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3A5AFB39" w:rsidR="004270E8" w:rsidRPr="00416F10" w:rsidRDefault="00B00497">
      <w:pPr>
        <w:widowControl w:val="0"/>
        <w:pBdr>
          <w:top w:val="nil"/>
          <w:left w:val="nil"/>
          <w:bottom w:val="nil"/>
          <w:right w:val="nil"/>
          <w:between w:val="nil"/>
        </w:pBdr>
        <w:spacing w:after="0" w:line="276" w:lineRule="auto"/>
        <w:jc w:val="left"/>
      </w:pPr>
      <w:r>
        <w:t xml:space="preserve">Online </w:t>
      </w:r>
      <w:r w:rsidR="00506380">
        <w:t xml:space="preserve">Appendix </w:t>
      </w:r>
      <w:r w:rsidR="00091AAB">
        <w:t>–</w:t>
      </w:r>
      <w:r w:rsidR="00506380">
        <w:t xml:space="preserve"> </w:t>
      </w:r>
      <w:r w:rsidR="00091AAB">
        <w:t>Full study report</w:t>
      </w:r>
    </w:p>
    <w:p w14:paraId="00000002" w14:textId="77777777" w:rsidR="004270E8" w:rsidRPr="00416F10" w:rsidRDefault="004270E8">
      <w:pPr>
        <w:jc w:val="center"/>
        <w:rPr>
          <w:b/>
        </w:rPr>
      </w:pPr>
    </w:p>
    <w:p w14:paraId="2AA2EDC6" w14:textId="77777777" w:rsidR="00CD01B1" w:rsidRDefault="00CD01B1" w:rsidP="00A50B36">
      <w:pPr>
        <w:jc w:val="center"/>
        <w:rPr>
          <w:b/>
          <w:sz w:val="28"/>
          <w:szCs w:val="28"/>
        </w:rPr>
      </w:pPr>
    </w:p>
    <w:p w14:paraId="4C80F160" w14:textId="1C70B380" w:rsidR="00A50B36" w:rsidRPr="00A50B36" w:rsidRDefault="00A50B36" w:rsidP="00A50B36">
      <w:pPr>
        <w:jc w:val="center"/>
        <w:rPr>
          <w:b/>
          <w:sz w:val="28"/>
          <w:szCs w:val="28"/>
        </w:rPr>
      </w:pPr>
      <w:r w:rsidRPr="00A50B36">
        <w:rPr>
          <w:b/>
          <w:sz w:val="28"/>
          <w:szCs w:val="28"/>
        </w:rPr>
        <w:t>Fundão Dam Incident</w:t>
      </w:r>
    </w:p>
    <w:p w14:paraId="09B8D0E9" w14:textId="77777777" w:rsidR="00A50B36" w:rsidRPr="00A50B36" w:rsidRDefault="00A50B36" w:rsidP="00A50B36">
      <w:pPr>
        <w:jc w:val="center"/>
        <w:rPr>
          <w:b/>
          <w:sz w:val="28"/>
          <w:szCs w:val="28"/>
        </w:rPr>
      </w:pPr>
      <w:r w:rsidRPr="00A50B36">
        <w:rPr>
          <w:b/>
          <w:sz w:val="28"/>
          <w:szCs w:val="28"/>
        </w:rPr>
        <w:t>Economic Valuation of Environmental and Heritage Damages</w:t>
      </w:r>
    </w:p>
    <w:p w14:paraId="123336BD" w14:textId="77777777" w:rsidR="00A50B36" w:rsidRPr="00A50B36" w:rsidRDefault="00A50B36" w:rsidP="00A50B36">
      <w:pPr>
        <w:jc w:val="center"/>
        <w:rPr>
          <w:b/>
          <w:sz w:val="28"/>
          <w:szCs w:val="28"/>
        </w:rPr>
      </w:pPr>
      <w:r w:rsidRPr="00A50B36">
        <w:rPr>
          <w:b/>
          <w:sz w:val="28"/>
          <w:szCs w:val="28"/>
        </w:rPr>
        <w:t>Contingent Valuation Study</w:t>
      </w:r>
    </w:p>
    <w:p w14:paraId="51C7BE0F" w14:textId="77777777" w:rsidR="00A50B36" w:rsidRPr="00A50B36" w:rsidRDefault="00A50B36" w:rsidP="00A50B36">
      <w:pPr>
        <w:jc w:val="center"/>
        <w:rPr>
          <w:b/>
        </w:rPr>
      </w:pPr>
    </w:p>
    <w:p w14:paraId="76D337A3" w14:textId="1570017C" w:rsidR="00A50B36" w:rsidRPr="00A50B36" w:rsidRDefault="001B5DE6" w:rsidP="00A50B36">
      <w:pPr>
        <w:jc w:val="center"/>
        <w:rPr>
          <w:b/>
        </w:rPr>
      </w:pPr>
      <w:r>
        <w:rPr>
          <w:b/>
        </w:rPr>
        <w:t>Final Version</w:t>
      </w:r>
    </w:p>
    <w:p w14:paraId="200A6187" w14:textId="77777777" w:rsidR="00A50B36" w:rsidRPr="00A50B36" w:rsidRDefault="00A50B36" w:rsidP="00A50B36">
      <w:pPr>
        <w:jc w:val="center"/>
        <w:rPr>
          <w:b/>
        </w:rPr>
      </w:pPr>
    </w:p>
    <w:p w14:paraId="494C2E84" w14:textId="5F78A307" w:rsidR="00A50B36" w:rsidRPr="00A50B36" w:rsidRDefault="0012776E" w:rsidP="00A50B36">
      <w:pPr>
        <w:jc w:val="center"/>
        <w:rPr>
          <w:sz w:val="24"/>
          <w:szCs w:val="24"/>
        </w:rPr>
      </w:pPr>
      <w:r>
        <w:rPr>
          <w:b/>
        </w:rPr>
        <w:t>August</w:t>
      </w:r>
      <w:r w:rsidR="00A50B36" w:rsidRPr="00A50B36">
        <w:rPr>
          <w:b/>
        </w:rPr>
        <w:t xml:space="preserve">, </w:t>
      </w:r>
      <w:r>
        <w:rPr>
          <w:b/>
        </w:rPr>
        <w:t>02</w:t>
      </w:r>
      <w:r w:rsidRPr="0012776E">
        <w:rPr>
          <w:b/>
          <w:vertAlign w:val="superscript"/>
        </w:rPr>
        <w:t>nd</w:t>
      </w:r>
      <w:r w:rsidR="00A50B36" w:rsidRPr="00A50B36">
        <w:rPr>
          <w:b/>
        </w:rPr>
        <w:t xml:space="preserve"> 2020</w:t>
      </w:r>
    </w:p>
    <w:p w14:paraId="00000009" w14:textId="77777777" w:rsidR="004270E8" w:rsidRPr="00416F10" w:rsidRDefault="004270E8"/>
    <w:p w14:paraId="0000000A" w14:textId="77777777" w:rsidR="004270E8" w:rsidRPr="00416F10" w:rsidRDefault="004270E8">
      <w:pPr>
        <w:spacing w:after="160" w:line="259" w:lineRule="auto"/>
        <w:jc w:val="left"/>
      </w:pPr>
    </w:p>
    <w:p w14:paraId="0000000B" w14:textId="77777777" w:rsidR="004270E8" w:rsidRPr="00416F10" w:rsidRDefault="0095355C" w:rsidP="00784348">
      <w:pPr>
        <w:spacing w:after="160" w:line="259" w:lineRule="auto"/>
        <w:jc w:val="center"/>
        <w:rPr>
          <w:b/>
        </w:rPr>
      </w:pPr>
      <w:r w:rsidRPr="00416F10">
        <w:rPr>
          <w:b/>
        </w:rPr>
        <w:t>Authors</w:t>
      </w:r>
    </w:p>
    <w:p w14:paraId="0000000C" w14:textId="7CF5CB99" w:rsidR="004270E8" w:rsidRPr="00784348" w:rsidRDefault="0095355C">
      <w:pPr>
        <w:spacing w:after="160" w:line="259" w:lineRule="auto"/>
        <w:rPr>
          <w:b/>
          <w:bCs/>
        </w:rPr>
      </w:pPr>
      <w:r w:rsidRPr="00784348">
        <w:rPr>
          <w:b/>
          <w:bCs/>
        </w:rPr>
        <w:t>Brazilian Team</w:t>
      </w:r>
      <w:r w:rsidRPr="00416F10">
        <w:tab/>
      </w:r>
      <w:r w:rsidRPr="00416F10">
        <w:tab/>
      </w:r>
      <w:r w:rsidRPr="00416F10">
        <w:tab/>
      </w:r>
      <w:r w:rsidRPr="00416F10">
        <w:tab/>
      </w:r>
      <w:r w:rsidRPr="00416F10">
        <w:tab/>
      </w:r>
      <w:r w:rsidRPr="00416F10">
        <w:tab/>
      </w:r>
      <w:r w:rsidRPr="00416F10">
        <w:tab/>
      </w:r>
      <w:r w:rsidRPr="00784348">
        <w:rPr>
          <w:b/>
          <w:bCs/>
        </w:rPr>
        <w:t>International Team</w:t>
      </w:r>
    </w:p>
    <w:p w14:paraId="0000000D" w14:textId="77777777" w:rsidR="004270E8" w:rsidRPr="00CD01B1" w:rsidRDefault="0095355C">
      <w:pPr>
        <w:spacing w:after="160" w:line="259" w:lineRule="auto"/>
      </w:pPr>
      <w:r w:rsidRPr="00CD01B1">
        <w:t>Ronaldo Seroa da Motta</w:t>
      </w:r>
      <w:r w:rsidRPr="00CD01B1">
        <w:tab/>
      </w:r>
      <w:r w:rsidRPr="00CD01B1">
        <w:tab/>
      </w:r>
      <w:r w:rsidRPr="00CD01B1">
        <w:tab/>
      </w:r>
      <w:r w:rsidRPr="00CD01B1">
        <w:tab/>
      </w:r>
      <w:r w:rsidRPr="00CD01B1">
        <w:tab/>
      </w:r>
      <w:r w:rsidRPr="00CD01B1">
        <w:tab/>
      </w:r>
      <w:r w:rsidRPr="00CD01B1">
        <w:tab/>
        <w:t>Norman Meade</w:t>
      </w:r>
    </w:p>
    <w:p w14:paraId="0000000E" w14:textId="77777777" w:rsidR="004270E8" w:rsidRPr="0012776E" w:rsidRDefault="0095355C">
      <w:pPr>
        <w:spacing w:after="160" w:line="259" w:lineRule="auto"/>
        <w:rPr>
          <w:lang w:val="pt-BR"/>
        </w:rPr>
      </w:pPr>
      <w:r w:rsidRPr="0012776E">
        <w:rPr>
          <w:lang w:val="pt-BR"/>
        </w:rPr>
        <w:t>Ramon Arigoni Ortiz</w:t>
      </w:r>
      <w:r w:rsidRPr="0012776E">
        <w:rPr>
          <w:lang w:val="pt-BR"/>
        </w:rPr>
        <w:tab/>
      </w:r>
      <w:r w:rsidRPr="0012776E">
        <w:rPr>
          <w:lang w:val="pt-BR"/>
        </w:rPr>
        <w:tab/>
      </w:r>
      <w:r w:rsidRPr="0012776E">
        <w:rPr>
          <w:lang w:val="pt-BR"/>
        </w:rPr>
        <w:tab/>
      </w:r>
      <w:r w:rsidRPr="0012776E">
        <w:rPr>
          <w:lang w:val="pt-BR"/>
        </w:rPr>
        <w:tab/>
      </w:r>
      <w:r w:rsidRPr="0012776E">
        <w:rPr>
          <w:lang w:val="pt-BR"/>
        </w:rPr>
        <w:tab/>
      </w:r>
      <w:r w:rsidRPr="0012776E">
        <w:rPr>
          <w:lang w:val="pt-BR"/>
        </w:rPr>
        <w:tab/>
      </w:r>
      <w:r w:rsidRPr="0012776E">
        <w:rPr>
          <w:lang w:val="pt-BR"/>
        </w:rPr>
        <w:tab/>
        <w:t>Mike Welsh</w:t>
      </w:r>
    </w:p>
    <w:p w14:paraId="0000000F" w14:textId="77777777" w:rsidR="004270E8" w:rsidRPr="0012776E" w:rsidRDefault="0095355C">
      <w:pPr>
        <w:spacing w:after="160" w:line="259" w:lineRule="auto"/>
        <w:rPr>
          <w:lang w:val="pt-BR"/>
        </w:rPr>
      </w:pPr>
      <w:r w:rsidRPr="0012776E">
        <w:rPr>
          <w:lang w:val="pt-BR"/>
        </w:rPr>
        <w:t>Luis Cesar Perisse</w:t>
      </w:r>
      <w:r w:rsidRPr="0012776E">
        <w:rPr>
          <w:lang w:val="pt-BR"/>
        </w:rPr>
        <w:tab/>
      </w:r>
      <w:r w:rsidRPr="0012776E">
        <w:rPr>
          <w:lang w:val="pt-BR"/>
        </w:rPr>
        <w:tab/>
      </w:r>
      <w:r w:rsidRPr="0012776E">
        <w:rPr>
          <w:lang w:val="pt-BR"/>
        </w:rPr>
        <w:tab/>
      </w:r>
      <w:r w:rsidRPr="0012776E">
        <w:rPr>
          <w:lang w:val="pt-BR"/>
        </w:rPr>
        <w:tab/>
      </w:r>
      <w:r w:rsidRPr="0012776E">
        <w:rPr>
          <w:lang w:val="pt-BR"/>
        </w:rPr>
        <w:tab/>
      </w:r>
      <w:r w:rsidRPr="0012776E">
        <w:rPr>
          <w:lang w:val="pt-BR"/>
        </w:rPr>
        <w:tab/>
      </w:r>
      <w:r w:rsidRPr="0012776E">
        <w:rPr>
          <w:lang w:val="pt-BR"/>
        </w:rPr>
        <w:tab/>
        <w:t>Mikołaj Czajkowski</w:t>
      </w:r>
    </w:p>
    <w:p w14:paraId="00000010" w14:textId="77777777" w:rsidR="004270E8" w:rsidRPr="0012776E" w:rsidRDefault="004270E8">
      <w:pPr>
        <w:spacing w:after="160" w:line="259" w:lineRule="auto"/>
        <w:jc w:val="left"/>
        <w:rPr>
          <w:b/>
          <w:lang w:val="pt-BR"/>
        </w:rPr>
      </w:pPr>
    </w:p>
    <w:p w14:paraId="00000011" w14:textId="77777777" w:rsidR="004270E8" w:rsidRPr="0012776E" w:rsidRDefault="004270E8">
      <w:pPr>
        <w:spacing w:after="160" w:line="259" w:lineRule="auto"/>
        <w:jc w:val="left"/>
        <w:rPr>
          <w:b/>
          <w:lang w:val="pt-BR"/>
        </w:rPr>
      </w:pPr>
    </w:p>
    <w:p w14:paraId="00000012" w14:textId="77777777" w:rsidR="004270E8" w:rsidRPr="0012776E" w:rsidRDefault="004270E8">
      <w:pPr>
        <w:spacing w:after="160" w:line="259" w:lineRule="auto"/>
        <w:jc w:val="left"/>
        <w:rPr>
          <w:b/>
          <w:lang w:val="pt-BR"/>
        </w:rPr>
      </w:pPr>
    </w:p>
    <w:p w14:paraId="00000013" w14:textId="77777777" w:rsidR="004270E8" w:rsidRPr="00642727" w:rsidRDefault="0095355C">
      <w:pPr>
        <w:spacing w:after="0" w:line="240" w:lineRule="auto"/>
        <w:jc w:val="left"/>
        <w:rPr>
          <w:b/>
          <w:szCs w:val="20"/>
        </w:rPr>
      </w:pPr>
      <w:r w:rsidRPr="00506380">
        <w:br w:type="page"/>
      </w:r>
      <w:r w:rsidRPr="00642727">
        <w:rPr>
          <w:b/>
          <w:szCs w:val="20"/>
        </w:rPr>
        <w:lastRenderedPageBreak/>
        <w:t>Table of contents</w:t>
      </w:r>
    </w:p>
    <w:p w14:paraId="679CFEFD" w14:textId="5A46ED4D" w:rsidR="00C638F4" w:rsidRDefault="00BE749F">
      <w:pPr>
        <w:pStyle w:val="TOC1"/>
        <w:rPr>
          <w:rFonts w:asciiTheme="minorHAnsi" w:eastAsiaTheme="minorEastAsia" w:hAnsiTheme="minorHAnsi" w:cstheme="minorBidi"/>
          <w:noProof/>
          <w:color w:val="auto"/>
          <w:lang w:eastAsia="en-US"/>
        </w:rPr>
      </w:pPr>
      <w:r>
        <w:fldChar w:fldCharType="begin"/>
      </w:r>
      <w:r>
        <w:instrText xml:space="preserve"> TOC \o "1-4" \u </w:instrText>
      </w:r>
      <w:r>
        <w:fldChar w:fldCharType="separate"/>
      </w:r>
      <w:r w:rsidR="00C638F4" w:rsidRPr="00A924C3">
        <w:rPr>
          <w:noProof/>
        </w:rPr>
        <w:t>Executive Summary</w:t>
      </w:r>
      <w:r w:rsidR="00C638F4">
        <w:rPr>
          <w:noProof/>
        </w:rPr>
        <w:tab/>
      </w:r>
      <w:r w:rsidR="00C638F4">
        <w:rPr>
          <w:noProof/>
        </w:rPr>
        <w:fldChar w:fldCharType="begin"/>
      </w:r>
      <w:r w:rsidR="00C638F4">
        <w:rPr>
          <w:noProof/>
        </w:rPr>
        <w:instrText xml:space="preserve"> PAGEREF _Toc134180605 \h </w:instrText>
      </w:r>
      <w:r w:rsidR="00C638F4">
        <w:rPr>
          <w:noProof/>
        </w:rPr>
      </w:r>
      <w:r w:rsidR="00C638F4">
        <w:rPr>
          <w:noProof/>
        </w:rPr>
        <w:fldChar w:fldCharType="separate"/>
      </w:r>
      <w:r w:rsidR="00C638F4">
        <w:rPr>
          <w:noProof/>
        </w:rPr>
        <w:t>4</w:t>
      </w:r>
      <w:r w:rsidR="00C638F4">
        <w:rPr>
          <w:noProof/>
        </w:rPr>
        <w:fldChar w:fldCharType="end"/>
      </w:r>
    </w:p>
    <w:p w14:paraId="0CEF0D46" w14:textId="354BE926" w:rsidR="00C638F4" w:rsidRDefault="00C638F4">
      <w:pPr>
        <w:pStyle w:val="TOC1"/>
        <w:rPr>
          <w:rFonts w:asciiTheme="minorHAnsi" w:eastAsiaTheme="minorEastAsia" w:hAnsiTheme="minorHAnsi" w:cstheme="minorBidi"/>
          <w:noProof/>
          <w:color w:val="auto"/>
          <w:lang w:eastAsia="en-US"/>
        </w:rPr>
      </w:pPr>
      <w:r w:rsidRPr="00A924C3">
        <w:rPr>
          <w:noProof/>
        </w:rPr>
        <w:t>1.</w:t>
      </w:r>
      <w:r>
        <w:rPr>
          <w:rFonts w:asciiTheme="minorHAnsi" w:eastAsiaTheme="minorEastAsia" w:hAnsiTheme="minorHAnsi" w:cstheme="minorBidi"/>
          <w:noProof/>
          <w:color w:val="auto"/>
          <w:lang w:eastAsia="en-US"/>
        </w:rPr>
        <w:tab/>
      </w:r>
      <w:r w:rsidRPr="00A924C3">
        <w:rPr>
          <w:noProof/>
        </w:rPr>
        <w:t>Introduction</w:t>
      </w:r>
      <w:r>
        <w:rPr>
          <w:noProof/>
        </w:rPr>
        <w:tab/>
      </w:r>
      <w:r>
        <w:rPr>
          <w:noProof/>
        </w:rPr>
        <w:fldChar w:fldCharType="begin"/>
      </w:r>
      <w:r>
        <w:rPr>
          <w:noProof/>
        </w:rPr>
        <w:instrText xml:space="preserve"> PAGEREF _Toc134180606 \h </w:instrText>
      </w:r>
      <w:r>
        <w:rPr>
          <w:noProof/>
        </w:rPr>
      </w:r>
      <w:r>
        <w:rPr>
          <w:noProof/>
        </w:rPr>
        <w:fldChar w:fldCharType="separate"/>
      </w:r>
      <w:r>
        <w:rPr>
          <w:noProof/>
        </w:rPr>
        <w:t>9</w:t>
      </w:r>
      <w:r>
        <w:rPr>
          <w:noProof/>
        </w:rPr>
        <w:fldChar w:fldCharType="end"/>
      </w:r>
    </w:p>
    <w:p w14:paraId="49DCF658" w14:textId="2B1F6217" w:rsidR="00C638F4" w:rsidRDefault="00C638F4">
      <w:pPr>
        <w:pStyle w:val="TOC1"/>
        <w:rPr>
          <w:rFonts w:asciiTheme="minorHAnsi" w:eastAsiaTheme="minorEastAsia" w:hAnsiTheme="minorHAnsi" w:cstheme="minorBidi"/>
          <w:noProof/>
          <w:color w:val="auto"/>
          <w:lang w:eastAsia="en-US"/>
        </w:rPr>
      </w:pPr>
      <w:r w:rsidRPr="00A924C3">
        <w:rPr>
          <w:noProof/>
        </w:rPr>
        <w:t>2.</w:t>
      </w:r>
      <w:r>
        <w:rPr>
          <w:rFonts w:asciiTheme="minorHAnsi" w:eastAsiaTheme="minorEastAsia" w:hAnsiTheme="minorHAnsi" w:cstheme="minorBidi"/>
          <w:noProof/>
          <w:color w:val="auto"/>
          <w:lang w:eastAsia="en-US"/>
        </w:rPr>
        <w:tab/>
      </w:r>
      <w:r w:rsidRPr="00A924C3">
        <w:rPr>
          <w:noProof/>
        </w:rPr>
        <w:t xml:space="preserve">     International Experience in Natural Resource Damage Assessment</w:t>
      </w:r>
      <w:r>
        <w:rPr>
          <w:noProof/>
        </w:rPr>
        <w:tab/>
      </w:r>
      <w:r>
        <w:rPr>
          <w:noProof/>
        </w:rPr>
        <w:fldChar w:fldCharType="begin"/>
      </w:r>
      <w:r>
        <w:rPr>
          <w:noProof/>
        </w:rPr>
        <w:instrText xml:space="preserve"> PAGEREF _Toc134180607 \h </w:instrText>
      </w:r>
      <w:r>
        <w:rPr>
          <w:noProof/>
        </w:rPr>
      </w:r>
      <w:r>
        <w:rPr>
          <w:noProof/>
        </w:rPr>
        <w:fldChar w:fldCharType="separate"/>
      </w:r>
      <w:r>
        <w:rPr>
          <w:noProof/>
        </w:rPr>
        <w:t>11</w:t>
      </w:r>
      <w:r>
        <w:rPr>
          <w:noProof/>
        </w:rPr>
        <w:fldChar w:fldCharType="end"/>
      </w:r>
    </w:p>
    <w:p w14:paraId="3CE3657C" w14:textId="5674C497" w:rsidR="00C638F4" w:rsidRDefault="00C638F4">
      <w:pPr>
        <w:pStyle w:val="TOC2"/>
        <w:tabs>
          <w:tab w:val="left" w:pos="880"/>
        </w:tabs>
        <w:rPr>
          <w:rFonts w:asciiTheme="minorHAnsi" w:eastAsiaTheme="minorEastAsia" w:hAnsiTheme="minorHAnsi" w:cstheme="minorBidi"/>
          <w:noProof/>
          <w:color w:val="auto"/>
          <w:lang w:eastAsia="en-US"/>
        </w:rPr>
      </w:pPr>
      <w:r>
        <w:rPr>
          <w:noProof/>
        </w:rPr>
        <w:t>2.1.</w:t>
      </w:r>
      <w:r>
        <w:rPr>
          <w:rFonts w:asciiTheme="minorHAnsi" w:eastAsiaTheme="minorEastAsia" w:hAnsiTheme="minorHAnsi" w:cstheme="minorBidi"/>
          <w:noProof/>
          <w:color w:val="auto"/>
          <w:lang w:eastAsia="en-US"/>
        </w:rPr>
        <w:tab/>
      </w:r>
      <w:r>
        <w:rPr>
          <w:noProof/>
        </w:rPr>
        <w:t>Introduction to Economic Valuation Methods</w:t>
      </w:r>
      <w:r>
        <w:rPr>
          <w:noProof/>
        </w:rPr>
        <w:tab/>
      </w:r>
      <w:r>
        <w:rPr>
          <w:noProof/>
        </w:rPr>
        <w:fldChar w:fldCharType="begin"/>
      </w:r>
      <w:r>
        <w:rPr>
          <w:noProof/>
        </w:rPr>
        <w:instrText xml:space="preserve"> PAGEREF _Toc134180608 \h </w:instrText>
      </w:r>
      <w:r>
        <w:rPr>
          <w:noProof/>
        </w:rPr>
      </w:r>
      <w:r>
        <w:rPr>
          <w:noProof/>
        </w:rPr>
        <w:fldChar w:fldCharType="separate"/>
      </w:r>
      <w:r>
        <w:rPr>
          <w:noProof/>
        </w:rPr>
        <w:t>11</w:t>
      </w:r>
      <w:r>
        <w:rPr>
          <w:noProof/>
        </w:rPr>
        <w:fldChar w:fldCharType="end"/>
      </w:r>
    </w:p>
    <w:p w14:paraId="7AB925E0" w14:textId="7596F6B3" w:rsidR="00C638F4" w:rsidRDefault="00C638F4">
      <w:pPr>
        <w:pStyle w:val="TOC2"/>
        <w:tabs>
          <w:tab w:val="left" w:pos="880"/>
        </w:tabs>
        <w:rPr>
          <w:rFonts w:asciiTheme="minorHAnsi" w:eastAsiaTheme="minorEastAsia" w:hAnsiTheme="minorHAnsi" w:cstheme="minorBidi"/>
          <w:noProof/>
          <w:color w:val="auto"/>
          <w:lang w:eastAsia="en-US"/>
        </w:rPr>
      </w:pPr>
      <w:r>
        <w:rPr>
          <w:noProof/>
        </w:rPr>
        <w:t>2.2.</w:t>
      </w:r>
      <w:r>
        <w:rPr>
          <w:rFonts w:asciiTheme="minorHAnsi" w:eastAsiaTheme="minorEastAsia" w:hAnsiTheme="minorHAnsi" w:cstheme="minorBidi"/>
          <w:noProof/>
          <w:color w:val="auto"/>
          <w:lang w:eastAsia="en-US"/>
        </w:rPr>
        <w:tab/>
      </w:r>
      <w:r>
        <w:rPr>
          <w:noProof/>
        </w:rPr>
        <w:t>How Economic Valuation Has Been Applied Elsewhere for NRDA</w:t>
      </w:r>
      <w:r>
        <w:rPr>
          <w:noProof/>
        </w:rPr>
        <w:tab/>
      </w:r>
      <w:r>
        <w:rPr>
          <w:noProof/>
        </w:rPr>
        <w:fldChar w:fldCharType="begin"/>
      </w:r>
      <w:r>
        <w:rPr>
          <w:noProof/>
        </w:rPr>
        <w:instrText xml:space="preserve"> PAGEREF _Toc134180609 \h </w:instrText>
      </w:r>
      <w:r>
        <w:rPr>
          <w:noProof/>
        </w:rPr>
      </w:r>
      <w:r>
        <w:rPr>
          <w:noProof/>
        </w:rPr>
        <w:fldChar w:fldCharType="separate"/>
      </w:r>
      <w:r>
        <w:rPr>
          <w:noProof/>
        </w:rPr>
        <w:t>13</w:t>
      </w:r>
      <w:r>
        <w:rPr>
          <w:noProof/>
        </w:rPr>
        <w:fldChar w:fldCharType="end"/>
      </w:r>
    </w:p>
    <w:p w14:paraId="2BEF0ECB" w14:textId="28754474" w:rsidR="00C638F4" w:rsidRDefault="00C638F4">
      <w:pPr>
        <w:pStyle w:val="TOC2"/>
        <w:tabs>
          <w:tab w:val="left" w:pos="880"/>
        </w:tabs>
        <w:rPr>
          <w:rFonts w:asciiTheme="minorHAnsi" w:eastAsiaTheme="minorEastAsia" w:hAnsiTheme="minorHAnsi" w:cstheme="minorBidi"/>
          <w:noProof/>
          <w:color w:val="auto"/>
          <w:lang w:eastAsia="en-US"/>
        </w:rPr>
      </w:pPr>
      <w:r>
        <w:rPr>
          <w:noProof/>
        </w:rPr>
        <w:t>2.3.</w:t>
      </w:r>
      <w:r>
        <w:rPr>
          <w:rFonts w:asciiTheme="minorHAnsi" w:eastAsiaTheme="minorEastAsia" w:hAnsiTheme="minorHAnsi" w:cstheme="minorBidi"/>
          <w:noProof/>
          <w:color w:val="auto"/>
          <w:lang w:eastAsia="en-US"/>
        </w:rPr>
        <w:tab/>
      </w:r>
      <w:r>
        <w:rPr>
          <w:noProof/>
        </w:rPr>
        <w:t>The BP Deepwater Horizon oil spill NRDA</w:t>
      </w:r>
      <w:r>
        <w:rPr>
          <w:noProof/>
        </w:rPr>
        <w:tab/>
      </w:r>
      <w:r>
        <w:rPr>
          <w:noProof/>
        </w:rPr>
        <w:fldChar w:fldCharType="begin"/>
      </w:r>
      <w:r>
        <w:rPr>
          <w:noProof/>
        </w:rPr>
        <w:instrText xml:space="preserve"> PAGEREF _Toc134180610 \h </w:instrText>
      </w:r>
      <w:r>
        <w:rPr>
          <w:noProof/>
        </w:rPr>
      </w:r>
      <w:r>
        <w:rPr>
          <w:noProof/>
        </w:rPr>
        <w:fldChar w:fldCharType="separate"/>
      </w:r>
      <w:r>
        <w:rPr>
          <w:noProof/>
        </w:rPr>
        <w:t>14</w:t>
      </w:r>
      <w:r>
        <w:rPr>
          <w:noProof/>
        </w:rPr>
        <w:fldChar w:fldCharType="end"/>
      </w:r>
    </w:p>
    <w:p w14:paraId="0D174483" w14:textId="37AA0937" w:rsidR="00C638F4" w:rsidRDefault="00C638F4">
      <w:pPr>
        <w:pStyle w:val="TOC1"/>
        <w:rPr>
          <w:rFonts w:asciiTheme="minorHAnsi" w:eastAsiaTheme="minorEastAsia" w:hAnsiTheme="minorHAnsi" w:cstheme="minorBidi"/>
          <w:noProof/>
          <w:color w:val="auto"/>
          <w:lang w:eastAsia="en-US"/>
        </w:rPr>
      </w:pPr>
      <w:r w:rsidRPr="00A924C3">
        <w:rPr>
          <w:noProof/>
        </w:rPr>
        <w:t>3.</w:t>
      </w:r>
      <w:r>
        <w:rPr>
          <w:rFonts w:asciiTheme="minorHAnsi" w:eastAsiaTheme="minorEastAsia" w:hAnsiTheme="minorHAnsi" w:cstheme="minorBidi"/>
          <w:noProof/>
          <w:color w:val="auto"/>
          <w:lang w:eastAsia="en-US"/>
        </w:rPr>
        <w:tab/>
      </w:r>
      <w:r w:rsidRPr="00A924C3">
        <w:rPr>
          <w:noProof/>
        </w:rPr>
        <w:t>The Adopted Methodology Approach</w:t>
      </w:r>
      <w:r>
        <w:rPr>
          <w:noProof/>
        </w:rPr>
        <w:tab/>
      </w:r>
      <w:r>
        <w:rPr>
          <w:noProof/>
        </w:rPr>
        <w:fldChar w:fldCharType="begin"/>
      </w:r>
      <w:r>
        <w:rPr>
          <w:noProof/>
        </w:rPr>
        <w:instrText xml:space="preserve"> PAGEREF _Toc134180611 \h </w:instrText>
      </w:r>
      <w:r>
        <w:rPr>
          <w:noProof/>
        </w:rPr>
      </w:r>
      <w:r>
        <w:rPr>
          <w:noProof/>
        </w:rPr>
        <w:fldChar w:fldCharType="separate"/>
      </w:r>
      <w:r>
        <w:rPr>
          <w:noProof/>
        </w:rPr>
        <w:t>15</w:t>
      </w:r>
      <w:r>
        <w:rPr>
          <w:noProof/>
        </w:rPr>
        <w:fldChar w:fldCharType="end"/>
      </w:r>
    </w:p>
    <w:p w14:paraId="50AC02FF" w14:textId="270B0D53" w:rsidR="00C638F4" w:rsidRDefault="00C638F4">
      <w:pPr>
        <w:pStyle w:val="TOC2"/>
        <w:tabs>
          <w:tab w:val="left" w:pos="880"/>
        </w:tabs>
        <w:rPr>
          <w:rFonts w:asciiTheme="minorHAnsi" w:eastAsiaTheme="minorEastAsia" w:hAnsiTheme="minorHAnsi" w:cstheme="minorBidi"/>
          <w:noProof/>
          <w:color w:val="auto"/>
          <w:lang w:eastAsia="en-US"/>
        </w:rPr>
      </w:pPr>
      <w:r>
        <w:rPr>
          <w:noProof/>
        </w:rPr>
        <w:t>3.1.</w:t>
      </w:r>
      <w:r>
        <w:rPr>
          <w:rFonts w:asciiTheme="minorHAnsi" w:eastAsiaTheme="minorEastAsia" w:hAnsiTheme="minorHAnsi" w:cstheme="minorBidi"/>
          <w:noProof/>
          <w:color w:val="auto"/>
          <w:lang w:eastAsia="en-US"/>
        </w:rPr>
        <w:tab/>
      </w:r>
      <w:r>
        <w:rPr>
          <w:noProof/>
        </w:rPr>
        <w:t>Methods for Estimating Environmental Values</w:t>
      </w:r>
      <w:r>
        <w:rPr>
          <w:noProof/>
        </w:rPr>
        <w:tab/>
      </w:r>
      <w:r>
        <w:rPr>
          <w:noProof/>
        </w:rPr>
        <w:fldChar w:fldCharType="begin"/>
      </w:r>
      <w:r>
        <w:rPr>
          <w:noProof/>
        </w:rPr>
        <w:instrText xml:space="preserve"> PAGEREF _Toc134180612 \h </w:instrText>
      </w:r>
      <w:r>
        <w:rPr>
          <w:noProof/>
        </w:rPr>
      </w:r>
      <w:r>
        <w:rPr>
          <w:noProof/>
        </w:rPr>
        <w:fldChar w:fldCharType="separate"/>
      </w:r>
      <w:r>
        <w:rPr>
          <w:noProof/>
        </w:rPr>
        <w:t>15</w:t>
      </w:r>
      <w:r>
        <w:rPr>
          <w:noProof/>
        </w:rPr>
        <w:fldChar w:fldCharType="end"/>
      </w:r>
    </w:p>
    <w:p w14:paraId="71FBCD52" w14:textId="1B749083" w:rsidR="00C638F4" w:rsidRDefault="00C638F4">
      <w:pPr>
        <w:pStyle w:val="TOC3"/>
        <w:rPr>
          <w:rFonts w:asciiTheme="minorHAnsi" w:eastAsiaTheme="minorEastAsia" w:hAnsiTheme="minorHAnsi" w:cstheme="minorBidi"/>
          <w:noProof/>
          <w:color w:val="auto"/>
          <w:lang w:eastAsia="en-US"/>
        </w:rPr>
      </w:pPr>
      <w:r>
        <w:rPr>
          <w:noProof/>
        </w:rPr>
        <w:t>Choice Experiments</w:t>
      </w:r>
      <w:r>
        <w:rPr>
          <w:noProof/>
        </w:rPr>
        <w:tab/>
      </w:r>
      <w:r>
        <w:rPr>
          <w:noProof/>
        </w:rPr>
        <w:fldChar w:fldCharType="begin"/>
      </w:r>
      <w:r>
        <w:rPr>
          <w:noProof/>
        </w:rPr>
        <w:instrText xml:space="preserve"> PAGEREF _Toc134180613 \h </w:instrText>
      </w:r>
      <w:r>
        <w:rPr>
          <w:noProof/>
        </w:rPr>
      </w:r>
      <w:r>
        <w:rPr>
          <w:noProof/>
        </w:rPr>
        <w:fldChar w:fldCharType="separate"/>
      </w:r>
      <w:r>
        <w:rPr>
          <w:noProof/>
        </w:rPr>
        <w:t>15</w:t>
      </w:r>
      <w:r>
        <w:rPr>
          <w:noProof/>
        </w:rPr>
        <w:fldChar w:fldCharType="end"/>
      </w:r>
    </w:p>
    <w:p w14:paraId="6400B713" w14:textId="46381BB7" w:rsidR="00C638F4" w:rsidRDefault="00C638F4">
      <w:pPr>
        <w:pStyle w:val="TOC3"/>
        <w:rPr>
          <w:rFonts w:asciiTheme="minorHAnsi" w:eastAsiaTheme="minorEastAsia" w:hAnsiTheme="minorHAnsi" w:cstheme="minorBidi"/>
          <w:noProof/>
          <w:color w:val="auto"/>
          <w:lang w:eastAsia="en-US"/>
        </w:rPr>
      </w:pPr>
      <w:r>
        <w:rPr>
          <w:noProof/>
        </w:rPr>
        <w:t>Contingent Valuation versus Choice Experiments</w:t>
      </w:r>
      <w:r>
        <w:rPr>
          <w:noProof/>
        </w:rPr>
        <w:tab/>
      </w:r>
      <w:r>
        <w:rPr>
          <w:noProof/>
        </w:rPr>
        <w:fldChar w:fldCharType="begin"/>
      </w:r>
      <w:r>
        <w:rPr>
          <w:noProof/>
        </w:rPr>
        <w:instrText xml:space="preserve"> PAGEREF _Toc134180614 \h </w:instrText>
      </w:r>
      <w:r>
        <w:rPr>
          <w:noProof/>
        </w:rPr>
      </w:r>
      <w:r>
        <w:rPr>
          <w:noProof/>
        </w:rPr>
        <w:fldChar w:fldCharType="separate"/>
      </w:r>
      <w:r>
        <w:rPr>
          <w:noProof/>
        </w:rPr>
        <w:t>16</w:t>
      </w:r>
      <w:r>
        <w:rPr>
          <w:noProof/>
        </w:rPr>
        <w:fldChar w:fldCharType="end"/>
      </w:r>
    </w:p>
    <w:p w14:paraId="0A7C5083" w14:textId="76262CC9" w:rsidR="00C638F4" w:rsidRDefault="00C638F4">
      <w:pPr>
        <w:pStyle w:val="TOC2"/>
        <w:tabs>
          <w:tab w:val="left" w:pos="880"/>
        </w:tabs>
        <w:rPr>
          <w:rFonts w:asciiTheme="minorHAnsi" w:eastAsiaTheme="minorEastAsia" w:hAnsiTheme="minorHAnsi" w:cstheme="minorBidi"/>
          <w:noProof/>
          <w:color w:val="auto"/>
          <w:lang w:eastAsia="en-US"/>
        </w:rPr>
      </w:pPr>
      <w:r>
        <w:rPr>
          <w:noProof/>
        </w:rPr>
        <w:t>3.2.</w:t>
      </w:r>
      <w:r>
        <w:rPr>
          <w:rFonts w:asciiTheme="minorHAnsi" w:eastAsiaTheme="minorEastAsia" w:hAnsiTheme="minorHAnsi" w:cstheme="minorBidi"/>
          <w:noProof/>
          <w:color w:val="auto"/>
          <w:lang w:eastAsia="en-US"/>
        </w:rPr>
        <w:tab/>
      </w:r>
      <w:r>
        <w:rPr>
          <w:noProof/>
        </w:rPr>
        <w:t>Guidelines for Conducting a CV Study</w:t>
      </w:r>
      <w:r>
        <w:rPr>
          <w:noProof/>
        </w:rPr>
        <w:tab/>
      </w:r>
      <w:r>
        <w:rPr>
          <w:noProof/>
        </w:rPr>
        <w:fldChar w:fldCharType="begin"/>
      </w:r>
      <w:r>
        <w:rPr>
          <w:noProof/>
        </w:rPr>
        <w:instrText xml:space="preserve"> PAGEREF _Toc134180615 \h </w:instrText>
      </w:r>
      <w:r>
        <w:rPr>
          <w:noProof/>
        </w:rPr>
      </w:r>
      <w:r>
        <w:rPr>
          <w:noProof/>
        </w:rPr>
        <w:fldChar w:fldCharType="separate"/>
      </w:r>
      <w:r>
        <w:rPr>
          <w:noProof/>
        </w:rPr>
        <w:t>17</w:t>
      </w:r>
      <w:r>
        <w:rPr>
          <w:noProof/>
        </w:rPr>
        <w:fldChar w:fldCharType="end"/>
      </w:r>
    </w:p>
    <w:p w14:paraId="5E2967B0" w14:textId="4856BDDB" w:rsidR="00C638F4" w:rsidRDefault="00C638F4">
      <w:pPr>
        <w:pStyle w:val="TOC2"/>
        <w:tabs>
          <w:tab w:val="left" w:pos="880"/>
        </w:tabs>
        <w:rPr>
          <w:rFonts w:asciiTheme="minorHAnsi" w:eastAsiaTheme="minorEastAsia" w:hAnsiTheme="minorHAnsi" w:cstheme="minorBidi"/>
          <w:noProof/>
          <w:color w:val="auto"/>
          <w:lang w:eastAsia="en-US"/>
        </w:rPr>
      </w:pPr>
      <w:r>
        <w:rPr>
          <w:noProof/>
        </w:rPr>
        <w:t>3.3.</w:t>
      </w:r>
      <w:r>
        <w:rPr>
          <w:rFonts w:asciiTheme="minorHAnsi" w:eastAsiaTheme="minorEastAsia" w:hAnsiTheme="minorHAnsi" w:cstheme="minorBidi"/>
          <w:noProof/>
          <w:color w:val="auto"/>
          <w:lang w:eastAsia="en-US"/>
        </w:rPr>
        <w:tab/>
      </w:r>
      <w:r>
        <w:rPr>
          <w:noProof/>
        </w:rPr>
        <w:t>Statistical analysis framework</w:t>
      </w:r>
      <w:r>
        <w:rPr>
          <w:noProof/>
        </w:rPr>
        <w:tab/>
      </w:r>
      <w:r>
        <w:rPr>
          <w:noProof/>
        </w:rPr>
        <w:fldChar w:fldCharType="begin"/>
      </w:r>
      <w:r>
        <w:rPr>
          <w:noProof/>
        </w:rPr>
        <w:instrText xml:space="preserve"> PAGEREF _Toc134180616 \h </w:instrText>
      </w:r>
      <w:r>
        <w:rPr>
          <w:noProof/>
        </w:rPr>
      </w:r>
      <w:r>
        <w:rPr>
          <w:noProof/>
        </w:rPr>
        <w:fldChar w:fldCharType="separate"/>
      </w:r>
      <w:r>
        <w:rPr>
          <w:noProof/>
        </w:rPr>
        <w:t>19</w:t>
      </w:r>
      <w:r>
        <w:rPr>
          <w:noProof/>
        </w:rPr>
        <w:fldChar w:fldCharType="end"/>
      </w:r>
    </w:p>
    <w:p w14:paraId="757BAA51" w14:textId="7270705F" w:rsidR="00C638F4" w:rsidRDefault="00C638F4">
      <w:pPr>
        <w:pStyle w:val="TOC3"/>
        <w:rPr>
          <w:rFonts w:asciiTheme="minorHAnsi" w:eastAsiaTheme="minorEastAsia" w:hAnsiTheme="minorHAnsi" w:cstheme="minorBidi"/>
          <w:noProof/>
          <w:color w:val="auto"/>
          <w:lang w:eastAsia="en-US"/>
        </w:rPr>
      </w:pPr>
      <w:r>
        <w:rPr>
          <w:noProof/>
        </w:rPr>
        <w:t>Estimation of mean WTP based on binary choice data</w:t>
      </w:r>
      <w:r>
        <w:rPr>
          <w:noProof/>
        </w:rPr>
        <w:tab/>
      </w:r>
      <w:r>
        <w:rPr>
          <w:noProof/>
        </w:rPr>
        <w:fldChar w:fldCharType="begin"/>
      </w:r>
      <w:r>
        <w:rPr>
          <w:noProof/>
        </w:rPr>
        <w:instrText xml:space="preserve"> PAGEREF _Toc134180617 \h </w:instrText>
      </w:r>
      <w:r>
        <w:rPr>
          <w:noProof/>
        </w:rPr>
      </w:r>
      <w:r>
        <w:rPr>
          <w:noProof/>
        </w:rPr>
        <w:fldChar w:fldCharType="separate"/>
      </w:r>
      <w:r>
        <w:rPr>
          <w:noProof/>
        </w:rPr>
        <w:t>20</w:t>
      </w:r>
      <w:r>
        <w:rPr>
          <w:noProof/>
        </w:rPr>
        <w:fldChar w:fldCharType="end"/>
      </w:r>
    </w:p>
    <w:p w14:paraId="2441EE66" w14:textId="44CD2D45" w:rsidR="00C638F4" w:rsidRDefault="00C638F4">
      <w:pPr>
        <w:pStyle w:val="TOC3"/>
        <w:rPr>
          <w:rFonts w:asciiTheme="minorHAnsi" w:eastAsiaTheme="minorEastAsia" w:hAnsiTheme="minorHAnsi" w:cstheme="minorBidi"/>
          <w:noProof/>
          <w:color w:val="auto"/>
          <w:lang w:eastAsia="en-US"/>
        </w:rPr>
      </w:pPr>
      <w:r>
        <w:rPr>
          <w:noProof/>
        </w:rPr>
        <w:t>Non-parametric estimator of mean WTP</w:t>
      </w:r>
      <w:r>
        <w:rPr>
          <w:noProof/>
        </w:rPr>
        <w:tab/>
      </w:r>
      <w:r>
        <w:rPr>
          <w:noProof/>
        </w:rPr>
        <w:fldChar w:fldCharType="begin"/>
      </w:r>
      <w:r>
        <w:rPr>
          <w:noProof/>
        </w:rPr>
        <w:instrText xml:space="preserve"> PAGEREF _Toc134180618 \h </w:instrText>
      </w:r>
      <w:r>
        <w:rPr>
          <w:noProof/>
        </w:rPr>
      </w:r>
      <w:r>
        <w:rPr>
          <w:noProof/>
        </w:rPr>
        <w:fldChar w:fldCharType="separate"/>
      </w:r>
      <w:r>
        <w:rPr>
          <w:noProof/>
        </w:rPr>
        <w:t>23</w:t>
      </w:r>
      <w:r>
        <w:rPr>
          <w:noProof/>
        </w:rPr>
        <w:fldChar w:fldCharType="end"/>
      </w:r>
    </w:p>
    <w:p w14:paraId="10637408" w14:textId="6B5C30F0" w:rsidR="00C638F4" w:rsidRDefault="00C638F4">
      <w:pPr>
        <w:pStyle w:val="TOC3"/>
        <w:rPr>
          <w:rFonts w:asciiTheme="minorHAnsi" w:eastAsiaTheme="minorEastAsia" w:hAnsiTheme="minorHAnsi" w:cstheme="minorBidi"/>
          <w:noProof/>
          <w:color w:val="auto"/>
          <w:lang w:eastAsia="en-US"/>
        </w:rPr>
      </w:pPr>
      <w:r>
        <w:rPr>
          <w:noProof/>
        </w:rPr>
        <w:t>Parametric estimator of mean WTP</w:t>
      </w:r>
      <w:r>
        <w:rPr>
          <w:noProof/>
        </w:rPr>
        <w:tab/>
      </w:r>
      <w:r>
        <w:rPr>
          <w:noProof/>
        </w:rPr>
        <w:fldChar w:fldCharType="begin"/>
      </w:r>
      <w:r>
        <w:rPr>
          <w:noProof/>
        </w:rPr>
        <w:instrText xml:space="preserve"> PAGEREF _Toc134180619 \h </w:instrText>
      </w:r>
      <w:r>
        <w:rPr>
          <w:noProof/>
        </w:rPr>
      </w:r>
      <w:r>
        <w:rPr>
          <w:noProof/>
        </w:rPr>
        <w:fldChar w:fldCharType="separate"/>
      </w:r>
      <w:r>
        <w:rPr>
          <w:noProof/>
        </w:rPr>
        <w:t>25</w:t>
      </w:r>
      <w:r>
        <w:rPr>
          <w:noProof/>
        </w:rPr>
        <w:fldChar w:fldCharType="end"/>
      </w:r>
    </w:p>
    <w:p w14:paraId="52671A7E" w14:textId="62715BA2" w:rsidR="00C638F4" w:rsidRDefault="00C638F4">
      <w:pPr>
        <w:pStyle w:val="TOC4"/>
        <w:rPr>
          <w:rFonts w:asciiTheme="minorHAnsi" w:eastAsiaTheme="minorEastAsia" w:hAnsiTheme="minorHAnsi" w:cstheme="minorBidi"/>
          <w:noProof/>
          <w:color w:val="auto"/>
          <w:lang w:eastAsia="en-US"/>
        </w:rPr>
      </w:pPr>
      <w:r>
        <w:rPr>
          <w:noProof/>
        </w:rPr>
        <w:t>Estimation</w:t>
      </w:r>
      <w:r>
        <w:rPr>
          <w:noProof/>
        </w:rPr>
        <w:tab/>
      </w:r>
      <w:r>
        <w:rPr>
          <w:noProof/>
        </w:rPr>
        <w:fldChar w:fldCharType="begin"/>
      </w:r>
      <w:r>
        <w:rPr>
          <w:noProof/>
        </w:rPr>
        <w:instrText xml:space="preserve"> PAGEREF _Toc134180620 \h </w:instrText>
      </w:r>
      <w:r>
        <w:rPr>
          <w:noProof/>
        </w:rPr>
      </w:r>
      <w:r>
        <w:rPr>
          <w:noProof/>
        </w:rPr>
        <w:fldChar w:fldCharType="separate"/>
      </w:r>
      <w:r>
        <w:rPr>
          <w:noProof/>
        </w:rPr>
        <w:t>25</w:t>
      </w:r>
      <w:r>
        <w:rPr>
          <w:noProof/>
        </w:rPr>
        <w:fldChar w:fldCharType="end"/>
      </w:r>
    </w:p>
    <w:p w14:paraId="58702778" w14:textId="091B0D7E" w:rsidR="00C638F4" w:rsidRDefault="00C638F4">
      <w:pPr>
        <w:pStyle w:val="TOC4"/>
        <w:rPr>
          <w:rFonts w:asciiTheme="minorHAnsi" w:eastAsiaTheme="minorEastAsia" w:hAnsiTheme="minorHAnsi" w:cstheme="minorBidi"/>
          <w:noProof/>
          <w:color w:val="auto"/>
          <w:lang w:eastAsia="en-US"/>
        </w:rPr>
      </w:pPr>
      <w:r>
        <w:rPr>
          <w:noProof/>
        </w:rPr>
        <w:t>Parametric distributions to consider</w:t>
      </w:r>
      <w:r>
        <w:rPr>
          <w:noProof/>
        </w:rPr>
        <w:tab/>
      </w:r>
      <w:r>
        <w:rPr>
          <w:noProof/>
        </w:rPr>
        <w:fldChar w:fldCharType="begin"/>
      </w:r>
      <w:r>
        <w:rPr>
          <w:noProof/>
        </w:rPr>
        <w:instrText xml:space="preserve"> PAGEREF _Toc134180621 \h </w:instrText>
      </w:r>
      <w:r>
        <w:rPr>
          <w:noProof/>
        </w:rPr>
      </w:r>
      <w:r>
        <w:rPr>
          <w:noProof/>
        </w:rPr>
        <w:fldChar w:fldCharType="separate"/>
      </w:r>
      <w:r>
        <w:rPr>
          <w:noProof/>
        </w:rPr>
        <w:t>26</w:t>
      </w:r>
      <w:r>
        <w:rPr>
          <w:noProof/>
        </w:rPr>
        <w:fldChar w:fldCharType="end"/>
      </w:r>
    </w:p>
    <w:p w14:paraId="61A6FC4F" w14:textId="536BE846" w:rsidR="00C638F4" w:rsidRDefault="00C638F4">
      <w:pPr>
        <w:pStyle w:val="TOC4"/>
        <w:rPr>
          <w:rFonts w:asciiTheme="minorHAnsi" w:eastAsiaTheme="minorEastAsia" w:hAnsiTheme="minorHAnsi" w:cstheme="minorBidi"/>
          <w:noProof/>
          <w:color w:val="auto"/>
          <w:lang w:eastAsia="en-US"/>
        </w:rPr>
      </w:pPr>
      <w:r>
        <w:rPr>
          <w:noProof/>
        </w:rPr>
        <w:t>Zero-inflation</w:t>
      </w:r>
      <w:r>
        <w:rPr>
          <w:noProof/>
        </w:rPr>
        <w:tab/>
      </w:r>
      <w:r>
        <w:rPr>
          <w:noProof/>
        </w:rPr>
        <w:fldChar w:fldCharType="begin"/>
      </w:r>
      <w:r>
        <w:rPr>
          <w:noProof/>
        </w:rPr>
        <w:instrText xml:space="preserve"> PAGEREF _Toc134180622 \h </w:instrText>
      </w:r>
      <w:r>
        <w:rPr>
          <w:noProof/>
        </w:rPr>
      </w:r>
      <w:r>
        <w:rPr>
          <w:noProof/>
        </w:rPr>
        <w:fldChar w:fldCharType="separate"/>
      </w:r>
      <w:r>
        <w:rPr>
          <w:noProof/>
        </w:rPr>
        <w:t>27</w:t>
      </w:r>
      <w:r>
        <w:rPr>
          <w:noProof/>
        </w:rPr>
        <w:fldChar w:fldCharType="end"/>
      </w:r>
    </w:p>
    <w:p w14:paraId="5E2A5B1C" w14:textId="74536F43" w:rsidR="00C638F4" w:rsidRDefault="00C638F4">
      <w:pPr>
        <w:pStyle w:val="TOC4"/>
        <w:rPr>
          <w:rFonts w:asciiTheme="minorHAnsi" w:eastAsiaTheme="minorEastAsia" w:hAnsiTheme="minorHAnsi" w:cstheme="minorBidi"/>
          <w:noProof/>
          <w:color w:val="auto"/>
          <w:lang w:eastAsia="en-US"/>
        </w:rPr>
      </w:pPr>
      <w:r>
        <w:rPr>
          <w:noProof/>
        </w:rPr>
        <w:t>Simulation of mean WTP</w:t>
      </w:r>
      <w:r>
        <w:rPr>
          <w:noProof/>
        </w:rPr>
        <w:tab/>
      </w:r>
      <w:r>
        <w:rPr>
          <w:noProof/>
        </w:rPr>
        <w:fldChar w:fldCharType="begin"/>
      </w:r>
      <w:r>
        <w:rPr>
          <w:noProof/>
        </w:rPr>
        <w:instrText xml:space="preserve"> PAGEREF _Toc134180623 \h </w:instrText>
      </w:r>
      <w:r>
        <w:rPr>
          <w:noProof/>
        </w:rPr>
      </w:r>
      <w:r>
        <w:rPr>
          <w:noProof/>
        </w:rPr>
        <w:fldChar w:fldCharType="separate"/>
      </w:r>
      <w:r>
        <w:rPr>
          <w:noProof/>
        </w:rPr>
        <w:t>27</w:t>
      </w:r>
      <w:r>
        <w:rPr>
          <w:noProof/>
        </w:rPr>
        <w:fldChar w:fldCharType="end"/>
      </w:r>
    </w:p>
    <w:p w14:paraId="19F6170B" w14:textId="7AFDDCA9" w:rsidR="00C638F4" w:rsidRDefault="00C638F4">
      <w:pPr>
        <w:pStyle w:val="TOC3"/>
        <w:rPr>
          <w:rFonts w:asciiTheme="minorHAnsi" w:eastAsiaTheme="minorEastAsia" w:hAnsiTheme="minorHAnsi" w:cstheme="minorBidi"/>
          <w:noProof/>
          <w:color w:val="auto"/>
          <w:lang w:eastAsia="en-US"/>
        </w:rPr>
      </w:pPr>
      <w:r>
        <w:rPr>
          <w:noProof/>
        </w:rPr>
        <w:t>Models for investigating sensitivity of voting behavior to explanatory variables</w:t>
      </w:r>
      <w:r>
        <w:rPr>
          <w:noProof/>
        </w:rPr>
        <w:tab/>
      </w:r>
      <w:r>
        <w:rPr>
          <w:noProof/>
        </w:rPr>
        <w:fldChar w:fldCharType="begin"/>
      </w:r>
      <w:r>
        <w:rPr>
          <w:noProof/>
        </w:rPr>
        <w:instrText xml:space="preserve"> PAGEREF _Toc134180624 \h </w:instrText>
      </w:r>
      <w:r>
        <w:rPr>
          <w:noProof/>
        </w:rPr>
      </w:r>
      <w:r>
        <w:rPr>
          <w:noProof/>
        </w:rPr>
        <w:fldChar w:fldCharType="separate"/>
      </w:r>
      <w:r>
        <w:rPr>
          <w:noProof/>
        </w:rPr>
        <w:t>28</w:t>
      </w:r>
      <w:r>
        <w:rPr>
          <w:noProof/>
        </w:rPr>
        <w:fldChar w:fldCharType="end"/>
      </w:r>
    </w:p>
    <w:p w14:paraId="10DEBA9F" w14:textId="11468689" w:rsidR="00C638F4" w:rsidRDefault="00C638F4">
      <w:pPr>
        <w:pStyle w:val="TOC1"/>
        <w:rPr>
          <w:rFonts w:asciiTheme="minorHAnsi" w:eastAsiaTheme="minorEastAsia" w:hAnsiTheme="minorHAnsi" w:cstheme="minorBidi"/>
          <w:noProof/>
          <w:color w:val="auto"/>
          <w:lang w:eastAsia="en-US"/>
        </w:rPr>
      </w:pPr>
      <w:r w:rsidRPr="00A924C3">
        <w:rPr>
          <w:noProof/>
        </w:rPr>
        <w:t>4.</w:t>
      </w:r>
      <w:r>
        <w:rPr>
          <w:rFonts w:asciiTheme="minorHAnsi" w:eastAsiaTheme="minorEastAsia" w:hAnsiTheme="minorHAnsi" w:cstheme="minorBidi"/>
          <w:noProof/>
          <w:color w:val="auto"/>
          <w:lang w:eastAsia="en-US"/>
        </w:rPr>
        <w:tab/>
      </w:r>
      <w:r w:rsidRPr="00A924C3">
        <w:rPr>
          <w:noProof/>
        </w:rPr>
        <w:t>General Survey Design Criteria</w:t>
      </w:r>
      <w:r>
        <w:rPr>
          <w:noProof/>
        </w:rPr>
        <w:tab/>
      </w:r>
      <w:r>
        <w:rPr>
          <w:noProof/>
        </w:rPr>
        <w:fldChar w:fldCharType="begin"/>
      </w:r>
      <w:r>
        <w:rPr>
          <w:noProof/>
        </w:rPr>
        <w:instrText xml:space="preserve"> PAGEREF _Toc134180625 \h </w:instrText>
      </w:r>
      <w:r>
        <w:rPr>
          <w:noProof/>
        </w:rPr>
      </w:r>
      <w:r>
        <w:rPr>
          <w:noProof/>
        </w:rPr>
        <w:fldChar w:fldCharType="separate"/>
      </w:r>
      <w:r>
        <w:rPr>
          <w:noProof/>
        </w:rPr>
        <w:t>29</w:t>
      </w:r>
      <w:r>
        <w:rPr>
          <w:noProof/>
        </w:rPr>
        <w:fldChar w:fldCharType="end"/>
      </w:r>
    </w:p>
    <w:p w14:paraId="4BAA0D06" w14:textId="3E38311D" w:rsidR="00C638F4" w:rsidRDefault="00C638F4">
      <w:pPr>
        <w:pStyle w:val="TOC2"/>
        <w:tabs>
          <w:tab w:val="left" w:pos="880"/>
        </w:tabs>
        <w:rPr>
          <w:rFonts w:asciiTheme="minorHAnsi" w:eastAsiaTheme="minorEastAsia" w:hAnsiTheme="minorHAnsi" w:cstheme="minorBidi"/>
          <w:noProof/>
          <w:color w:val="auto"/>
          <w:lang w:eastAsia="en-US"/>
        </w:rPr>
      </w:pPr>
      <w:r>
        <w:rPr>
          <w:noProof/>
        </w:rPr>
        <w:t>4.1.</w:t>
      </w:r>
      <w:r>
        <w:rPr>
          <w:rFonts w:asciiTheme="minorHAnsi" w:eastAsiaTheme="minorEastAsia" w:hAnsiTheme="minorHAnsi" w:cstheme="minorBidi"/>
          <w:noProof/>
          <w:color w:val="auto"/>
          <w:lang w:eastAsia="en-US"/>
        </w:rPr>
        <w:tab/>
      </w:r>
      <w:r>
        <w:rPr>
          <w:noProof/>
        </w:rPr>
        <w:t>Rationale for City Selection</w:t>
      </w:r>
      <w:r>
        <w:rPr>
          <w:noProof/>
        </w:rPr>
        <w:tab/>
      </w:r>
      <w:r>
        <w:rPr>
          <w:noProof/>
        </w:rPr>
        <w:fldChar w:fldCharType="begin"/>
      </w:r>
      <w:r>
        <w:rPr>
          <w:noProof/>
        </w:rPr>
        <w:instrText xml:space="preserve"> PAGEREF _Toc134180626 \h </w:instrText>
      </w:r>
      <w:r>
        <w:rPr>
          <w:noProof/>
        </w:rPr>
      </w:r>
      <w:r>
        <w:rPr>
          <w:noProof/>
        </w:rPr>
        <w:fldChar w:fldCharType="separate"/>
      </w:r>
      <w:r>
        <w:rPr>
          <w:noProof/>
        </w:rPr>
        <w:t>31</w:t>
      </w:r>
      <w:r>
        <w:rPr>
          <w:noProof/>
        </w:rPr>
        <w:fldChar w:fldCharType="end"/>
      </w:r>
    </w:p>
    <w:p w14:paraId="55C27FE9" w14:textId="3020B455" w:rsidR="00C638F4" w:rsidRDefault="00C638F4">
      <w:pPr>
        <w:pStyle w:val="TOC2"/>
        <w:tabs>
          <w:tab w:val="left" w:pos="880"/>
        </w:tabs>
        <w:rPr>
          <w:rFonts w:asciiTheme="minorHAnsi" w:eastAsiaTheme="minorEastAsia" w:hAnsiTheme="minorHAnsi" w:cstheme="minorBidi"/>
          <w:noProof/>
          <w:color w:val="auto"/>
          <w:lang w:eastAsia="en-US"/>
        </w:rPr>
      </w:pPr>
      <w:r>
        <w:rPr>
          <w:noProof/>
        </w:rPr>
        <w:t>4.2.</w:t>
      </w:r>
      <w:r>
        <w:rPr>
          <w:rFonts w:asciiTheme="minorHAnsi" w:eastAsiaTheme="minorEastAsia" w:hAnsiTheme="minorHAnsi" w:cstheme="minorBidi"/>
          <w:noProof/>
          <w:color w:val="auto"/>
          <w:lang w:eastAsia="en-US"/>
        </w:rPr>
        <w:tab/>
      </w:r>
      <w:r>
        <w:rPr>
          <w:noProof/>
        </w:rPr>
        <w:t>Survey Instrument</w:t>
      </w:r>
      <w:r>
        <w:rPr>
          <w:noProof/>
        </w:rPr>
        <w:tab/>
      </w:r>
      <w:r>
        <w:rPr>
          <w:noProof/>
        </w:rPr>
        <w:fldChar w:fldCharType="begin"/>
      </w:r>
      <w:r>
        <w:rPr>
          <w:noProof/>
        </w:rPr>
        <w:instrText xml:space="preserve"> PAGEREF _Toc134180627 \h </w:instrText>
      </w:r>
      <w:r>
        <w:rPr>
          <w:noProof/>
        </w:rPr>
      </w:r>
      <w:r>
        <w:rPr>
          <w:noProof/>
        </w:rPr>
        <w:fldChar w:fldCharType="separate"/>
      </w:r>
      <w:r>
        <w:rPr>
          <w:noProof/>
        </w:rPr>
        <w:t>31</w:t>
      </w:r>
      <w:r>
        <w:rPr>
          <w:noProof/>
        </w:rPr>
        <w:fldChar w:fldCharType="end"/>
      </w:r>
    </w:p>
    <w:p w14:paraId="21B1FA98" w14:textId="781266FC" w:rsidR="00C638F4" w:rsidRDefault="00C638F4">
      <w:pPr>
        <w:pStyle w:val="TOC2"/>
        <w:tabs>
          <w:tab w:val="left" w:pos="880"/>
        </w:tabs>
        <w:rPr>
          <w:rFonts w:asciiTheme="minorHAnsi" w:eastAsiaTheme="minorEastAsia" w:hAnsiTheme="minorHAnsi" w:cstheme="minorBidi"/>
          <w:noProof/>
          <w:color w:val="auto"/>
          <w:lang w:eastAsia="en-US"/>
        </w:rPr>
      </w:pPr>
      <w:r>
        <w:rPr>
          <w:noProof/>
        </w:rPr>
        <w:t>4.3.</w:t>
      </w:r>
      <w:r>
        <w:rPr>
          <w:rFonts w:asciiTheme="minorHAnsi" w:eastAsiaTheme="minorEastAsia" w:hAnsiTheme="minorHAnsi" w:cstheme="minorBidi"/>
          <w:noProof/>
          <w:color w:val="auto"/>
          <w:lang w:eastAsia="en-US"/>
        </w:rPr>
        <w:tab/>
      </w:r>
      <w:r>
        <w:rPr>
          <w:noProof/>
        </w:rPr>
        <w:t>Main Challenges</w:t>
      </w:r>
      <w:r>
        <w:rPr>
          <w:noProof/>
        </w:rPr>
        <w:tab/>
      </w:r>
      <w:r>
        <w:rPr>
          <w:noProof/>
        </w:rPr>
        <w:fldChar w:fldCharType="begin"/>
      </w:r>
      <w:r>
        <w:rPr>
          <w:noProof/>
        </w:rPr>
        <w:instrText xml:space="preserve"> PAGEREF _Toc134180628 \h </w:instrText>
      </w:r>
      <w:r>
        <w:rPr>
          <w:noProof/>
        </w:rPr>
      </w:r>
      <w:r>
        <w:rPr>
          <w:noProof/>
        </w:rPr>
        <w:fldChar w:fldCharType="separate"/>
      </w:r>
      <w:r>
        <w:rPr>
          <w:noProof/>
        </w:rPr>
        <w:t>33</w:t>
      </w:r>
      <w:r>
        <w:rPr>
          <w:noProof/>
        </w:rPr>
        <w:fldChar w:fldCharType="end"/>
      </w:r>
    </w:p>
    <w:p w14:paraId="43E750BE" w14:textId="6D4D47AF" w:rsidR="00C638F4" w:rsidRDefault="00C638F4">
      <w:pPr>
        <w:pStyle w:val="TOC3"/>
        <w:rPr>
          <w:rFonts w:asciiTheme="minorHAnsi" w:eastAsiaTheme="minorEastAsia" w:hAnsiTheme="minorHAnsi" w:cstheme="minorBidi"/>
          <w:noProof/>
          <w:color w:val="auto"/>
          <w:lang w:eastAsia="en-US"/>
        </w:rPr>
      </w:pPr>
      <w:r>
        <w:rPr>
          <w:noProof/>
        </w:rPr>
        <w:t>Impacts to lifestyles, municipalities and infrastructure</w:t>
      </w:r>
      <w:r>
        <w:rPr>
          <w:noProof/>
        </w:rPr>
        <w:tab/>
      </w:r>
      <w:r>
        <w:rPr>
          <w:noProof/>
        </w:rPr>
        <w:fldChar w:fldCharType="begin"/>
      </w:r>
      <w:r>
        <w:rPr>
          <w:noProof/>
        </w:rPr>
        <w:instrText xml:space="preserve"> PAGEREF _Toc134180629 \h </w:instrText>
      </w:r>
      <w:r>
        <w:rPr>
          <w:noProof/>
        </w:rPr>
      </w:r>
      <w:r>
        <w:rPr>
          <w:noProof/>
        </w:rPr>
        <w:fldChar w:fldCharType="separate"/>
      </w:r>
      <w:r>
        <w:rPr>
          <w:noProof/>
        </w:rPr>
        <w:t>34</w:t>
      </w:r>
      <w:r>
        <w:rPr>
          <w:noProof/>
        </w:rPr>
        <w:fldChar w:fldCharType="end"/>
      </w:r>
    </w:p>
    <w:p w14:paraId="1C11535B" w14:textId="1F6DC44B" w:rsidR="00C638F4" w:rsidRDefault="00C638F4">
      <w:pPr>
        <w:pStyle w:val="TOC3"/>
        <w:rPr>
          <w:rFonts w:asciiTheme="minorHAnsi" w:eastAsiaTheme="minorEastAsia" w:hAnsiTheme="minorHAnsi" w:cstheme="minorBidi"/>
          <w:noProof/>
          <w:color w:val="auto"/>
          <w:lang w:eastAsia="en-US"/>
        </w:rPr>
      </w:pPr>
      <w:r>
        <w:rPr>
          <w:noProof/>
        </w:rPr>
        <w:t>Corporate Assets, Criminal/Negligent Behavior and Accountability</w:t>
      </w:r>
      <w:r>
        <w:rPr>
          <w:noProof/>
        </w:rPr>
        <w:tab/>
      </w:r>
      <w:r>
        <w:rPr>
          <w:noProof/>
        </w:rPr>
        <w:fldChar w:fldCharType="begin"/>
      </w:r>
      <w:r>
        <w:rPr>
          <w:noProof/>
        </w:rPr>
        <w:instrText xml:space="preserve"> PAGEREF _Toc134180630 \h </w:instrText>
      </w:r>
      <w:r>
        <w:rPr>
          <w:noProof/>
        </w:rPr>
      </w:r>
      <w:r>
        <w:rPr>
          <w:noProof/>
        </w:rPr>
        <w:fldChar w:fldCharType="separate"/>
      </w:r>
      <w:r>
        <w:rPr>
          <w:noProof/>
        </w:rPr>
        <w:t>34</w:t>
      </w:r>
      <w:r>
        <w:rPr>
          <w:noProof/>
        </w:rPr>
        <w:fldChar w:fldCharType="end"/>
      </w:r>
    </w:p>
    <w:p w14:paraId="5FB784BA" w14:textId="169A97AB" w:rsidR="00C638F4" w:rsidRDefault="00C638F4">
      <w:pPr>
        <w:pStyle w:val="TOC3"/>
        <w:rPr>
          <w:rFonts w:asciiTheme="minorHAnsi" w:eastAsiaTheme="minorEastAsia" w:hAnsiTheme="minorHAnsi" w:cstheme="minorBidi"/>
          <w:noProof/>
          <w:color w:val="auto"/>
          <w:lang w:eastAsia="en-US"/>
        </w:rPr>
      </w:pPr>
      <w:r>
        <w:rPr>
          <w:noProof/>
        </w:rPr>
        <w:t>Recreation</w:t>
      </w:r>
      <w:r>
        <w:rPr>
          <w:noProof/>
        </w:rPr>
        <w:tab/>
      </w:r>
      <w:r>
        <w:rPr>
          <w:noProof/>
        </w:rPr>
        <w:fldChar w:fldCharType="begin"/>
      </w:r>
      <w:r>
        <w:rPr>
          <w:noProof/>
        </w:rPr>
        <w:instrText xml:space="preserve"> PAGEREF _Toc134180631 \h </w:instrText>
      </w:r>
      <w:r>
        <w:rPr>
          <w:noProof/>
        </w:rPr>
      </w:r>
      <w:r>
        <w:rPr>
          <w:noProof/>
        </w:rPr>
        <w:fldChar w:fldCharType="separate"/>
      </w:r>
      <w:r>
        <w:rPr>
          <w:noProof/>
        </w:rPr>
        <w:t>35</w:t>
      </w:r>
      <w:r>
        <w:rPr>
          <w:noProof/>
        </w:rPr>
        <w:fldChar w:fldCharType="end"/>
      </w:r>
    </w:p>
    <w:p w14:paraId="1E6BB607" w14:textId="7864BF82" w:rsidR="00C638F4" w:rsidRDefault="00C638F4">
      <w:pPr>
        <w:pStyle w:val="TOC3"/>
        <w:rPr>
          <w:rFonts w:asciiTheme="minorHAnsi" w:eastAsiaTheme="minorEastAsia" w:hAnsiTheme="minorHAnsi" w:cstheme="minorBidi"/>
          <w:noProof/>
          <w:color w:val="auto"/>
          <w:lang w:eastAsia="en-US"/>
        </w:rPr>
      </w:pPr>
      <w:r>
        <w:rPr>
          <w:noProof/>
        </w:rPr>
        <w:t>Impacts to Commercial Fishing and Agriculture</w:t>
      </w:r>
      <w:r>
        <w:rPr>
          <w:noProof/>
        </w:rPr>
        <w:tab/>
      </w:r>
      <w:r>
        <w:rPr>
          <w:noProof/>
        </w:rPr>
        <w:fldChar w:fldCharType="begin"/>
      </w:r>
      <w:r>
        <w:rPr>
          <w:noProof/>
        </w:rPr>
        <w:instrText xml:space="preserve"> PAGEREF _Toc134180632 \h </w:instrText>
      </w:r>
      <w:r>
        <w:rPr>
          <w:noProof/>
        </w:rPr>
      </w:r>
      <w:r>
        <w:rPr>
          <w:noProof/>
        </w:rPr>
        <w:fldChar w:fldCharType="separate"/>
      </w:r>
      <w:r>
        <w:rPr>
          <w:noProof/>
        </w:rPr>
        <w:t>35</w:t>
      </w:r>
      <w:r>
        <w:rPr>
          <w:noProof/>
        </w:rPr>
        <w:fldChar w:fldCharType="end"/>
      </w:r>
    </w:p>
    <w:p w14:paraId="2532F7F2" w14:textId="6C7CFFB1" w:rsidR="00C638F4" w:rsidRDefault="00C638F4">
      <w:pPr>
        <w:pStyle w:val="TOC3"/>
        <w:rPr>
          <w:rFonts w:asciiTheme="minorHAnsi" w:eastAsiaTheme="minorEastAsia" w:hAnsiTheme="minorHAnsi" w:cstheme="minorBidi"/>
          <w:noProof/>
          <w:color w:val="auto"/>
          <w:lang w:eastAsia="en-US"/>
        </w:rPr>
      </w:pPr>
      <w:r>
        <w:rPr>
          <w:noProof/>
        </w:rPr>
        <w:t>Impacts to Local Water Supplies</w:t>
      </w:r>
      <w:r>
        <w:rPr>
          <w:noProof/>
        </w:rPr>
        <w:tab/>
      </w:r>
      <w:r>
        <w:rPr>
          <w:noProof/>
        </w:rPr>
        <w:fldChar w:fldCharType="begin"/>
      </w:r>
      <w:r>
        <w:rPr>
          <w:noProof/>
        </w:rPr>
        <w:instrText xml:space="preserve"> PAGEREF _Toc134180633 \h </w:instrText>
      </w:r>
      <w:r>
        <w:rPr>
          <w:noProof/>
        </w:rPr>
      </w:r>
      <w:r>
        <w:rPr>
          <w:noProof/>
        </w:rPr>
        <w:fldChar w:fldCharType="separate"/>
      </w:r>
      <w:r>
        <w:rPr>
          <w:noProof/>
        </w:rPr>
        <w:t>35</w:t>
      </w:r>
      <w:r>
        <w:rPr>
          <w:noProof/>
        </w:rPr>
        <w:fldChar w:fldCharType="end"/>
      </w:r>
    </w:p>
    <w:p w14:paraId="2F5ECABE" w14:textId="504F1D3B" w:rsidR="00C638F4" w:rsidRDefault="00C638F4">
      <w:pPr>
        <w:pStyle w:val="TOC3"/>
        <w:rPr>
          <w:rFonts w:asciiTheme="minorHAnsi" w:eastAsiaTheme="minorEastAsia" w:hAnsiTheme="minorHAnsi" w:cstheme="minorBidi"/>
          <w:noProof/>
          <w:color w:val="auto"/>
          <w:lang w:eastAsia="en-US"/>
        </w:rPr>
      </w:pPr>
      <w:r>
        <w:rPr>
          <w:noProof/>
        </w:rPr>
        <w:t>Loss of Life</w:t>
      </w:r>
      <w:r>
        <w:rPr>
          <w:noProof/>
        </w:rPr>
        <w:tab/>
      </w:r>
      <w:r>
        <w:rPr>
          <w:noProof/>
        </w:rPr>
        <w:fldChar w:fldCharType="begin"/>
      </w:r>
      <w:r>
        <w:rPr>
          <w:noProof/>
        </w:rPr>
        <w:instrText xml:space="preserve"> PAGEREF _Toc134180634 \h </w:instrText>
      </w:r>
      <w:r>
        <w:rPr>
          <w:noProof/>
        </w:rPr>
      </w:r>
      <w:r>
        <w:rPr>
          <w:noProof/>
        </w:rPr>
        <w:fldChar w:fldCharType="separate"/>
      </w:r>
      <w:r>
        <w:rPr>
          <w:noProof/>
        </w:rPr>
        <w:t>36</w:t>
      </w:r>
      <w:r>
        <w:rPr>
          <w:noProof/>
        </w:rPr>
        <w:fldChar w:fldCharType="end"/>
      </w:r>
    </w:p>
    <w:p w14:paraId="6294ADF8" w14:textId="19AC58E7" w:rsidR="00C638F4" w:rsidRDefault="00C638F4">
      <w:pPr>
        <w:pStyle w:val="TOC3"/>
        <w:rPr>
          <w:rFonts w:asciiTheme="minorHAnsi" w:eastAsiaTheme="minorEastAsia" w:hAnsiTheme="minorHAnsi" w:cstheme="minorBidi"/>
          <w:noProof/>
          <w:color w:val="auto"/>
          <w:lang w:eastAsia="en-US"/>
        </w:rPr>
      </w:pPr>
      <w:r>
        <w:rPr>
          <w:noProof/>
        </w:rPr>
        <w:t>Dry Tailings Technology</w:t>
      </w:r>
      <w:r>
        <w:rPr>
          <w:noProof/>
        </w:rPr>
        <w:tab/>
      </w:r>
      <w:r>
        <w:rPr>
          <w:noProof/>
        </w:rPr>
        <w:fldChar w:fldCharType="begin"/>
      </w:r>
      <w:r>
        <w:rPr>
          <w:noProof/>
        </w:rPr>
        <w:instrText xml:space="preserve"> PAGEREF _Toc134180635 \h </w:instrText>
      </w:r>
      <w:r>
        <w:rPr>
          <w:noProof/>
        </w:rPr>
      </w:r>
      <w:r>
        <w:rPr>
          <w:noProof/>
        </w:rPr>
        <w:fldChar w:fldCharType="separate"/>
      </w:r>
      <w:r>
        <w:rPr>
          <w:noProof/>
        </w:rPr>
        <w:t>37</w:t>
      </w:r>
      <w:r>
        <w:rPr>
          <w:noProof/>
        </w:rPr>
        <w:fldChar w:fldCharType="end"/>
      </w:r>
    </w:p>
    <w:p w14:paraId="7CE2DFDA" w14:textId="1A707275" w:rsidR="00C638F4" w:rsidRDefault="00C638F4">
      <w:pPr>
        <w:pStyle w:val="TOC3"/>
        <w:rPr>
          <w:rFonts w:asciiTheme="minorHAnsi" w:eastAsiaTheme="minorEastAsia" w:hAnsiTheme="minorHAnsi" w:cstheme="minorBidi"/>
          <w:noProof/>
          <w:color w:val="auto"/>
          <w:lang w:eastAsia="en-US"/>
        </w:rPr>
      </w:pPr>
      <w:r>
        <w:rPr>
          <w:noProof/>
        </w:rPr>
        <w:t>Confidence That the Program Would be Carried Out</w:t>
      </w:r>
      <w:r>
        <w:rPr>
          <w:noProof/>
        </w:rPr>
        <w:tab/>
      </w:r>
      <w:r>
        <w:rPr>
          <w:noProof/>
        </w:rPr>
        <w:fldChar w:fldCharType="begin"/>
      </w:r>
      <w:r>
        <w:rPr>
          <w:noProof/>
        </w:rPr>
        <w:instrText xml:space="preserve"> PAGEREF _Toc134180636 \h </w:instrText>
      </w:r>
      <w:r>
        <w:rPr>
          <w:noProof/>
        </w:rPr>
      </w:r>
      <w:r>
        <w:rPr>
          <w:noProof/>
        </w:rPr>
        <w:fldChar w:fldCharType="separate"/>
      </w:r>
      <w:r>
        <w:rPr>
          <w:noProof/>
        </w:rPr>
        <w:t>38</w:t>
      </w:r>
      <w:r>
        <w:rPr>
          <w:noProof/>
        </w:rPr>
        <w:fldChar w:fldCharType="end"/>
      </w:r>
    </w:p>
    <w:p w14:paraId="26B2A974" w14:textId="12BB3E3C" w:rsidR="00C638F4" w:rsidRDefault="00C638F4">
      <w:pPr>
        <w:pStyle w:val="TOC2"/>
        <w:tabs>
          <w:tab w:val="left" w:pos="880"/>
        </w:tabs>
        <w:rPr>
          <w:rFonts w:asciiTheme="minorHAnsi" w:eastAsiaTheme="minorEastAsia" w:hAnsiTheme="minorHAnsi" w:cstheme="minorBidi"/>
          <w:noProof/>
          <w:color w:val="auto"/>
          <w:lang w:eastAsia="en-US"/>
        </w:rPr>
      </w:pPr>
      <w:r>
        <w:rPr>
          <w:noProof/>
        </w:rPr>
        <w:t>4.4.</w:t>
      </w:r>
      <w:r>
        <w:rPr>
          <w:rFonts w:asciiTheme="minorHAnsi" w:eastAsiaTheme="minorEastAsia" w:hAnsiTheme="minorHAnsi" w:cstheme="minorBidi"/>
          <w:noProof/>
          <w:color w:val="auto"/>
          <w:lang w:eastAsia="en-US"/>
        </w:rPr>
        <w:tab/>
      </w:r>
      <w:r>
        <w:rPr>
          <w:noProof/>
        </w:rPr>
        <w:t>Damage Scenario</w:t>
      </w:r>
      <w:r>
        <w:rPr>
          <w:noProof/>
        </w:rPr>
        <w:tab/>
      </w:r>
      <w:r>
        <w:rPr>
          <w:noProof/>
        </w:rPr>
        <w:fldChar w:fldCharType="begin"/>
      </w:r>
      <w:r>
        <w:rPr>
          <w:noProof/>
        </w:rPr>
        <w:instrText xml:space="preserve"> PAGEREF _Toc134180637 \h </w:instrText>
      </w:r>
      <w:r>
        <w:rPr>
          <w:noProof/>
        </w:rPr>
      </w:r>
      <w:r>
        <w:rPr>
          <w:noProof/>
        </w:rPr>
        <w:fldChar w:fldCharType="separate"/>
      </w:r>
      <w:r>
        <w:rPr>
          <w:noProof/>
        </w:rPr>
        <w:t>40</w:t>
      </w:r>
      <w:r>
        <w:rPr>
          <w:noProof/>
        </w:rPr>
        <w:fldChar w:fldCharType="end"/>
      </w:r>
    </w:p>
    <w:p w14:paraId="2F1B9957" w14:textId="752FD531" w:rsidR="00C638F4" w:rsidRDefault="00C638F4">
      <w:pPr>
        <w:pStyle w:val="TOC1"/>
        <w:rPr>
          <w:rFonts w:asciiTheme="minorHAnsi" w:eastAsiaTheme="minorEastAsia" w:hAnsiTheme="minorHAnsi" w:cstheme="minorBidi"/>
          <w:noProof/>
          <w:color w:val="auto"/>
          <w:lang w:eastAsia="en-US"/>
        </w:rPr>
      </w:pPr>
      <w:r w:rsidRPr="00A924C3">
        <w:rPr>
          <w:noProof/>
        </w:rPr>
        <w:t>5.</w:t>
      </w:r>
      <w:r>
        <w:rPr>
          <w:rFonts w:asciiTheme="minorHAnsi" w:eastAsiaTheme="minorEastAsia" w:hAnsiTheme="minorHAnsi" w:cstheme="minorBidi"/>
          <w:noProof/>
          <w:color w:val="auto"/>
          <w:lang w:eastAsia="en-US"/>
        </w:rPr>
        <w:tab/>
      </w:r>
      <w:r w:rsidRPr="00A924C3">
        <w:rPr>
          <w:noProof/>
        </w:rPr>
        <w:t>Pilot Studies Analysis</w:t>
      </w:r>
      <w:r>
        <w:rPr>
          <w:noProof/>
        </w:rPr>
        <w:tab/>
      </w:r>
      <w:r>
        <w:rPr>
          <w:noProof/>
        </w:rPr>
        <w:fldChar w:fldCharType="begin"/>
      </w:r>
      <w:r>
        <w:rPr>
          <w:noProof/>
        </w:rPr>
        <w:instrText xml:space="preserve"> PAGEREF _Toc134180638 \h </w:instrText>
      </w:r>
      <w:r>
        <w:rPr>
          <w:noProof/>
        </w:rPr>
      </w:r>
      <w:r>
        <w:rPr>
          <w:noProof/>
        </w:rPr>
        <w:fldChar w:fldCharType="separate"/>
      </w:r>
      <w:r>
        <w:rPr>
          <w:noProof/>
        </w:rPr>
        <w:t>44</w:t>
      </w:r>
      <w:r>
        <w:rPr>
          <w:noProof/>
        </w:rPr>
        <w:fldChar w:fldCharType="end"/>
      </w:r>
    </w:p>
    <w:p w14:paraId="50D65C0C" w14:textId="0CDE5448" w:rsidR="00C638F4" w:rsidRDefault="00C638F4">
      <w:pPr>
        <w:pStyle w:val="TOC2"/>
        <w:tabs>
          <w:tab w:val="left" w:pos="880"/>
        </w:tabs>
        <w:rPr>
          <w:rFonts w:asciiTheme="minorHAnsi" w:eastAsiaTheme="minorEastAsia" w:hAnsiTheme="minorHAnsi" w:cstheme="minorBidi"/>
          <w:noProof/>
          <w:color w:val="auto"/>
          <w:lang w:eastAsia="en-US"/>
        </w:rPr>
      </w:pPr>
      <w:r>
        <w:rPr>
          <w:noProof/>
        </w:rPr>
        <w:t>5.1.</w:t>
      </w:r>
      <w:r>
        <w:rPr>
          <w:rFonts w:asciiTheme="minorHAnsi" w:eastAsiaTheme="minorEastAsia" w:hAnsiTheme="minorHAnsi" w:cstheme="minorBidi"/>
          <w:noProof/>
          <w:color w:val="auto"/>
          <w:lang w:eastAsia="en-US"/>
        </w:rPr>
        <w:tab/>
      </w:r>
      <w:r>
        <w:rPr>
          <w:noProof/>
        </w:rPr>
        <w:t>Tax Amounts Choice and Acceptance Rates Analysis</w:t>
      </w:r>
      <w:r>
        <w:rPr>
          <w:noProof/>
        </w:rPr>
        <w:tab/>
      </w:r>
      <w:r>
        <w:rPr>
          <w:noProof/>
        </w:rPr>
        <w:fldChar w:fldCharType="begin"/>
      </w:r>
      <w:r>
        <w:rPr>
          <w:noProof/>
        </w:rPr>
        <w:instrText xml:space="preserve"> PAGEREF _Toc134180639 \h </w:instrText>
      </w:r>
      <w:r>
        <w:rPr>
          <w:noProof/>
        </w:rPr>
      </w:r>
      <w:r>
        <w:rPr>
          <w:noProof/>
        </w:rPr>
        <w:fldChar w:fldCharType="separate"/>
      </w:r>
      <w:r>
        <w:rPr>
          <w:noProof/>
        </w:rPr>
        <w:t>44</w:t>
      </w:r>
      <w:r>
        <w:rPr>
          <w:noProof/>
        </w:rPr>
        <w:fldChar w:fldCharType="end"/>
      </w:r>
    </w:p>
    <w:p w14:paraId="4A96101A" w14:textId="4FE7E5C9" w:rsidR="00C638F4" w:rsidRDefault="00C638F4">
      <w:pPr>
        <w:pStyle w:val="TOC2"/>
        <w:tabs>
          <w:tab w:val="left" w:pos="880"/>
        </w:tabs>
        <w:rPr>
          <w:rFonts w:asciiTheme="minorHAnsi" w:eastAsiaTheme="minorEastAsia" w:hAnsiTheme="minorHAnsi" w:cstheme="minorBidi"/>
          <w:noProof/>
          <w:color w:val="auto"/>
          <w:lang w:eastAsia="en-US"/>
        </w:rPr>
      </w:pPr>
      <w:r>
        <w:rPr>
          <w:noProof/>
        </w:rPr>
        <w:t>5.2.</w:t>
      </w:r>
      <w:r>
        <w:rPr>
          <w:rFonts w:asciiTheme="minorHAnsi" w:eastAsiaTheme="minorEastAsia" w:hAnsiTheme="minorHAnsi" w:cstheme="minorBidi"/>
          <w:noProof/>
          <w:color w:val="auto"/>
          <w:lang w:eastAsia="en-US"/>
        </w:rPr>
        <w:tab/>
      </w:r>
      <w:r>
        <w:rPr>
          <w:noProof/>
        </w:rPr>
        <w:t>WTP analysis</w:t>
      </w:r>
      <w:r>
        <w:rPr>
          <w:noProof/>
        </w:rPr>
        <w:tab/>
      </w:r>
      <w:r>
        <w:rPr>
          <w:noProof/>
        </w:rPr>
        <w:fldChar w:fldCharType="begin"/>
      </w:r>
      <w:r>
        <w:rPr>
          <w:noProof/>
        </w:rPr>
        <w:instrText xml:space="preserve"> PAGEREF _Toc134180640 \h </w:instrText>
      </w:r>
      <w:r>
        <w:rPr>
          <w:noProof/>
        </w:rPr>
      </w:r>
      <w:r>
        <w:rPr>
          <w:noProof/>
        </w:rPr>
        <w:fldChar w:fldCharType="separate"/>
      </w:r>
      <w:r>
        <w:rPr>
          <w:noProof/>
        </w:rPr>
        <w:t>46</w:t>
      </w:r>
      <w:r>
        <w:rPr>
          <w:noProof/>
        </w:rPr>
        <w:fldChar w:fldCharType="end"/>
      </w:r>
    </w:p>
    <w:p w14:paraId="79F483D1" w14:textId="0B4AD327" w:rsidR="00C638F4" w:rsidRDefault="00C638F4">
      <w:pPr>
        <w:pStyle w:val="TOC2"/>
        <w:tabs>
          <w:tab w:val="left" w:pos="880"/>
        </w:tabs>
        <w:rPr>
          <w:rFonts w:asciiTheme="minorHAnsi" w:eastAsiaTheme="minorEastAsia" w:hAnsiTheme="minorHAnsi" w:cstheme="minorBidi"/>
          <w:noProof/>
          <w:color w:val="auto"/>
          <w:lang w:eastAsia="en-US"/>
        </w:rPr>
      </w:pPr>
      <w:r>
        <w:rPr>
          <w:noProof/>
        </w:rPr>
        <w:t>5.3.</w:t>
      </w:r>
      <w:r>
        <w:rPr>
          <w:rFonts w:asciiTheme="minorHAnsi" w:eastAsiaTheme="minorEastAsia" w:hAnsiTheme="minorHAnsi" w:cstheme="minorBidi"/>
          <w:noProof/>
          <w:color w:val="auto"/>
          <w:lang w:eastAsia="en-US"/>
        </w:rPr>
        <w:tab/>
      </w:r>
      <w:r>
        <w:rPr>
          <w:noProof/>
        </w:rPr>
        <w:t>Analysis of the indicators of validity of the study</w:t>
      </w:r>
      <w:r>
        <w:rPr>
          <w:noProof/>
        </w:rPr>
        <w:tab/>
      </w:r>
      <w:r>
        <w:rPr>
          <w:noProof/>
        </w:rPr>
        <w:fldChar w:fldCharType="begin"/>
      </w:r>
      <w:r>
        <w:rPr>
          <w:noProof/>
        </w:rPr>
        <w:instrText xml:space="preserve"> PAGEREF _Toc134180641 \h </w:instrText>
      </w:r>
      <w:r>
        <w:rPr>
          <w:noProof/>
        </w:rPr>
      </w:r>
      <w:r>
        <w:rPr>
          <w:noProof/>
        </w:rPr>
        <w:fldChar w:fldCharType="separate"/>
      </w:r>
      <w:r>
        <w:rPr>
          <w:noProof/>
        </w:rPr>
        <w:t>47</w:t>
      </w:r>
      <w:r>
        <w:rPr>
          <w:noProof/>
        </w:rPr>
        <w:fldChar w:fldCharType="end"/>
      </w:r>
    </w:p>
    <w:p w14:paraId="3471E8FB" w14:textId="2802831F" w:rsidR="00C638F4" w:rsidRDefault="00C638F4">
      <w:pPr>
        <w:pStyle w:val="TOC2"/>
        <w:tabs>
          <w:tab w:val="left" w:pos="880"/>
        </w:tabs>
        <w:rPr>
          <w:rFonts w:asciiTheme="minorHAnsi" w:eastAsiaTheme="minorEastAsia" w:hAnsiTheme="minorHAnsi" w:cstheme="minorBidi"/>
          <w:noProof/>
          <w:color w:val="auto"/>
          <w:lang w:eastAsia="en-US"/>
        </w:rPr>
      </w:pPr>
      <w:r>
        <w:rPr>
          <w:noProof/>
        </w:rPr>
        <w:t>5.4.</w:t>
      </w:r>
      <w:r>
        <w:rPr>
          <w:rFonts w:asciiTheme="minorHAnsi" w:eastAsiaTheme="minorEastAsia" w:hAnsiTheme="minorHAnsi" w:cstheme="minorBidi"/>
          <w:noProof/>
          <w:color w:val="auto"/>
          <w:lang w:eastAsia="en-US"/>
        </w:rPr>
        <w:tab/>
      </w:r>
      <w:r>
        <w:rPr>
          <w:noProof/>
        </w:rPr>
        <w:t>Questionnaire Changes</w:t>
      </w:r>
      <w:r>
        <w:rPr>
          <w:noProof/>
        </w:rPr>
        <w:tab/>
      </w:r>
      <w:r>
        <w:rPr>
          <w:noProof/>
        </w:rPr>
        <w:fldChar w:fldCharType="begin"/>
      </w:r>
      <w:r>
        <w:rPr>
          <w:noProof/>
        </w:rPr>
        <w:instrText xml:space="preserve"> PAGEREF _Toc134180642 \h </w:instrText>
      </w:r>
      <w:r>
        <w:rPr>
          <w:noProof/>
        </w:rPr>
      </w:r>
      <w:r>
        <w:rPr>
          <w:noProof/>
        </w:rPr>
        <w:fldChar w:fldCharType="separate"/>
      </w:r>
      <w:r>
        <w:rPr>
          <w:noProof/>
        </w:rPr>
        <w:t>48</w:t>
      </w:r>
      <w:r>
        <w:rPr>
          <w:noProof/>
        </w:rPr>
        <w:fldChar w:fldCharType="end"/>
      </w:r>
    </w:p>
    <w:p w14:paraId="1103A8FF" w14:textId="117654AD" w:rsidR="00C638F4" w:rsidRDefault="00C638F4">
      <w:pPr>
        <w:pStyle w:val="TOC1"/>
        <w:rPr>
          <w:rFonts w:asciiTheme="minorHAnsi" w:eastAsiaTheme="minorEastAsia" w:hAnsiTheme="minorHAnsi" w:cstheme="minorBidi"/>
          <w:noProof/>
          <w:color w:val="auto"/>
          <w:lang w:eastAsia="en-US"/>
        </w:rPr>
      </w:pPr>
      <w:r w:rsidRPr="00A924C3">
        <w:rPr>
          <w:noProof/>
        </w:rPr>
        <w:t>6.</w:t>
      </w:r>
      <w:r>
        <w:rPr>
          <w:rFonts w:asciiTheme="minorHAnsi" w:eastAsiaTheme="minorEastAsia" w:hAnsiTheme="minorHAnsi" w:cstheme="minorBidi"/>
          <w:noProof/>
          <w:color w:val="auto"/>
          <w:lang w:eastAsia="en-US"/>
        </w:rPr>
        <w:tab/>
      </w:r>
      <w:r w:rsidRPr="00A924C3">
        <w:rPr>
          <w:noProof/>
        </w:rPr>
        <w:t>Final Survey Administration and Results</w:t>
      </w:r>
      <w:r>
        <w:rPr>
          <w:noProof/>
        </w:rPr>
        <w:tab/>
      </w:r>
      <w:r>
        <w:rPr>
          <w:noProof/>
        </w:rPr>
        <w:fldChar w:fldCharType="begin"/>
      </w:r>
      <w:r>
        <w:rPr>
          <w:noProof/>
        </w:rPr>
        <w:instrText xml:space="preserve"> PAGEREF _Toc134180643 \h </w:instrText>
      </w:r>
      <w:r>
        <w:rPr>
          <w:noProof/>
        </w:rPr>
      </w:r>
      <w:r>
        <w:rPr>
          <w:noProof/>
        </w:rPr>
        <w:fldChar w:fldCharType="separate"/>
      </w:r>
      <w:r>
        <w:rPr>
          <w:noProof/>
        </w:rPr>
        <w:t>50</w:t>
      </w:r>
      <w:r>
        <w:rPr>
          <w:noProof/>
        </w:rPr>
        <w:fldChar w:fldCharType="end"/>
      </w:r>
    </w:p>
    <w:p w14:paraId="547700DF" w14:textId="4DBCF4F3" w:rsidR="00C638F4" w:rsidRDefault="00C638F4">
      <w:pPr>
        <w:pStyle w:val="TOC2"/>
        <w:tabs>
          <w:tab w:val="left" w:pos="880"/>
        </w:tabs>
        <w:rPr>
          <w:rFonts w:asciiTheme="minorHAnsi" w:eastAsiaTheme="minorEastAsia" w:hAnsiTheme="minorHAnsi" w:cstheme="minorBidi"/>
          <w:noProof/>
          <w:color w:val="auto"/>
          <w:lang w:eastAsia="en-US"/>
        </w:rPr>
      </w:pPr>
      <w:r w:rsidRPr="00A924C3">
        <w:rPr>
          <w:noProof/>
          <w:color w:val="auto"/>
        </w:rPr>
        <w:t>6.1</w:t>
      </w:r>
      <w:r>
        <w:rPr>
          <w:rFonts w:asciiTheme="minorHAnsi" w:eastAsiaTheme="minorEastAsia" w:hAnsiTheme="minorHAnsi" w:cstheme="minorBidi"/>
          <w:noProof/>
          <w:color w:val="auto"/>
          <w:lang w:eastAsia="en-US"/>
        </w:rPr>
        <w:tab/>
      </w:r>
      <w:r w:rsidRPr="00A924C3">
        <w:rPr>
          <w:noProof/>
          <w:color w:val="auto"/>
        </w:rPr>
        <w:t>Operational indicators</w:t>
      </w:r>
      <w:r>
        <w:rPr>
          <w:noProof/>
        </w:rPr>
        <w:tab/>
      </w:r>
      <w:r>
        <w:rPr>
          <w:noProof/>
        </w:rPr>
        <w:fldChar w:fldCharType="begin"/>
      </w:r>
      <w:r>
        <w:rPr>
          <w:noProof/>
        </w:rPr>
        <w:instrText xml:space="preserve"> PAGEREF _Toc134180644 \h </w:instrText>
      </w:r>
      <w:r>
        <w:rPr>
          <w:noProof/>
        </w:rPr>
      </w:r>
      <w:r>
        <w:rPr>
          <w:noProof/>
        </w:rPr>
        <w:fldChar w:fldCharType="separate"/>
      </w:r>
      <w:r>
        <w:rPr>
          <w:noProof/>
        </w:rPr>
        <w:t>50</w:t>
      </w:r>
      <w:r>
        <w:rPr>
          <w:noProof/>
        </w:rPr>
        <w:fldChar w:fldCharType="end"/>
      </w:r>
    </w:p>
    <w:p w14:paraId="74695ABA" w14:textId="41E94AD0" w:rsidR="00C638F4" w:rsidRDefault="00C638F4">
      <w:pPr>
        <w:pStyle w:val="TOC3"/>
        <w:rPr>
          <w:rFonts w:asciiTheme="minorHAnsi" w:eastAsiaTheme="minorEastAsia" w:hAnsiTheme="minorHAnsi" w:cstheme="minorBidi"/>
          <w:noProof/>
          <w:color w:val="auto"/>
          <w:lang w:eastAsia="en-US"/>
        </w:rPr>
      </w:pPr>
      <w:r>
        <w:rPr>
          <w:noProof/>
        </w:rPr>
        <w:t>Sampling</w:t>
      </w:r>
      <w:r>
        <w:rPr>
          <w:noProof/>
        </w:rPr>
        <w:tab/>
      </w:r>
      <w:r>
        <w:rPr>
          <w:noProof/>
        </w:rPr>
        <w:fldChar w:fldCharType="begin"/>
      </w:r>
      <w:r>
        <w:rPr>
          <w:noProof/>
        </w:rPr>
        <w:instrText xml:space="preserve"> PAGEREF _Toc134180645 \h </w:instrText>
      </w:r>
      <w:r>
        <w:rPr>
          <w:noProof/>
        </w:rPr>
      </w:r>
      <w:r>
        <w:rPr>
          <w:noProof/>
        </w:rPr>
        <w:fldChar w:fldCharType="separate"/>
      </w:r>
      <w:r>
        <w:rPr>
          <w:noProof/>
        </w:rPr>
        <w:t>50</w:t>
      </w:r>
      <w:r>
        <w:rPr>
          <w:noProof/>
        </w:rPr>
        <w:fldChar w:fldCharType="end"/>
      </w:r>
    </w:p>
    <w:p w14:paraId="08CA8B1C" w14:textId="1A5E5492" w:rsidR="00C638F4" w:rsidRDefault="00C638F4">
      <w:pPr>
        <w:pStyle w:val="TOC3"/>
        <w:rPr>
          <w:rFonts w:asciiTheme="minorHAnsi" w:eastAsiaTheme="minorEastAsia" w:hAnsiTheme="minorHAnsi" w:cstheme="minorBidi"/>
          <w:noProof/>
          <w:color w:val="auto"/>
          <w:lang w:eastAsia="en-US"/>
        </w:rPr>
      </w:pPr>
      <w:r>
        <w:rPr>
          <w:noProof/>
        </w:rPr>
        <w:t>Survey administration and verification</w:t>
      </w:r>
      <w:r>
        <w:rPr>
          <w:noProof/>
        </w:rPr>
        <w:tab/>
      </w:r>
      <w:r>
        <w:rPr>
          <w:noProof/>
        </w:rPr>
        <w:fldChar w:fldCharType="begin"/>
      </w:r>
      <w:r>
        <w:rPr>
          <w:noProof/>
        </w:rPr>
        <w:instrText xml:space="preserve"> PAGEREF _Toc134180646 \h </w:instrText>
      </w:r>
      <w:r>
        <w:rPr>
          <w:noProof/>
        </w:rPr>
      </w:r>
      <w:r>
        <w:rPr>
          <w:noProof/>
        </w:rPr>
        <w:fldChar w:fldCharType="separate"/>
      </w:r>
      <w:r>
        <w:rPr>
          <w:noProof/>
        </w:rPr>
        <w:t>54</w:t>
      </w:r>
      <w:r>
        <w:rPr>
          <w:noProof/>
        </w:rPr>
        <w:fldChar w:fldCharType="end"/>
      </w:r>
    </w:p>
    <w:p w14:paraId="5D475643" w14:textId="1A72F3A0" w:rsidR="00C638F4" w:rsidRDefault="00C638F4">
      <w:pPr>
        <w:pStyle w:val="TOC4"/>
        <w:rPr>
          <w:rFonts w:asciiTheme="minorHAnsi" w:eastAsiaTheme="minorEastAsia" w:hAnsiTheme="minorHAnsi" w:cstheme="minorBidi"/>
          <w:noProof/>
          <w:color w:val="auto"/>
          <w:lang w:eastAsia="en-US"/>
        </w:rPr>
      </w:pPr>
      <w:r>
        <w:rPr>
          <w:noProof/>
        </w:rPr>
        <w:t>Intercept interviews</w:t>
      </w:r>
      <w:r>
        <w:rPr>
          <w:noProof/>
        </w:rPr>
        <w:tab/>
      </w:r>
      <w:r>
        <w:rPr>
          <w:noProof/>
        </w:rPr>
        <w:fldChar w:fldCharType="begin"/>
      </w:r>
      <w:r>
        <w:rPr>
          <w:noProof/>
        </w:rPr>
        <w:instrText xml:space="preserve"> PAGEREF _Toc134180647 \h </w:instrText>
      </w:r>
      <w:r>
        <w:rPr>
          <w:noProof/>
        </w:rPr>
      </w:r>
      <w:r>
        <w:rPr>
          <w:noProof/>
        </w:rPr>
        <w:fldChar w:fldCharType="separate"/>
      </w:r>
      <w:r>
        <w:rPr>
          <w:noProof/>
        </w:rPr>
        <w:t>56</w:t>
      </w:r>
      <w:r>
        <w:rPr>
          <w:noProof/>
        </w:rPr>
        <w:fldChar w:fldCharType="end"/>
      </w:r>
    </w:p>
    <w:p w14:paraId="14C51ECF" w14:textId="78045637" w:rsidR="00C638F4" w:rsidRDefault="00C638F4">
      <w:pPr>
        <w:pStyle w:val="TOC4"/>
        <w:rPr>
          <w:rFonts w:asciiTheme="minorHAnsi" w:eastAsiaTheme="minorEastAsia" w:hAnsiTheme="minorHAnsi" w:cstheme="minorBidi"/>
          <w:noProof/>
          <w:color w:val="auto"/>
          <w:lang w:eastAsia="en-US"/>
        </w:rPr>
      </w:pPr>
      <w:r>
        <w:rPr>
          <w:noProof/>
        </w:rPr>
        <w:lastRenderedPageBreak/>
        <w:t>Interview Dispositions</w:t>
      </w:r>
      <w:r>
        <w:rPr>
          <w:noProof/>
        </w:rPr>
        <w:tab/>
      </w:r>
      <w:r>
        <w:rPr>
          <w:noProof/>
        </w:rPr>
        <w:fldChar w:fldCharType="begin"/>
      </w:r>
      <w:r>
        <w:rPr>
          <w:noProof/>
        </w:rPr>
        <w:instrText xml:space="preserve"> PAGEREF _Toc134180648 \h </w:instrText>
      </w:r>
      <w:r>
        <w:rPr>
          <w:noProof/>
        </w:rPr>
      </w:r>
      <w:r>
        <w:rPr>
          <w:noProof/>
        </w:rPr>
        <w:fldChar w:fldCharType="separate"/>
      </w:r>
      <w:r>
        <w:rPr>
          <w:noProof/>
        </w:rPr>
        <w:t>57</w:t>
      </w:r>
      <w:r>
        <w:rPr>
          <w:noProof/>
        </w:rPr>
        <w:fldChar w:fldCharType="end"/>
      </w:r>
    </w:p>
    <w:p w14:paraId="693BB633" w14:textId="5FA727B2" w:rsidR="00C638F4" w:rsidRDefault="00C638F4">
      <w:pPr>
        <w:pStyle w:val="TOC2"/>
        <w:tabs>
          <w:tab w:val="left" w:pos="880"/>
        </w:tabs>
        <w:rPr>
          <w:rFonts w:asciiTheme="minorHAnsi" w:eastAsiaTheme="minorEastAsia" w:hAnsiTheme="minorHAnsi" w:cstheme="minorBidi"/>
          <w:noProof/>
          <w:color w:val="auto"/>
          <w:lang w:eastAsia="en-US"/>
        </w:rPr>
      </w:pPr>
      <w:r>
        <w:rPr>
          <w:noProof/>
        </w:rPr>
        <w:t>6.2</w:t>
      </w:r>
      <w:r>
        <w:rPr>
          <w:rFonts w:asciiTheme="minorHAnsi" w:eastAsiaTheme="minorEastAsia" w:hAnsiTheme="minorHAnsi" w:cstheme="minorBidi"/>
          <w:noProof/>
          <w:color w:val="auto"/>
          <w:lang w:eastAsia="en-US"/>
        </w:rPr>
        <w:tab/>
      </w:r>
      <w:r>
        <w:rPr>
          <w:noProof/>
        </w:rPr>
        <w:t>Survey Results</w:t>
      </w:r>
      <w:r>
        <w:rPr>
          <w:noProof/>
        </w:rPr>
        <w:tab/>
      </w:r>
      <w:r>
        <w:rPr>
          <w:noProof/>
        </w:rPr>
        <w:fldChar w:fldCharType="begin"/>
      </w:r>
      <w:r>
        <w:rPr>
          <w:noProof/>
        </w:rPr>
        <w:instrText xml:space="preserve"> PAGEREF _Toc134180649 \h </w:instrText>
      </w:r>
      <w:r>
        <w:rPr>
          <w:noProof/>
        </w:rPr>
      </w:r>
      <w:r>
        <w:rPr>
          <w:noProof/>
        </w:rPr>
        <w:fldChar w:fldCharType="separate"/>
      </w:r>
      <w:r>
        <w:rPr>
          <w:noProof/>
        </w:rPr>
        <w:t>58</w:t>
      </w:r>
      <w:r>
        <w:rPr>
          <w:noProof/>
        </w:rPr>
        <w:fldChar w:fldCharType="end"/>
      </w:r>
    </w:p>
    <w:p w14:paraId="32C9BBEA" w14:textId="5E1E0E74" w:rsidR="00C638F4" w:rsidRDefault="00C638F4">
      <w:pPr>
        <w:pStyle w:val="TOC3"/>
        <w:rPr>
          <w:rFonts w:asciiTheme="minorHAnsi" w:eastAsiaTheme="minorEastAsia" w:hAnsiTheme="minorHAnsi" w:cstheme="minorBidi"/>
          <w:noProof/>
          <w:color w:val="auto"/>
          <w:lang w:eastAsia="en-US"/>
        </w:rPr>
      </w:pPr>
      <w:r>
        <w:rPr>
          <w:noProof/>
        </w:rPr>
        <w:t>Non-parametric estimate of population WTP</w:t>
      </w:r>
      <w:r>
        <w:rPr>
          <w:noProof/>
        </w:rPr>
        <w:tab/>
      </w:r>
      <w:r>
        <w:rPr>
          <w:noProof/>
        </w:rPr>
        <w:fldChar w:fldCharType="begin"/>
      </w:r>
      <w:r>
        <w:rPr>
          <w:noProof/>
        </w:rPr>
        <w:instrText xml:space="preserve"> PAGEREF _Toc134180650 \h </w:instrText>
      </w:r>
      <w:r>
        <w:rPr>
          <w:noProof/>
        </w:rPr>
      </w:r>
      <w:r>
        <w:rPr>
          <w:noProof/>
        </w:rPr>
        <w:fldChar w:fldCharType="separate"/>
      </w:r>
      <w:r>
        <w:rPr>
          <w:noProof/>
        </w:rPr>
        <w:t>58</w:t>
      </w:r>
      <w:r>
        <w:rPr>
          <w:noProof/>
        </w:rPr>
        <w:fldChar w:fldCharType="end"/>
      </w:r>
    </w:p>
    <w:p w14:paraId="003ABD61" w14:textId="43AAAE37" w:rsidR="00C638F4" w:rsidRDefault="00C638F4">
      <w:pPr>
        <w:pStyle w:val="TOC3"/>
        <w:rPr>
          <w:rFonts w:asciiTheme="minorHAnsi" w:eastAsiaTheme="minorEastAsia" w:hAnsiTheme="minorHAnsi" w:cstheme="minorBidi"/>
          <w:noProof/>
          <w:color w:val="auto"/>
          <w:lang w:eastAsia="en-US"/>
        </w:rPr>
      </w:pPr>
      <w:r>
        <w:rPr>
          <w:noProof/>
        </w:rPr>
        <w:t>Parametric estimate of WTP</w:t>
      </w:r>
      <w:r>
        <w:rPr>
          <w:noProof/>
        </w:rPr>
        <w:tab/>
      </w:r>
      <w:r>
        <w:rPr>
          <w:noProof/>
        </w:rPr>
        <w:fldChar w:fldCharType="begin"/>
      </w:r>
      <w:r>
        <w:rPr>
          <w:noProof/>
        </w:rPr>
        <w:instrText xml:space="preserve"> PAGEREF _Toc134180651 \h </w:instrText>
      </w:r>
      <w:r>
        <w:rPr>
          <w:noProof/>
        </w:rPr>
      </w:r>
      <w:r>
        <w:rPr>
          <w:noProof/>
        </w:rPr>
        <w:fldChar w:fldCharType="separate"/>
      </w:r>
      <w:r>
        <w:rPr>
          <w:noProof/>
        </w:rPr>
        <w:t>59</w:t>
      </w:r>
      <w:r>
        <w:rPr>
          <w:noProof/>
        </w:rPr>
        <w:fldChar w:fldCharType="end"/>
      </w:r>
    </w:p>
    <w:p w14:paraId="687FDCA5" w14:textId="1C5E22D8" w:rsidR="00C638F4" w:rsidRDefault="00C638F4">
      <w:pPr>
        <w:pStyle w:val="TOC3"/>
        <w:rPr>
          <w:rFonts w:asciiTheme="minorHAnsi" w:eastAsiaTheme="minorEastAsia" w:hAnsiTheme="minorHAnsi" w:cstheme="minorBidi"/>
          <w:noProof/>
          <w:color w:val="auto"/>
          <w:lang w:eastAsia="en-US"/>
        </w:rPr>
      </w:pPr>
      <w:r>
        <w:rPr>
          <w:noProof/>
        </w:rPr>
        <w:t>Aggregate Lost Value</w:t>
      </w:r>
      <w:r>
        <w:rPr>
          <w:noProof/>
        </w:rPr>
        <w:tab/>
      </w:r>
      <w:r>
        <w:rPr>
          <w:noProof/>
        </w:rPr>
        <w:fldChar w:fldCharType="begin"/>
      </w:r>
      <w:r>
        <w:rPr>
          <w:noProof/>
        </w:rPr>
        <w:instrText xml:space="preserve"> PAGEREF _Toc134180652 \h </w:instrText>
      </w:r>
      <w:r>
        <w:rPr>
          <w:noProof/>
        </w:rPr>
      </w:r>
      <w:r>
        <w:rPr>
          <w:noProof/>
        </w:rPr>
        <w:fldChar w:fldCharType="separate"/>
      </w:r>
      <w:r>
        <w:rPr>
          <w:noProof/>
        </w:rPr>
        <w:t>61</w:t>
      </w:r>
      <w:r>
        <w:rPr>
          <w:noProof/>
        </w:rPr>
        <w:fldChar w:fldCharType="end"/>
      </w:r>
    </w:p>
    <w:p w14:paraId="0C409ECE" w14:textId="7E776D50" w:rsidR="00C638F4" w:rsidRDefault="00C638F4">
      <w:pPr>
        <w:pStyle w:val="TOC3"/>
        <w:rPr>
          <w:rFonts w:asciiTheme="minorHAnsi" w:eastAsiaTheme="minorEastAsia" w:hAnsiTheme="minorHAnsi" w:cstheme="minorBidi"/>
          <w:noProof/>
          <w:color w:val="auto"/>
          <w:lang w:eastAsia="en-US"/>
        </w:rPr>
      </w:pPr>
      <w:r>
        <w:rPr>
          <w:noProof/>
        </w:rPr>
        <w:t>Analysis of the indicators of validity of the study</w:t>
      </w:r>
      <w:r>
        <w:rPr>
          <w:noProof/>
        </w:rPr>
        <w:tab/>
      </w:r>
      <w:r>
        <w:rPr>
          <w:noProof/>
        </w:rPr>
        <w:fldChar w:fldCharType="begin"/>
      </w:r>
      <w:r>
        <w:rPr>
          <w:noProof/>
        </w:rPr>
        <w:instrText xml:space="preserve"> PAGEREF _Toc134180653 \h </w:instrText>
      </w:r>
      <w:r>
        <w:rPr>
          <w:noProof/>
        </w:rPr>
      </w:r>
      <w:r>
        <w:rPr>
          <w:noProof/>
        </w:rPr>
        <w:fldChar w:fldCharType="separate"/>
      </w:r>
      <w:r>
        <w:rPr>
          <w:noProof/>
        </w:rPr>
        <w:t>62</w:t>
      </w:r>
      <w:r>
        <w:rPr>
          <w:noProof/>
        </w:rPr>
        <w:fldChar w:fldCharType="end"/>
      </w:r>
    </w:p>
    <w:p w14:paraId="2619062D" w14:textId="1AC67235" w:rsidR="00C638F4" w:rsidRDefault="00C638F4">
      <w:pPr>
        <w:pStyle w:val="TOC4"/>
        <w:rPr>
          <w:rFonts w:asciiTheme="minorHAnsi" w:eastAsiaTheme="minorEastAsia" w:hAnsiTheme="minorHAnsi" w:cstheme="minorBidi"/>
          <w:noProof/>
          <w:color w:val="auto"/>
          <w:lang w:eastAsia="en-US"/>
        </w:rPr>
      </w:pPr>
      <w:r>
        <w:rPr>
          <w:noProof/>
        </w:rPr>
        <w:t>Sensitivity to tax amounts and income levels</w:t>
      </w:r>
      <w:r>
        <w:rPr>
          <w:noProof/>
        </w:rPr>
        <w:tab/>
      </w:r>
      <w:r>
        <w:rPr>
          <w:noProof/>
        </w:rPr>
        <w:fldChar w:fldCharType="begin"/>
      </w:r>
      <w:r>
        <w:rPr>
          <w:noProof/>
        </w:rPr>
        <w:instrText xml:space="preserve"> PAGEREF _Toc134180654 \h </w:instrText>
      </w:r>
      <w:r>
        <w:rPr>
          <w:noProof/>
        </w:rPr>
      </w:r>
      <w:r>
        <w:rPr>
          <w:noProof/>
        </w:rPr>
        <w:fldChar w:fldCharType="separate"/>
      </w:r>
      <w:r>
        <w:rPr>
          <w:noProof/>
        </w:rPr>
        <w:t>63</w:t>
      </w:r>
      <w:r>
        <w:rPr>
          <w:noProof/>
        </w:rPr>
        <w:fldChar w:fldCharType="end"/>
      </w:r>
    </w:p>
    <w:p w14:paraId="290EAED0" w14:textId="7D9E89C3" w:rsidR="00C638F4" w:rsidRDefault="00C638F4">
      <w:pPr>
        <w:pStyle w:val="TOC4"/>
        <w:rPr>
          <w:rFonts w:asciiTheme="minorHAnsi" w:eastAsiaTheme="minorEastAsia" w:hAnsiTheme="minorHAnsi" w:cstheme="minorBidi"/>
          <w:noProof/>
          <w:color w:val="auto"/>
          <w:lang w:eastAsia="en-US"/>
        </w:rPr>
      </w:pPr>
      <w:r>
        <w:rPr>
          <w:noProof/>
        </w:rPr>
        <w:t>Attitudinal and debriefing questions</w:t>
      </w:r>
      <w:r>
        <w:rPr>
          <w:noProof/>
        </w:rPr>
        <w:tab/>
      </w:r>
      <w:r>
        <w:rPr>
          <w:noProof/>
        </w:rPr>
        <w:fldChar w:fldCharType="begin"/>
      </w:r>
      <w:r>
        <w:rPr>
          <w:noProof/>
        </w:rPr>
        <w:instrText xml:space="preserve"> PAGEREF _Toc134180655 \h </w:instrText>
      </w:r>
      <w:r>
        <w:rPr>
          <w:noProof/>
        </w:rPr>
      </w:r>
      <w:r>
        <w:rPr>
          <w:noProof/>
        </w:rPr>
        <w:fldChar w:fldCharType="separate"/>
      </w:r>
      <w:r>
        <w:rPr>
          <w:noProof/>
        </w:rPr>
        <w:t>66</w:t>
      </w:r>
      <w:r>
        <w:rPr>
          <w:noProof/>
        </w:rPr>
        <w:fldChar w:fldCharType="end"/>
      </w:r>
    </w:p>
    <w:p w14:paraId="33551976" w14:textId="667F0EC5" w:rsidR="00C638F4" w:rsidRDefault="00C638F4">
      <w:pPr>
        <w:pStyle w:val="TOC4"/>
        <w:rPr>
          <w:rFonts w:asciiTheme="minorHAnsi" w:eastAsiaTheme="minorEastAsia" w:hAnsiTheme="minorHAnsi" w:cstheme="minorBidi"/>
          <w:noProof/>
          <w:color w:val="auto"/>
          <w:lang w:eastAsia="en-US"/>
        </w:rPr>
      </w:pPr>
      <w:r>
        <w:rPr>
          <w:noProof/>
        </w:rPr>
        <w:t>Quality-indicating questions</w:t>
      </w:r>
      <w:r>
        <w:rPr>
          <w:noProof/>
        </w:rPr>
        <w:tab/>
      </w:r>
      <w:r>
        <w:rPr>
          <w:noProof/>
        </w:rPr>
        <w:fldChar w:fldCharType="begin"/>
      </w:r>
      <w:r>
        <w:rPr>
          <w:noProof/>
        </w:rPr>
        <w:instrText xml:space="preserve"> PAGEREF _Toc134180656 \h </w:instrText>
      </w:r>
      <w:r>
        <w:rPr>
          <w:noProof/>
        </w:rPr>
      </w:r>
      <w:r>
        <w:rPr>
          <w:noProof/>
        </w:rPr>
        <w:fldChar w:fldCharType="separate"/>
      </w:r>
      <w:r>
        <w:rPr>
          <w:noProof/>
        </w:rPr>
        <w:t>68</w:t>
      </w:r>
      <w:r>
        <w:rPr>
          <w:noProof/>
        </w:rPr>
        <w:fldChar w:fldCharType="end"/>
      </w:r>
    </w:p>
    <w:p w14:paraId="62BE8AAC" w14:textId="1BE693D1" w:rsidR="00C638F4" w:rsidRDefault="00C638F4">
      <w:pPr>
        <w:pStyle w:val="TOC1"/>
        <w:rPr>
          <w:rFonts w:asciiTheme="minorHAnsi" w:eastAsiaTheme="minorEastAsia" w:hAnsiTheme="minorHAnsi" w:cstheme="minorBidi"/>
          <w:noProof/>
          <w:color w:val="auto"/>
          <w:lang w:eastAsia="en-US"/>
        </w:rPr>
      </w:pPr>
      <w:r w:rsidRPr="00A924C3">
        <w:rPr>
          <w:noProof/>
        </w:rPr>
        <w:t>7.</w:t>
      </w:r>
      <w:r>
        <w:rPr>
          <w:rFonts w:asciiTheme="minorHAnsi" w:eastAsiaTheme="minorEastAsia" w:hAnsiTheme="minorHAnsi" w:cstheme="minorBidi"/>
          <w:noProof/>
          <w:color w:val="auto"/>
          <w:lang w:eastAsia="en-US"/>
        </w:rPr>
        <w:tab/>
      </w:r>
      <w:r w:rsidRPr="00A924C3">
        <w:rPr>
          <w:noProof/>
        </w:rPr>
        <w:t>Conclusions</w:t>
      </w:r>
      <w:r>
        <w:rPr>
          <w:noProof/>
        </w:rPr>
        <w:tab/>
      </w:r>
      <w:r>
        <w:rPr>
          <w:noProof/>
        </w:rPr>
        <w:fldChar w:fldCharType="begin"/>
      </w:r>
      <w:r>
        <w:rPr>
          <w:noProof/>
        </w:rPr>
        <w:instrText xml:space="preserve"> PAGEREF _Toc134180657 \h </w:instrText>
      </w:r>
      <w:r>
        <w:rPr>
          <w:noProof/>
        </w:rPr>
      </w:r>
      <w:r>
        <w:rPr>
          <w:noProof/>
        </w:rPr>
        <w:fldChar w:fldCharType="separate"/>
      </w:r>
      <w:r>
        <w:rPr>
          <w:noProof/>
        </w:rPr>
        <w:t>70</w:t>
      </w:r>
      <w:r>
        <w:rPr>
          <w:noProof/>
        </w:rPr>
        <w:fldChar w:fldCharType="end"/>
      </w:r>
    </w:p>
    <w:p w14:paraId="42DADB46" w14:textId="71FA5325" w:rsidR="00C638F4" w:rsidRDefault="00C638F4">
      <w:pPr>
        <w:pStyle w:val="TOC1"/>
        <w:rPr>
          <w:rFonts w:asciiTheme="minorHAnsi" w:eastAsiaTheme="minorEastAsia" w:hAnsiTheme="minorHAnsi" w:cstheme="minorBidi"/>
          <w:noProof/>
          <w:color w:val="auto"/>
          <w:lang w:eastAsia="en-US"/>
        </w:rPr>
      </w:pPr>
      <w:r w:rsidRPr="00A924C3">
        <w:rPr>
          <w:noProof/>
        </w:rPr>
        <w:t>Appendix 1: Interview Protocol Report</w:t>
      </w:r>
      <w:r>
        <w:rPr>
          <w:noProof/>
        </w:rPr>
        <w:tab/>
      </w:r>
      <w:r>
        <w:rPr>
          <w:noProof/>
        </w:rPr>
        <w:fldChar w:fldCharType="begin"/>
      </w:r>
      <w:r>
        <w:rPr>
          <w:noProof/>
        </w:rPr>
        <w:instrText xml:space="preserve"> PAGEREF _Toc134180658 \h </w:instrText>
      </w:r>
      <w:r>
        <w:rPr>
          <w:noProof/>
        </w:rPr>
      </w:r>
      <w:r>
        <w:rPr>
          <w:noProof/>
        </w:rPr>
        <w:fldChar w:fldCharType="separate"/>
      </w:r>
      <w:r>
        <w:rPr>
          <w:noProof/>
        </w:rPr>
        <w:t>72</w:t>
      </w:r>
      <w:r>
        <w:rPr>
          <w:noProof/>
        </w:rPr>
        <w:fldChar w:fldCharType="end"/>
      </w:r>
    </w:p>
    <w:p w14:paraId="611AF0C2" w14:textId="290D8303" w:rsidR="00C638F4" w:rsidRDefault="00C638F4">
      <w:pPr>
        <w:pStyle w:val="TOC1"/>
        <w:rPr>
          <w:rFonts w:asciiTheme="minorHAnsi" w:eastAsiaTheme="minorEastAsia" w:hAnsiTheme="minorHAnsi" w:cstheme="minorBidi"/>
          <w:noProof/>
          <w:color w:val="auto"/>
          <w:lang w:eastAsia="en-US"/>
        </w:rPr>
      </w:pPr>
      <w:r w:rsidRPr="00A924C3">
        <w:rPr>
          <w:noProof/>
        </w:rPr>
        <w:t>Appendix 2: Regression used to impute missing income responses</w:t>
      </w:r>
      <w:r>
        <w:rPr>
          <w:noProof/>
        </w:rPr>
        <w:tab/>
      </w:r>
      <w:r>
        <w:rPr>
          <w:noProof/>
        </w:rPr>
        <w:fldChar w:fldCharType="begin"/>
      </w:r>
      <w:r>
        <w:rPr>
          <w:noProof/>
        </w:rPr>
        <w:instrText xml:space="preserve"> PAGEREF _Toc134180659 \h </w:instrText>
      </w:r>
      <w:r>
        <w:rPr>
          <w:noProof/>
        </w:rPr>
      </w:r>
      <w:r>
        <w:rPr>
          <w:noProof/>
        </w:rPr>
        <w:fldChar w:fldCharType="separate"/>
      </w:r>
      <w:r>
        <w:rPr>
          <w:noProof/>
        </w:rPr>
        <w:t>76</w:t>
      </w:r>
      <w:r>
        <w:rPr>
          <w:noProof/>
        </w:rPr>
        <w:fldChar w:fldCharType="end"/>
      </w:r>
    </w:p>
    <w:p w14:paraId="619324A2" w14:textId="242F6504" w:rsidR="00C638F4" w:rsidRDefault="00C638F4">
      <w:pPr>
        <w:pStyle w:val="TOC1"/>
        <w:rPr>
          <w:rFonts w:asciiTheme="minorHAnsi" w:eastAsiaTheme="minorEastAsia" w:hAnsiTheme="minorHAnsi" w:cstheme="minorBidi"/>
          <w:noProof/>
          <w:color w:val="auto"/>
          <w:lang w:eastAsia="en-US"/>
        </w:rPr>
      </w:pPr>
      <w:r w:rsidRPr="00A924C3">
        <w:rPr>
          <w:noProof/>
        </w:rPr>
        <w:t>Appendix 3: Analysis of reasons for voting ‘against’ and the identification of protest responses</w:t>
      </w:r>
      <w:r>
        <w:rPr>
          <w:noProof/>
        </w:rPr>
        <w:tab/>
      </w:r>
      <w:r>
        <w:rPr>
          <w:noProof/>
        </w:rPr>
        <w:fldChar w:fldCharType="begin"/>
      </w:r>
      <w:r>
        <w:rPr>
          <w:noProof/>
        </w:rPr>
        <w:instrText xml:space="preserve"> PAGEREF _Toc134180660 \h </w:instrText>
      </w:r>
      <w:r>
        <w:rPr>
          <w:noProof/>
        </w:rPr>
      </w:r>
      <w:r>
        <w:rPr>
          <w:noProof/>
        </w:rPr>
        <w:fldChar w:fldCharType="separate"/>
      </w:r>
      <w:r>
        <w:rPr>
          <w:noProof/>
        </w:rPr>
        <w:t>79</w:t>
      </w:r>
      <w:r>
        <w:rPr>
          <w:noProof/>
        </w:rPr>
        <w:fldChar w:fldCharType="end"/>
      </w:r>
    </w:p>
    <w:p w14:paraId="64F132BE" w14:textId="2802BB1D" w:rsidR="00C638F4" w:rsidRDefault="00C638F4">
      <w:pPr>
        <w:pStyle w:val="TOC1"/>
        <w:rPr>
          <w:rFonts w:asciiTheme="minorHAnsi" w:eastAsiaTheme="minorEastAsia" w:hAnsiTheme="minorHAnsi" w:cstheme="minorBidi"/>
          <w:noProof/>
          <w:color w:val="auto"/>
          <w:lang w:eastAsia="en-US"/>
        </w:rPr>
      </w:pPr>
      <w:r w:rsidRPr="00A924C3">
        <w:rPr>
          <w:noProof/>
        </w:rPr>
        <w:t>Appendix 4: Sensitivity of voting behavior to explanatory variables specified as binary probit</w:t>
      </w:r>
      <w:r>
        <w:rPr>
          <w:noProof/>
        </w:rPr>
        <w:tab/>
      </w:r>
      <w:r>
        <w:rPr>
          <w:noProof/>
        </w:rPr>
        <w:fldChar w:fldCharType="begin"/>
      </w:r>
      <w:r>
        <w:rPr>
          <w:noProof/>
        </w:rPr>
        <w:instrText xml:space="preserve"> PAGEREF _Toc134180661 \h </w:instrText>
      </w:r>
      <w:r>
        <w:rPr>
          <w:noProof/>
        </w:rPr>
      </w:r>
      <w:r>
        <w:rPr>
          <w:noProof/>
        </w:rPr>
        <w:fldChar w:fldCharType="separate"/>
      </w:r>
      <w:r>
        <w:rPr>
          <w:noProof/>
        </w:rPr>
        <w:t>85</w:t>
      </w:r>
      <w:r>
        <w:rPr>
          <w:noProof/>
        </w:rPr>
        <w:fldChar w:fldCharType="end"/>
      </w:r>
    </w:p>
    <w:p w14:paraId="14347F57" w14:textId="0CE0A5FD" w:rsidR="00C638F4" w:rsidRDefault="00C638F4">
      <w:pPr>
        <w:pStyle w:val="TOC1"/>
        <w:rPr>
          <w:rFonts w:asciiTheme="minorHAnsi" w:eastAsiaTheme="minorEastAsia" w:hAnsiTheme="minorHAnsi" w:cstheme="minorBidi"/>
          <w:noProof/>
          <w:color w:val="auto"/>
          <w:lang w:eastAsia="en-US"/>
        </w:rPr>
      </w:pPr>
      <w:r w:rsidRPr="00A924C3">
        <w:rPr>
          <w:noProof/>
        </w:rPr>
        <w:t>References</w:t>
      </w:r>
      <w:r>
        <w:rPr>
          <w:noProof/>
        </w:rPr>
        <w:tab/>
      </w:r>
      <w:r>
        <w:rPr>
          <w:noProof/>
        </w:rPr>
        <w:fldChar w:fldCharType="begin"/>
      </w:r>
      <w:r>
        <w:rPr>
          <w:noProof/>
        </w:rPr>
        <w:instrText xml:space="preserve"> PAGEREF _Toc134180662 \h </w:instrText>
      </w:r>
      <w:r>
        <w:rPr>
          <w:noProof/>
        </w:rPr>
      </w:r>
      <w:r>
        <w:rPr>
          <w:noProof/>
        </w:rPr>
        <w:fldChar w:fldCharType="separate"/>
      </w:r>
      <w:r>
        <w:rPr>
          <w:noProof/>
        </w:rPr>
        <w:t>91</w:t>
      </w:r>
      <w:r>
        <w:rPr>
          <w:noProof/>
        </w:rPr>
        <w:fldChar w:fldCharType="end"/>
      </w:r>
    </w:p>
    <w:p w14:paraId="00000043" w14:textId="3D05D7B1" w:rsidR="004270E8" w:rsidRPr="00416F10" w:rsidRDefault="00BE749F">
      <w:pPr>
        <w:pBdr>
          <w:top w:val="nil"/>
          <w:left w:val="nil"/>
          <w:bottom w:val="nil"/>
          <w:right w:val="nil"/>
          <w:between w:val="nil"/>
        </w:pBdr>
        <w:tabs>
          <w:tab w:val="left" w:pos="440"/>
          <w:tab w:val="right" w:pos="9016"/>
        </w:tabs>
        <w:spacing w:after="60" w:line="240" w:lineRule="auto"/>
        <w:rPr>
          <w:rFonts w:ascii="Calibri" w:eastAsia="Calibri" w:hAnsi="Calibri" w:cs="Calibri"/>
        </w:rPr>
      </w:pPr>
      <w:r>
        <w:fldChar w:fldCharType="end"/>
      </w:r>
    </w:p>
    <w:p w14:paraId="00000044" w14:textId="77777777" w:rsidR="004270E8" w:rsidRPr="00416F10" w:rsidRDefault="0095355C">
      <w:pPr>
        <w:spacing w:after="0" w:line="240" w:lineRule="auto"/>
        <w:rPr>
          <w:b/>
        </w:rPr>
      </w:pPr>
      <w:r w:rsidRPr="00416F10">
        <w:br w:type="page"/>
      </w:r>
    </w:p>
    <w:p w14:paraId="00000045" w14:textId="77777777" w:rsidR="004270E8" w:rsidRPr="00416F10" w:rsidRDefault="0095355C" w:rsidP="00095F99">
      <w:pPr>
        <w:pStyle w:val="Heading1"/>
        <w:numPr>
          <w:ilvl w:val="0"/>
          <w:numId w:val="0"/>
        </w:numPr>
        <w:ind w:left="720" w:hanging="720"/>
        <w:rPr>
          <w:lang w:val="en-US"/>
        </w:rPr>
      </w:pPr>
      <w:bookmarkStart w:id="0" w:name="_Toc134180605"/>
      <w:r w:rsidRPr="00416F10">
        <w:rPr>
          <w:lang w:val="en-US"/>
        </w:rPr>
        <w:lastRenderedPageBreak/>
        <w:t>Executive Summary</w:t>
      </w:r>
      <w:bookmarkEnd w:id="0"/>
    </w:p>
    <w:p w14:paraId="00000046" w14:textId="68E0D888" w:rsidR="004270E8" w:rsidRPr="00416F10" w:rsidRDefault="0095355C" w:rsidP="003B50C6">
      <w:pPr>
        <w:ind w:firstLine="720"/>
      </w:pPr>
      <w:r w:rsidRPr="00416F10">
        <w:t>The Fundao Dam Incident (FDI), which occurred on November 5, 2015 in Mariana, Minas Gerais, Brazil, caused the sudden release of over 40 million m</w:t>
      </w:r>
      <w:r w:rsidRPr="00416F10">
        <w:rPr>
          <w:vertAlign w:val="superscript"/>
        </w:rPr>
        <w:t>3</w:t>
      </w:r>
      <w:r w:rsidRPr="00416F10">
        <w:t xml:space="preserve"> of mine tailings and mud into the Doce River Basin.</w:t>
      </w:r>
    </w:p>
    <w:p w14:paraId="34D6EA13" w14:textId="0EAF0892" w:rsidR="00C01180" w:rsidRDefault="0095355C">
      <w:pPr>
        <w:ind w:firstLine="720"/>
      </w:pPr>
      <w:r w:rsidRPr="00416F10">
        <w:t xml:space="preserve">Apart from the deaths to people, the loss in economic activities and adverse impacts to property and municipal infrastructure, the injuries to environmental and heritage/cultural resources within the river basin were also severe. The greatest damage in the Doce River Basin occurred within the first 110 km </w:t>
      </w:r>
      <w:r w:rsidR="00AE5621">
        <w:t>downstream</w:t>
      </w:r>
      <w:r w:rsidRPr="00416F10">
        <w:t xml:space="preserve"> of the (collapsed) Fundao Dam where </w:t>
      </w:r>
      <w:r w:rsidR="007C3185">
        <w:t>approximately</w:t>
      </w:r>
      <w:r w:rsidR="000655B6">
        <w:t xml:space="preserve"> </w:t>
      </w:r>
      <w:r w:rsidRPr="00416F10">
        <w:t>50% of the tailings and mud severely impacted the river banks and riverside forest and caused a large number of animal deaths. Some 25% of the tailings and mud was stopped behind the Risoleta Neves hydro-electric dam and, consequently, reduc</w:t>
      </w:r>
      <w:r w:rsidR="00AE5621">
        <w:t>ed</w:t>
      </w:r>
      <w:r w:rsidRPr="00416F10">
        <w:t xml:space="preserve"> damage intensity downstream with no further adverse impacts to the riverside forest. The remaining tailings and mud </w:t>
      </w:r>
      <w:r w:rsidR="007C3185">
        <w:t xml:space="preserve">(25%) </w:t>
      </w:r>
      <w:r w:rsidRPr="00416F10">
        <w:t xml:space="preserve">went all the way down river reaching the sea, some 660 km away. </w:t>
      </w:r>
    </w:p>
    <w:p w14:paraId="00000048" w14:textId="02B3552A" w:rsidR="004270E8" w:rsidRPr="00416F10" w:rsidRDefault="0095355C">
      <w:pPr>
        <w:ind w:firstLine="720"/>
      </w:pPr>
      <w:r w:rsidRPr="00416F10">
        <w:t xml:space="preserve">Following the FDI, the Federal Public Prosecutor’s Office commissioned a comprehensive damage assessment of all the environmental injuries and harm caused to heritage resources and their lost value. </w:t>
      </w:r>
    </w:p>
    <w:p w14:paraId="00000049" w14:textId="0E40026F" w:rsidR="004270E8" w:rsidRPr="00416F10" w:rsidRDefault="0095355C">
      <w:pPr>
        <w:ind w:firstLine="720"/>
      </w:pPr>
      <w:r w:rsidRPr="00416F10">
        <w:t xml:space="preserve">The goal of this study was to estimate a monetary value for losses to the citizens of Brazil from the injuries to the environment and heritage resources caused by the FDI. The scope of the study did not include valuing </w:t>
      </w:r>
      <w:r w:rsidR="00F0517F">
        <w:t xml:space="preserve">loss of life, human health impacts, </w:t>
      </w:r>
      <w:r w:rsidRPr="00416F10">
        <w:t>private losses to individuals and companies</w:t>
      </w:r>
      <w:r w:rsidR="00AE5621">
        <w:t>,</w:t>
      </w:r>
      <w:r w:rsidRPr="00416F10">
        <w:t xml:space="preserve"> or adverse impacts to municipal governments and public infrastructure.</w:t>
      </w:r>
      <w:r w:rsidR="00C07110">
        <w:t xml:space="preserve"> </w:t>
      </w:r>
    </w:p>
    <w:p w14:paraId="0000004A" w14:textId="102BE7C0" w:rsidR="004270E8" w:rsidRPr="00AA539C" w:rsidRDefault="0095355C">
      <w:pPr>
        <w:ind w:firstLine="720"/>
        <w:rPr>
          <w:color w:val="auto"/>
        </w:rPr>
      </w:pPr>
      <w:r w:rsidRPr="00416F10">
        <w:t>The s</w:t>
      </w:r>
      <w:r w:rsidRPr="00AA539C">
        <w:rPr>
          <w:color w:val="auto"/>
        </w:rPr>
        <w:t>tudy adopted a stated preference methodology, known as the contingent valuation (CV) method, following standard implementation practices prescribed in the economics literature (e.g., Arrow et al, 1992, Freeman, Herriges and Kling (2014); Champ, Boyle and Brown (2017); Johnston et al. (2017)).</w:t>
      </w:r>
      <w:r w:rsidR="00C07110" w:rsidRPr="00AA539C">
        <w:rPr>
          <w:color w:val="auto"/>
        </w:rPr>
        <w:t xml:space="preserve"> </w:t>
      </w:r>
      <w:r w:rsidR="00B81120" w:rsidRPr="00AA539C">
        <w:rPr>
          <w:color w:val="auto"/>
        </w:rPr>
        <w:t>It also followed closely the procedures used by Bishop et al. (2017) to estimate the monetary value of the economic loss suffered by American households as a result of injuries to natural resources caused by the BP Deep Water Horizon oil spill in the Gulf of Mexico in 2010.</w:t>
      </w:r>
    </w:p>
    <w:p w14:paraId="0000004B" w14:textId="12174F03" w:rsidR="004270E8" w:rsidRPr="00AA539C" w:rsidRDefault="0095355C">
      <w:pPr>
        <w:ind w:firstLine="720"/>
        <w:rPr>
          <w:color w:val="auto"/>
        </w:rPr>
      </w:pPr>
      <w:r w:rsidRPr="00AA539C">
        <w:rPr>
          <w:color w:val="auto"/>
        </w:rPr>
        <w:t xml:space="preserve">The study team was </w:t>
      </w:r>
      <w:r w:rsidR="00017C9C" w:rsidRPr="00AA539C">
        <w:rPr>
          <w:color w:val="auto"/>
        </w:rPr>
        <w:t xml:space="preserve">composed </w:t>
      </w:r>
      <w:r w:rsidRPr="00AA539C">
        <w:rPr>
          <w:color w:val="auto"/>
        </w:rPr>
        <w:t xml:space="preserve">of Brazilian and international experts with extensive academic and governmental experience carrying out environmental (i.e. non-market) valuation studies, including natural resource damage assessments. The study team was led by Ronaldo Seroa da Motta and Ramon Ortiz, who previously undertook several studies and authored articles on environmental valuation in Brazil. The international team was </w:t>
      </w:r>
      <w:r w:rsidR="00017C9C" w:rsidRPr="00AA539C">
        <w:rPr>
          <w:color w:val="auto"/>
        </w:rPr>
        <w:t xml:space="preserve">composed </w:t>
      </w:r>
      <w:r w:rsidRPr="00AA539C">
        <w:rPr>
          <w:color w:val="auto"/>
        </w:rPr>
        <w:t xml:space="preserve">of Norman Meade, Mike Welsh and Mikołaj Czajkowski, who are environmental economists with expertise in conducting contingent valuation studies, including for natural resource damage assessments. Survey fieldwork was </w:t>
      </w:r>
      <w:r w:rsidR="004520BC" w:rsidRPr="00AA539C">
        <w:rPr>
          <w:color w:val="auto"/>
        </w:rPr>
        <w:t>conducted</w:t>
      </w:r>
      <w:r w:rsidRPr="00AA539C">
        <w:rPr>
          <w:color w:val="auto"/>
        </w:rPr>
        <w:t xml:space="preserve"> by Quest </w:t>
      </w:r>
      <w:r w:rsidR="004520BC" w:rsidRPr="00AA539C">
        <w:rPr>
          <w:color w:val="auto"/>
        </w:rPr>
        <w:t>Inteligencia de Mercado, led by Luis Cesar Perisse</w:t>
      </w:r>
      <w:r w:rsidRPr="00AA539C">
        <w:rPr>
          <w:color w:val="auto"/>
        </w:rPr>
        <w:t xml:space="preserve">, which previously participated in a number of survey research projects in Brazil. Members of the team worked closely with physical and biological scientists at Lactec to develop the damage scenario of the environmental/heritage services injuries resulting from the FDI that was used in the </w:t>
      </w:r>
      <w:r w:rsidR="00962240" w:rsidRPr="00AA539C">
        <w:rPr>
          <w:color w:val="auto"/>
        </w:rPr>
        <w:t xml:space="preserve">CV </w:t>
      </w:r>
      <w:r w:rsidRPr="00AA539C">
        <w:rPr>
          <w:color w:val="auto"/>
        </w:rPr>
        <w:t xml:space="preserve">study. </w:t>
      </w:r>
    </w:p>
    <w:p w14:paraId="5D01C7F4" w14:textId="7F6667BE" w:rsidR="00B64210" w:rsidRDefault="00017C9C">
      <w:pPr>
        <w:ind w:firstLine="720"/>
        <w:rPr>
          <w:color w:val="auto"/>
        </w:rPr>
      </w:pPr>
      <w:r w:rsidRPr="00AA539C">
        <w:rPr>
          <w:color w:val="auto"/>
        </w:rPr>
        <w:lastRenderedPageBreak/>
        <w:t>T</w:t>
      </w:r>
      <w:r w:rsidR="00962240" w:rsidRPr="00AA539C">
        <w:rPr>
          <w:color w:val="auto"/>
        </w:rPr>
        <w:t>he</w:t>
      </w:r>
      <w:r w:rsidRPr="00AA539C">
        <w:rPr>
          <w:color w:val="auto"/>
        </w:rPr>
        <w:t xml:space="preserve"> CV</w:t>
      </w:r>
      <w:r w:rsidR="0095355C" w:rsidRPr="00AA539C">
        <w:rPr>
          <w:color w:val="auto"/>
        </w:rPr>
        <w:t xml:space="preserve"> study</w:t>
      </w:r>
      <w:r w:rsidR="000655B6" w:rsidRPr="00AA539C">
        <w:rPr>
          <w:color w:val="auto"/>
        </w:rPr>
        <w:t xml:space="preserve"> </w:t>
      </w:r>
      <w:r w:rsidR="00C7610A" w:rsidRPr="00AA539C">
        <w:rPr>
          <w:color w:val="auto"/>
        </w:rPr>
        <w:t xml:space="preserve">estimates the </w:t>
      </w:r>
      <w:sdt>
        <w:sdtPr>
          <w:tag w:val="goog_rdk_143"/>
          <w:id w:val="1665669821"/>
        </w:sdtPr>
        <w:sdtEndPr/>
        <w:sdtContent/>
      </w:sdt>
      <w:sdt>
        <w:sdtPr>
          <w:tag w:val="goog_rdk_144"/>
          <w:id w:val="93825239"/>
        </w:sdtPr>
        <w:sdtEndPr/>
        <w:sdtContent/>
      </w:sdt>
      <w:sdt>
        <w:sdtPr>
          <w:tag w:val="goog_rdk_145"/>
          <w:id w:val="-834836880"/>
        </w:sdtPr>
        <w:sdtEndPr/>
        <w:sdtContent/>
      </w:sdt>
      <w:sdt>
        <w:sdtPr>
          <w:tag w:val="goog_rdk_147"/>
          <w:id w:val="1092659693"/>
        </w:sdtPr>
        <w:sdtEndPr/>
        <w:sdtContent/>
      </w:sdt>
      <w:r w:rsidR="004C1607">
        <w:rPr>
          <w:color w:val="auto"/>
        </w:rPr>
        <w:t xml:space="preserve">maximum </w:t>
      </w:r>
      <w:r w:rsidR="00C7610A" w:rsidRPr="00AA539C">
        <w:rPr>
          <w:color w:val="auto"/>
        </w:rPr>
        <w:t xml:space="preserve">willingness to pay (WTP) of </w:t>
      </w:r>
      <w:r w:rsidRPr="00AA539C">
        <w:rPr>
          <w:color w:val="auto"/>
        </w:rPr>
        <w:t xml:space="preserve">Brazilian households </w:t>
      </w:r>
      <w:r w:rsidR="00C7610A" w:rsidRPr="00AA539C">
        <w:rPr>
          <w:color w:val="auto"/>
        </w:rPr>
        <w:t xml:space="preserve">to avoid </w:t>
      </w:r>
      <w:r w:rsidR="001A3FF1" w:rsidRPr="00AA539C">
        <w:rPr>
          <w:color w:val="auto"/>
        </w:rPr>
        <w:t xml:space="preserve">a specified </w:t>
      </w:r>
      <w:sdt>
        <w:sdtPr>
          <w:rPr>
            <w:color w:val="auto"/>
          </w:rPr>
          <w:tag w:val="goog_rdk_280"/>
          <w:id w:val="-1182746940"/>
        </w:sdtPr>
        <w:sdtEndPr/>
        <w:sdtContent/>
      </w:sdt>
      <w:sdt>
        <w:sdtPr>
          <w:rPr>
            <w:color w:val="auto"/>
          </w:rPr>
          <w:tag w:val="goog_rdk_300"/>
          <w:id w:val="-358272144"/>
        </w:sdtPr>
        <w:sdtEndPr/>
        <w:sdtContent/>
      </w:sdt>
      <w:sdt>
        <w:sdtPr>
          <w:rPr>
            <w:color w:val="auto"/>
          </w:rPr>
          <w:tag w:val="goog_rdk_334"/>
          <w:id w:val="-1659145532"/>
        </w:sdtPr>
        <w:sdtEndPr/>
        <w:sdtContent/>
      </w:sdt>
      <w:sdt>
        <w:sdtPr>
          <w:rPr>
            <w:color w:val="auto"/>
          </w:rPr>
          <w:tag w:val="goog_rdk_140"/>
          <w:id w:val="1229346317"/>
        </w:sdtPr>
        <w:sdtEndPr/>
        <w:sdtContent/>
      </w:sdt>
      <w:sdt>
        <w:sdtPr>
          <w:rPr>
            <w:color w:val="auto"/>
          </w:rPr>
          <w:tag w:val="goog_rdk_141"/>
          <w:id w:val="-2050987738"/>
        </w:sdtPr>
        <w:sdtEndPr/>
        <w:sdtContent/>
      </w:sdt>
      <w:sdt>
        <w:sdtPr>
          <w:rPr>
            <w:color w:val="auto"/>
          </w:rPr>
          <w:tag w:val="goog_rdk_148"/>
          <w:id w:val="697740201"/>
        </w:sdtPr>
        <w:sdtEndPr/>
        <w:sdtContent/>
      </w:sdt>
      <w:sdt>
        <w:sdtPr>
          <w:rPr>
            <w:color w:val="auto"/>
          </w:rPr>
          <w:tag w:val="goog_rdk_149"/>
          <w:id w:val="-840463328"/>
        </w:sdtPr>
        <w:sdtEndPr/>
        <w:sdtContent/>
      </w:sdt>
      <w:sdt>
        <w:sdtPr>
          <w:rPr>
            <w:color w:val="auto"/>
          </w:rPr>
          <w:tag w:val="goog_rdk_263"/>
          <w:id w:val="-88929832"/>
        </w:sdtPr>
        <w:sdtEndPr/>
        <w:sdtContent/>
      </w:sdt>
      <w:sdt>
        <w:sdtPr>
          <w:rPr>
            <w:color w:val="auto"/>
          </w:rPr>
          <w:tag w:val="goog_rdk_264"/>
          <w:id w:val="-376620819"/>
        </w:sdtPr>
        <w:sdtEndPr/>
        <w:sdtContent/>
      </w:sdt>
      <w:sdt>
        <w:sdtPr>
          <w:rPr>
            <w:color w:val="auto"/>
          </w:rPr>
          <w:tag w:val="goog_rdk_265"/>
          <w:id w:val="596452743"/>
        </w:sdtPr>
        <w:sdtEndPr/>
        <w:sdtContent/>
      </w:sdt>
      <w:sdt>
        <w:sdtPr>
          <w:rPr>
            <w:color w:val="auto"/>
          </w:rPr>
          <w:tag w:val="goog_rdk_266"/>
          <w:id w:val="-301006904"/>
        </w:sdtPr>
        <w:sdtEndPr/>
        <w:sdtContent/>
      </w:sdt>
      <w:sdt>
        <w:sdtPr>
          <w:rPr>
            <w:color w:val="auto"/>
          </w:rPr>
          <w:tag w:val="goog_rdk_375"/>
          <w:id w:val="208693852"/>
        </w:sdtPr>
        <w:sdtEndPr/>
        <w:sdtContent/>
      </w:sdt>
      <w:sdt>
        <w:sdtPr>
          <w:rPr>
            <w:color w:val="auto"/>
          </w:rPr>
          <w:tag w:val="goog_rdk_376"/>
          <w:id w:val="-1720275703"/>
        </w:sdtPr>
        <w:sdtEndPr/>
        <w:sdtContent/>
      </w:sdt>
      <w:sdt>
        <w:sdtPr>
          <w:rPr>
            <w:color w:val="auto"/>
          </w:rPr>
          <w:tag w:val="goog_rdk_377"/>
          <w:id w:val="-1720961275"/>
        </w:sdtPr>
        <w:sdtEndPr/>
        <w:sdtContent/>
      </w:sdt>
      <w:sdt>
        <w:sdtPr>
          <w:rPr>
            <w:color w:val="auto"/>
          </w:rPr>
          <w:tag w:val="goog_rdk_378"/>
          <w:id w:val="340584727"/>
        </w:sdtPr>
        <w:sdtEndPr/>
        <w:sdtContent/>
      </w:sdt>
      <w:r w:rsidR="001A3FF1" w:rsidRPr="00AA539C">
        <w:rPr>
          <w:color w:val="auto"/>
        </w:rPr>
        <w:t>subset of the</w:t>
      </w:r>
      <w:r w:rsidR="00C07110" w:rsidRPr="00AA539C">
        <w:rPr>
          <w:color w:val="auto"/>
        </w:rPr>
        <w:t xml:space="preserve"> </w:t>
      </w:r>
      <w:r w:rsidRPr="00AA539C">
        <w:rPr>
          <w:color w:val="auto"/>
        </w:rPr>
        <w:t>injuries to environmental/heritage resource services as</w:t>
      </w:r>
      <w:r w:rsidR="00C7610A" w:rsidRPr="00AA539C">
        <w:rPr>
          <w:color w:val="auto"/>
        </w:rPr>
        <w:t xml:space="preserve"> occurred in the FDI. </w:t>
      </w:r>
      <w:r w:rsidR="00B64210" w:rsidRPr="00B64210">
        <w:rPr>
          <w:color w:val="auto"/>
        </w:rPr>
        <w:t>This estimate represents how much the Brazilian society values the moral damage of the psychological and emotional impacts in face of the damages caused to the environment and to the historical cultural heritage and also the losses of services and resources throughout and at the end of the recovery period. That is, how much the Brazilian society values these damages in terms of loss of well-being</w:t>
      </w:r>
      <w:r w:rsidR="000569E5">
        <w:rPr>
          <w:color w:val="auto"/>
        </w:rPr>
        <w:t>,</w:t>
      </w:r>
      <w:r w:rsidR="00B64210" w:rsidRPr="00B64210">
        <w:rPr>
          <w:color w:val="auto"/>
        </w:rPr>
        <w:t xml:space="preserve"> even aware that </w:t>
      </w:r>
      <w:r w:rsidR="00E339FD">
        <w:rPr>
          <w:color w:val="auto"/>
        </w:rPr>
        <w:t>most</w:t>
      </w:r>
      <w:r w:rsidR="00B64210" w:rsidRPr="00B64210">
        <w:rPr>
          <w:color w:val="auto"/>
        </w:rPr>
        <w:t xml:space="preserve"> of the damages will be recovered by the responsible parties.</w:t>
      </w:r>
    </w:p>
    <w:p w14:paraId="0000004C" w14:textId="6668C95C" w:rsidR="004270E8" w:rsidRPr="00AA539C" w:rsidRDefault="00C7610A">
      <w:pPr>
        <w:ind w:firstLine="720"/>
        <w:rPr>
          <w:color w:val="auto"/>
        </w:rPr>
      </w:pPr>
      <w:r w:rsidRPr="00AA539C">
        <w:rPr>
          <w:color w:val="auto"/>
        </w:rPr>
        <w:t>The</w:t>
      </w:r>
      <w:r w:rsidR="0095355C" w:rsidRPr="00AA539C">
        <w:rPr>
          <w:color w:val="auto"/>
        </w:rPr>
        <w:t xml:space="preserve"> survey </w:t>
      </w:r>
      <w:r w:rsidRPr="00AA539C">
        <w:rPr>
          <w:color w:val="auto"/>
        </w:rPr>
        <w:t>instrument is a questionnaire</w:t>
      </w:r>
      <w:r w:rsidR="0095355C" w:rsidRPr="00AA539C">
        <w:rPr>
          <w:color w:val="auto"/>
        </w:rPr>
        <w:t xml:space="preserve"> present</w:t>
      </w:r>
      <w:r w:rsidRPr="00AA539C">
        <w:rPr>
          <w:color w:val="auto"/>
        </w:rPr>
        <w:t xml:space="preserve">ing </w:t>
      </w:r>
      <w:r w:rsidR="0095355C" w:rsidRPr="00AA539C">
        <w:rPr>
          <w:color w:val="auto"/>
        </w:rPr>
        <w:t xml:space="preserve">respondents with an object of </w:t>
      </w:r>
      <w:r w:rsidR="002930A7" w:rsidRPr="00AA539C">
        <w:rPr>
          <w:color w:val="auto"/>
        </w:rPr>
        <w:t>choice, a</w:t>
      </w:r>
      <w:r w:rsidR="00664929" w:rsidRPr="00AA539C">
        <w:rPr>
          <w:color w:val="auto"/>
        </w:rPr>
        <w:t xml:space="preserve"> </w:t>
      </w:r>
      <w:r w:rsidR="0095355C" w:rsidRPr="00AA539C">
        <w:rPr>
          <w:color w:val="auto"/>
        </w:rPr>
        <w:t xml:space="preserve">context in which a choice is to be made, and </w:t>
      </w:r>
      <w:r w:rsidR="00017C9C" w:rsidRPr="00AA539C">
        <w:rPr>
          <w:color w:val="auto"/>
        </w:rPr>
        <w:t>a</w:t>
      </w:r>
      <w:r w:rsidR="000655B6" w:rsidRPr="00AA539C">
        <w:rPr>
          <w:color w:val="auto"/>
        </w:rPr>
        <w:t xml:space="preserve"> </w:t>
      </w:r>
      <w:r w:rsidRPr="00AA539C">
        <w:rPr>
          <w:color w:val="auto"/>
        </w:rPr>
        <w:t>vote</w:t>
      </w:r>
      <w:r w:rsidR="00017C9C" w:rsidRPr="00AA539C">
        <w:rPr>
          <w:color w:val="auto"/>
        </w:rPr>
        <w:t xml:space="preserve"> either</w:t>
      </w:r>
      <w:r w:rsidRPr="00AA539C">
        <w:rPr>
          <w:color w:val="auto"/>
        </w:rPr>
        <w:t xml:space="preserve"> in favor or against th</w:t>
      </w:r>
      <w:r w:rsidR="00017C9C" w:rsidRPr="00AA539C">
        <w:rPr>
          <w:color w:val="auto"/>
        </w:rPr>
        <w:t>e</w:t>
      </w:r>
      <w:r w:rsidR="0095355C" w:rsidRPr="00AA539C">
        <w:rPr>
          <w:color w:val="auto"/>
        </w:rPr>
        <w:t xml:space="preserve"> </w:t>
      </w:r>
      <w:r w:rsidR="00017C9C" w:rsidRPr="00AA539C">
        <w:rPr>
          <w:color w:val="auto"/>
        </w:rPr>
        <w:t xml:space="preserve">object of </w:t>
      </w:r>
      <w:r w:rsidR="0095355C" w:rsidRPr="00AA539C">
        <w:rPr>
          <w:color w:val="auto"/>
        </w:rPr>
        <w:t xml:space="preserve">choice. First the injury scenario was presented, with the FDI environmental and heritage resource </w:t>
      </w:r>
      <w:r w:rsidR="00017C9C" w:rsidRPr="00AA539C">
        <w:rPr>
          <w:color w:val="auto"/>
        </w:rPr>
        <w:t>injuries</w:t>
      </w:r>
      <w:r w:rsidR="0095355C" w:rsidRPr="00AA539C">
        <w:rPr>
          <w:color w:val="auto"/>
        </w:rPr>
        <w:t xml:space="preserve"> described in detail, then respondents were asked to vote whether or not they would be willing to pay to finance a program </w:t>
      </w:r>
      <w:r w:rsidR="00313092" w:rsidRPr="00AA539C">
        <w:rPr>
          <w:color w:val="auto"/>
        </w:rPr>
        <w:t xml:space="preserve">(the object of choice) </w:t>
      </w:r>
      <w:r w:rsidR="0095355C" w:rsidRPr="00AA539C">
        <w:rPr>
          <w:color w:val="auto"/>
        </w:rPr>
        <w:t xml:space="preserve">to prevent one future tailings dam failure </w:t>
      </w:r>
      <w:r w:rsidR="00962240" w:rsidRPr="00AA539C">
        <w:rPr>
          <w:color w:val="auto"/>
        </w:rPr>
        <w:t>that would have</w:t>
      </w:r>
      <w:r w:rsidR="000655B6" w:rsidRPr="00AA539C">
        <w:rPr>
          <w:color w:val="auto"/>
        </w:rPr>
        <w:t xml:space="preserve"> </w:t>
      </w:r>
      <w:r w:rsidR="0095355C" w:rsidRPr="00AA539C">
        <w:rPr>
          <w:color w:val="auto"/>
        </w:rPr>
        <w:t xml:space="preserve">the same </w:t>
      </w:r>
      <w:r w:rsidR="00962240" w:rsidRPr="00AA539C">
        <w:rPr>
          <w:color w:val="auto"/>
        </w:rPr>
        <w:t xml:space="preserve">environmental/heritage </w:t>
      </w:r>
      <w:r w:rsidR="0095355C" w:rsidRPr="00AA539C">
        <w:rPr>
          <w:color w:val="auto"/>
        </w:rPr>
        <w:t>impacts as occurred in the FDI</w:t>
      </w:r>
      <w:r w:rsidRPr="00AA539C">
        <w:rPr>
          <w:color w:val="auto"/>
        </w:rPr>
        <w:t xml:space="preserve">. </w:t>
      </w:r>
    </w:p>
    <w:p w14:paraId="0000004D" w14:textId="69F8ADEA" w:rsidR="004270E8" w:rsidRPr="00416F10" w:rsidRDefault="0095355C">
      <w:pPr>
        <w:ind w:firstLine="720"/>
      </w:pPr>
      <w:r w:rsidRPr="00AA539C">
        <w:rPr>
          <w:color w:val="auto"/>
        </w:rPr>
        <w:t xml:space="preserve">Each </w:t>
      </w:r>
      <w:r w:rsidR="00962240" w:rsidRPr="00AA539C">
        <w:rPr>
          <w:color w:val="auto"/>
        </w:rPr>
        <w:t xml:space="preserve">element of the </w:t>
      </w:r>
      <w:r w:rsidR="002930A7" w:rsidRPr="00AA539C">
        <w:rPr>
          <w:color w:val="auto"/>
        </w:rPr>
        <w:t>questionnaire was</w:t>
      </w:r>
      <w:r w:rsidRPr="00AA539C">
        <w:rPr>
          <w:color w:val="auto"/>
        </w:rPr>
        <w:t xml:space="preserve"> </w:t>
      </w:r>
      <w:r w:rsidR="00962240" w:rsidRPr="00AA539C">
        <w:rPr>
          <w:color w:val="auto"/>
        </w:rPr>
        <w:t xml:space="preserve">composed </w:t>
      </w:r>
      <w:r w:rsidR="002930A7" w:rsidRPr="00AA539C">
        <w:rPr>
          <w:color w:val="auto"/>
        </w:rPr>
        <w:t>of carefully</w:t>
      </w:r>
      <w:r w:rsidR="00962240" w:rsidRPr="00AA539C">
        <w:rPr>
          <w:color w:val="auto"/>
        </w:rPr>
        <w:t xml:space="preserve"> tested </w:t>
      </w:r>
      <w:r w:rsidR="00456069" w:rsidRPr="00AA539C">
        <w:rPr>
          <w:color w:val="auto"/>
        </w:rPr>
        <w:t>wording</w:t>
      </w:r>
      <w:r w:rsidR="00962240" w:rsidRPr="00AA539C">
        <w:rPr>
          <w:color w:val="auto"/>
        </w:rPr>
        <w:t xml:space="preserve"> and graphic </w:t>
      </w:r>
      <w:r w:rsidR="002930A7" w:rsidRPr="00AA539C">
        <w:rPr>
          <w:color w:val="auto"/>
        </w:rPr>
        <w:t>information shown</w:t>
      </w:r>
      <w:r w:rsidR="00962240" w:rsidRPr="00AA539C">
        <w:rPr>
          <w:color w:val="auto"/>
        </w:rPr>
        <w:t xml:space="preserve"> to be </w:t>
      </w:r>
      <w:r w:rsidRPr="00AA539C">
        <w:rPr>
          <w:color w:val="auto"/>
        </w:rPr>
        <w:t xml:space="preserve">understandable </w:t>
      </w:r>
      <w:r w:rsidR="00DA7359" w:rsidRPr="00AA539C">
        <w:rPr>
          <w:color w:val="auto"/>
        </w:rPr>
        <w:t>to respondents</w:t>
      </w:r>
      <w:r w:rsidRPr="00AA539C">
        <w:rPr>
          <w:color w:val="auto"/>
        </w:rPr>
        <w:t xml:space="preserve"> and </w:t>
      </w:r>
      <w:r w:rsidR="00962240" w:rsidRPr="00AA539C">
        <w:rPr>
          <w:color w:val="auto"/>
        </w:rPr>
        <w:t>which did</w:t>
      </w:r>
      <w:r w:rsidR="000655B6" w:rsidRPr="00AA539C">
        <w:rPr>
          <w:color w:val="auto"/>
        </w:rPr>
        <w:t xml:space="preserve"> </w:t>
      </w:r>
      <w:r w:rsidRPr="00AA539C">
        <w:rPr>
          <w:color w:val="auto"/>
        </w:rPr>
        <w:t xml:space="preserve">not make them feel pushed to make a choice either for or against the program. This ensured that the choice expressed by </w:t>
      </w:r>
      <w:r w:rsidR="002930A7" w:rsidRPr="00AA539C">
        <w:rPr>
          <w:color w:val="auto"/>
        </w:rPr>
        <w:t>respondents reflected</w:t>
      </w:r>
      <w:r w:rsidRPr="00AA539C">
        <w:rPr>
          <w:color w:val="auto"/>
        </w:rPr>
        <w:t xml:space="preserve"> their personal assessment </w:t>
      </w:r>
      <w:r w:rsidRPr="00416F10">
        <w:t xml:space="preserve">of the cost of the dam </w:t>
      </w:r>
      <w:r w:rsidR="00456069">
        <w:t xml:space="preserve">safety </w:t>
      </w:r>
      <w:r w:rsidRPr="00416F10">
        <w:t xml:space="preserve">program relative to the benefits that would be provided if </w:t>
      </w:r>
      <w:r w:rsidR="00456069">
        <w:t>it</w:t>
      </w:r>
      <w:r w:rsidRPr="00416F10">
        <w:t xml:space="preserve"> w</w:t>
      </w:r>
      <w:r w:rsidR="00456069">
        <w:t>as</w:t>
      </w:r>
      <w:r w:rsidRPr="00416F10">
        <w:t xml:space="preserve"> carried out. We note that the design of</w:t>
      </w:r>
      <w:r w:rsidR="00C07110">
        <w:t xml:space="preserve"> </w:t>
      </w:r>
      <w:r w:rsidR="00456069">
        <w:t>the</w:t>
      </w:r>
      <w:r w:rsidRPr="00416F10">
        <w:t xml:space="preserve"> study satisfied the necessary conditions for incentive compatibility, which means that a single dominant strategy for rational respondents was to reveal their preferences truthfully. </w:t>
      </w:r>
    </w:p>
    <w:p w14:paraId="0000004E" w14:textId="720E013F" w:rsidR="004270E8" w:rsidRPr="00416F10" w:rsidRDefault="0095355C">
      <w:pPr>
        <w:ind w:firstLine="720"/>
      </w:pPr>
      <w:r w:rsidRPr="00416F10">
        <w:t>A conservative approach to survey design and analysis was followed by the study team throughout this project. That is, whenever it was faced with deciding on a particular course of action between two or more equally compelling (from a technical, scientific and/or practicable perspective) alternatives, where possible the study team tried to choose the one that would more likely result in either lowering, or having a neutral impact, on the final estimate of total damages (when compared to the other alternatives under consideration).</w:t>
      </w:r>
      <w:r w:rsidR="0020774E" w:rsidRPr="0020774E">
        <w:t xml:space="preserve"> </w:t>
      </w:r>
      <w:r w:rsidR="0020774E">
        <w:t xml:space="preserve">In </w:t>
      </w:r>
      <w:r w:rsidR="00456069">
        <w:t>keeping</w:t>
      </w:r>
      <w:r w:rsidR="0020774E">
        <w:t xml:space="preserve"> with this conservative approach</w:t>
      </w:r>
      <w:r w:rsidR="00456069">
        <w:t>,</w:t>
      </w:r>
      <w:r w:rsidR="00283B53">
        <w:t xml:space="preserve"> for example,</w:t>
      </w:r>
      <w:r w:rsidR="0020774E">
        <w:t xml:space="preserve"> t</w:t>
      </w:r>
      <w:r w:rsidR="0020774E" w:rsidRPr="0020774E">
        <w:t>he wording “incident</w:t>
      </w:r>
      <w:r w:rsidR="00456069">
        <w:t>,</w:t>
      </w:r>
      <w:r w:rsidR="0020774E" w:rsidRPr="0020774E">
        <w:t xml:space="preserve">” instead of “accident” </w:t>
      </w:r>
      <w:r w:rsidR="002557C4">
        <w:t>or “disaster</w:t>
      </w:r>
      <w:r w:rsidR="00456069">
        <w:t>,</w:t>
      </w:r>
      <w:r w:rsidR="002557C4">
        <w:t xml:space="preserve">” </w:t>
      </w:r>
      <w:r w:rsidR="0020774E" w:rsidRPr="0020774E">
        <w:t>was used throughout to avoid any perception that would anticipate the injury levels before their detailed presentation.</w:t>
      </w:r>
    </w:p>
    <w:p w14:paraId="0000004F" w14:textId="1E52C8C6" w:rsidR="004270E8" w:rsidRPr="00416F10" w:rsidRDefault="0095355C">
      <w:pPr>
        <w:ind w:firstLine="720"/>
      </w:pPr>
      <w:r w:rsidRPr="00416F10">
        <w:t>The study commenced in October 2018 with development of the survey questionnaire and sample design</w:t>
      </w:r>
      <w:r w:rsidR="00283B53">
        <w:t>.</w:t>
      </w:r>
      <w:r w:rsidR="00E20674">
        <w:t xml:space="preserve"> </w:t>
      </w:r>
      <w:r w:rsidR="00283B53">
        <w:t>T</w:t>
      </w:r>
      <w:r w:rsidRPr="00416F10">
        <w:t>he final survey was initiated in November 2019 and concluded in early March 2020.</w:t>
      </w:r>
    </w:p>
    <w:p w14:paraId="00000050" w14:textId="4F4DDB4B" w:rsidR="004270E8" w:rsidRPr="00416F10" w:rsidRDefault="0095355C">
      <w:pPr>
        <w:ind w:firstLine="720"/>
      </w:pPr>
      <w:r w:rsidRPr="00416F10">
        <w:t xml:space="preserve">Each injury was described in the questionnaire using quantitative indicators for losses and expected recovery times, as provided by Lactec scientists. It was also made very clear to respondents that no species had become extinct or disappeared </w:t>
      </w:r>
      <w:r w:rsidR="00283B53">
        <w:t xml:space="preserve">permanently </w:t>
      </w:r>
      <w:r w:rsidRPr="00416F10">
        <w:t xml:space="preserve">due to the FDI. Estimated recovery times for each injury were </w:t>
      </w:r>
      <w:r w:rsidR="00DA7359">
        <w:t xml:space="preserve">typically </w:t>
      </w:r>
      <w:r w:rsidR="00DA7359" w:rsidRPr="00416F10">
        <w:t>specified</w:t>
      </w:r>
      <w:r w:rsidRPr="00416F10">
        <w:t xml:space="preserve"> in ranges spanning several years. </w:t>
      </w:r>
    </w:p>
    <w:p w14:paraId="00000051" w14:textId="185C630D" w:rsidR="004270E8" w:rsidRPr="00AA539C" w:rsidRDefault="0095355C">
      <w:pPr>
        <w:ind w:firstLine="720"/>
        <w:rPr>
          <w:color w:val="auto"/>
        </w:rPr>
      </w:pPr>
      <w:r w:rsidRPr="00416F10">
        <w:lastRenderedPageBreak/>
        <w:t xml:space="preserve">Survey respondents were told that one more incident like the Mariana incident would </w:t>
      </w:r>
      <w:r w:rsidR="00F66B43">
        <w:t xml:space="preserve">likely </w:t>
      </w:r>
      <w:r w:rsidRPr="00416F10">
        <w:t>occur in the next 10 years</w:t>
      </w:r>
      <w:r w:rsidR="00F66B43">
        <w:t>,</w:t>
      </w:r>
      <w:r w:rsidRPr="00416F10">
        <w:t xml:space="preserve"> but that this future incident could be prevented with the adoption of a dry </w:t>
      </w:r>
      <w:r w:rsidR="00DA7359" w:rsidRPr="00416F10">
        <w:t>tailings’</w:t>
      </w:r>
      <w:r w:rsidRPr="00416F10">
        <w:t xml:space="preserve"> </w:t>
      </w:r>
      <w:r w:rsidR="00F66B43">
        <w:t xml:space="preserve">safety </w:t>
      </w:r>
      <w:r w:rsidRPr="00416F10">
        <w:t xml:space="preserve">program. They were told that in order to carry out the program to prevent a </w:t>
      </w:r>
      <w:r w:rsidR="00F66B43">
        <w:t xml:space="preserve">tailings </w:t>
      </w:r>
      <w:r w:rsidRPr="00416F10">
        <w:t>dam failure incident from occurring within the next 10 years, the government would have to pay for the capital costs of the program and that mining companies would pay</w:t>
      </w:r>
      <w:r w:rsidR="00F66B43">
        <w:t xml:space="preserve"> for</w:t>
      </w:r>
      <w:r w:rsidRPr="00416F10">
        <w:t xml:space="preserve"> the operational expenses, but that the government would not do so unless a majority of respondents to this survey voted in </w:t>
      </w:r>
      <w:r w:rsidR="005A323C" w:rsidRPr="00416F10">
        <w:t>favor</w:t>
      </w:r>
      <w:r w:rsidRPr="00416F10">
        <w:t xml:space="preserve"> of it. Funding of this program would come from a temporary increase in the tax on household electricity bills, to be paid in ten, equal monthly instalments. To mitigate concerns about the tax collection </w:t>
      </w:r>
      <w:r w:rsidR="00F66B43">
        <w:t xml:space="preserve">and potential program </w:t>
      </w:r>
      <w:r w:rsidRPr="00416F10">
        <w:t>mismanagement, a Dry Taili</w:t>
      </w:r>
      <w:r w:rsidRPr="00AA539C">
        <w:rPr>
          <w:color w:val="auto"/>
        </w:rPr>
        <w:t xml:space="preserve">ngs Fund would be created with several types of administrative controls, obligations and guarantees applied. </w:t>
      </w:r>
    </w:p>
    <w:p w14:paraId="00000052" w14:textId="06B9F8C4" w:rsidR="004270E8" w:rsidRPr="00AA539C" w:rsidRDefault="0095355C">
      <w:pPr>
        <w:ind w:firstLine="720"/>
        <w:rPr>
          <w:color w:val="auto"/>
        </w:rPr>
      </w:pPr>
      <w:r w:rsidRPr="00AA539C">
        <w:rPr>
          <w:color w:val="auto"/>
        </w:rPr>
        <w:t>Each respondent was asked to vote for or against the proposed tax increase, with a random tax amount selected from a previously determined possible range.</w:t>
      </w:r>
      <w:r w:rsidR="005A323C" w:rsidRPr="00AA539C">
        <w:rPr>
          <w:color w:val="auto"/>
        </w:rPr>
        <w:t xml:space="preserve"> The </w:t>
      </w:r>
      <w:r w:rsidR="00F66B43" w:rsidRPr="00AA539C">
        <w:rPr>
          <w:color w:val="auto"/>
        </w:rPr>
        <w:t xml:space="preserve">safety </w:t>
      </w:r>
      <w:r w:rsidR="005A323C" w:rsidRPr="00AA539C">
        <w:rPr>
          <w:color w:val="auto"/>
        </w:rPr>
        <w:t xml:space="preserve">program </w:t>
      </w:r>
      <w:r w:rsidR="002727CA" w:rsidRPr="00AA539C">
        <w:rPr>
          <w:color w:val="auto"/>
        </w:rPr>
        <w:t xml:space="preserve">and voting </w:t>
      </w:r>
      <w:r w:rsidR="005A323C" w:rsidRPr="00AA539C">
        <w:rPr>
          <w:color w:val="auto"/>
        </w:rPr>
        <w:t>narrative</w:t>
      </w:r>
      <w:r w:rsidR="002727CA" w:rsidRPr="00AA539C">
        <w:rPr>
          <w:color w:val="auto"/>
        </w:rPr>
        <w:t xml:space="preserve">s </w:t>
      </w:r>
      <w:r w:rsidR="00F66B43" w:rsidRPr="00AA539C">
        <w:rPr>
          <w:color w:val="auto"/>
        </w:rPr>
        <w:t>were</w:t>
      </w:r>
      <w:r w:rsidR="005A323C" w:rsidRPr="00AA539C">
        <w:rPr>
          <w:color w:val="auto"/>
        </w:rPr>
        <w:t xml:space="preserve"> hypothetical, </w:t>
      </w:r>
      <w:r w:rsidR="00F66B43" w:rsidRPr="00AA539C">
        <w:rPr>
          <w:color w:val="auto"/>
        </w:rPr>
        <w:t xml:space="preserve">but respondents were not told </w:t>
      </w:r>
      <w:r w:rsidR="002930A7" w:rsidRPr="00AA539C">
        <w:rPr>
          <w:color w:val="auto"/>
        </w:rPr>
        <w:t>that in</w:t>
      </w:r>
      <w:r w:rsidR="00F66B43" w:rsidRPr="00AA539C">
        <w:rPr>
          <w:color w:val="auto"/>
        </w:rPr>
        <w:t xml:space="preserve"> order </w:t>
      </w:r>
      <w:r w:rsidR="005A323C" w:rsidRPr="00AA539C">
        <w:rPr>
          <w:color w:val="auto"/>
        </w:rPr>
        <w:t xml:space="preserve">to create </w:t>
      </w:r>
      <w:r w:rsidR="00336908" w:rsidRPr="00AA539C">
        <w:rPr>
          <w:color w:val="auto"/>
        </w:rPr>
        <w:t xml:space="preserve">appropriate conditions for them to reveal their </w:t>
      </w:r>
      <w:r w:rsidR="00313092" w:rsidRPr="00AA539C">
        <w:rPr>
          <w:color w:val="auto"/>
        </w:rPr>
        <w:t>true preferences for or against the program</w:t>
      </w:r>
      <w:r w:rsidR="005A323C" w:rsidRPr="00AA539C">
        <w:rPr>
          <w:color w:val="auto"/>
        </w:rPr>
        <w:t>.</w:t>
      </w:r>
    </w:p>
    <w:p w14:paraId="00000053" w14:textId="77777777" w:rsidR="004270E8" w:rsidRPr="00AA539C" w:rsidRDefault="0095355C">
      <w:pPr>
        <w:ind w:firstLine="720"/>
        <w:rPr>
          <w:color w:val="auto"/>
        </w:rPr>
      </w:pPr>
      <w:r w:rsidRPr="00AA539C">
        <w:rPr>
          <w:color w:val="auto"/>
        </w:rPr>
        <w:t xml:space="preserve">To develop the final version of the questionnaire, initial drafts were subjected to extensive pretesting using a series of focus groups and personal/one-on-one interviews. At each stage of the pretesting, research team members evaluated the materials in terms of comprehension and plausibility for the participants and adjusted survey wording and materials as needed. </w:t>
      </w:r>
    </w:p>
    <w:p w14:paraId="00000054" w14:textId="77777777" w:rsidR="004270E8" w:rsidRPr="00AA539C" w:rsidRDefault="0095355C">
      <w:pPr>
        <w:ind w:firstLine="720"/>
        <w:rPr>
          <w:color w:val="auto"/>
        </w:rPr>
      </w:pPr>
      <w:r w:rsidRPr="00AA539C">
        <w:rPr>
          <w:color w:val="auto"/>
        </w:rPr>
        <w:t>In addition, three pilot tests of the draft survey instrument were conducted. These pilot tests took place in the field, allowing for the evaluation of survey implementation procedures, an assessment of alternative tax payment amounts, and to get a preliminary understanding of how well the survey instrument was performing on test samples of respondents in various locations around Brazil.</w:t>
      </w:r>
    </w:p>
    <w:p w14:paraId="00000055" w14:textId="56DA71D0" w:rsidR="004270E8" w:rsidRPr="00AA539C" w:rsidRDefault="0095355C">
      <w:pPr>
        <w:ind w:firstLine="720"/>
        <w:rPr>
          <w:color w:val="auto"/>
        </w:rPr>
      </w:pPr>
      <w:r w:rsidRPr="00AA539C">
        <w:rPr>
          <w:color w:val="auto"/>
        </w:rPr>
        <w:t xml:space="preserve"> These extensive testing procedures made it possible to minimize non-economic motivations or considerations when survey respondents voted for or against the </w:t>
      </w:r>
      <w:r w:rsidR="00313092" w:rsidRPr="00AA539C">
        <w:rPr>
          <w:color w:val="auto"/>
        </w:rPr>
        <w:t>program (</w:t>
      </w:r>
      <w:r w:rsidRPr="00AA539C">
        <w:rPr>
          <w:color w:val="auto"/>
        </w:rPr>
        <w:t>object of choice</w:t>
      </w:r>
      <w:r w:rsidR="00313092" w:rsidRPr="00AA539C">
        <w:rPr>
          <w:color w:val="auto"/>
        </w:rPr>
        <w:t>)</w:t>
      </w:r>
      <w:r w:rsidRPr="00AA539C">
        <w:rPr>
          <w:color w:val="auto"/>
        </w:rPr>
        <w:t xml:space="preserve">. </w:t>
      </w:r>
    </w:p>
    <w:p w14:paraId="00000056" w14:textId="355D94F2" w:rsidR="004270E8" w:rsidRPr="00AA539C" w:rsidRDefault="0095355C">
      <w:pPr>
        <w:ind w:firstLine="720"/>
        <w:rPr>
          <w:color w:val="auto"/>
        </w:rPr>
      </w:pPr>
      <w:r w:rsidRPr="00AA539C">
        <w:rPr>
          <w:color w:val="auto"/>
        </w:rPr>
        <w:t>Our sampling targeted the population of urban, income-earning, households located in 10 major metropolitan regions and municipalities across Brazil, with the goal of obtaining 5,200 completed survey interviews.</w:t>
      </w:r>
      <w:r w:rsidR="00432F3C" w:rsidRPr="00AA539C">
        <w:rPr>
          <w:color w:val="auto"/>
        </w:rPr>
        <w:t xml:space="preserve"> </w:t>
      </w:r>
      <w:r w:rsidR="00313092" w:rsidRPr="00AA539C">
        <w:rPr>
          <w:color w:val="auto"/>
        </w:rPr>
        <w:t>The r</w:t>
      </w:r>
      <w:r w:rsidR="00432F3C" w:rsidRPr="00AA539C">
        <w:rPr>
          <w:color w:val="auto"/>
        </w:rPr>
        <w:t>ural population</w:t>
      </w:r>
      <w:r w:rsidR="00313092" w:rsidRPr="00AA539C">
        <w:rPr>
          <w:color w:val="auto"/>
        </w:rPr>
        <w:t xml:space="preserve"> of Brazil</w:t>
      </w:r>
      <w:r w:rsidR="00AB136D" w:rsidRPr="00AA539C">
        <w:rPr>
          <w:color w:val="auto"/>
        </w:rPr>
        <w:t>, which</w:t>
      </w:r>
      <w:r w:rsidR="00432F3C" w:rsidRPr="00AA539C">
        <w:rPr>
          <w:color w:val="auto"/>
        </w:rPr>
        <w:t xml:space="preserve"> accounts for</w:t>
      </w:r>
      <w:r w:rsidR="000655B6" w:rsidRPr="00AA539C">
        <w:rPr>
          <w:color w:val="auto"/>
        </w:rPr>
        <w:t xml:space="preserve"> </w:t>
      </w:r>
      <w:r w:rsidR="00432F3C" w:rsidRPr="00AA539C">
        <w:rPr>
          <w:color w:val="auto"/>
        </w:rPr>
        <w:t xml:space="preserve">14% of the </w:t>
      </w:r>
      <w:r w:rsidR="00313092" w:rsidRPr="00AA539C">
        <w:rPr>
          <w:color w:val="auto"/>
        </w:rPr>
        <w:t>count</w:t>
      </w:r>
      <w:r w:rsidR="009F1AF6" w:rsidRPr="00AA539C">
        <w:rPr>
          <w:color w:val="auto"/>
        </w:rPr>
        <w:t>ry’s</w:t>
      </w:r>
      <w:r w:rsidR="00313092" w:rsidRPr="00AA539C">
        <w:rPr>
          <w:color w:val="auto"/>
        </w:rPr>
        <w:t xml:space="preserve"> t</w:t>
      </w:r>
      <w:r w:rsidR="00432F3C" w:rsidRPr="00AA539C">
        <w:rPr>
          <w:color w:val="auto"/>
        </w:rPr>
        <w:t>otal</w:t>
      </w:r>
      <w:r w:rsidR="00313092" w:rsidRPr="00AA539C">
        <w:rPr>
          <w:color w:val="auto"/>
        </w:rPr>
        <w:t>,</w:t>
      </w:r>
      <w:r w:rsidR="00432F3C" w:rsidRPr="00AA539C">
        <w:rPr>
          <w:color w:val="auto"/>
        </w:rPr>
        <w:t xml:space="preserve"> was not surveyed due to logistic</w:t>
      </w:r>
      <w:r w:rsidR="00313092" w:rsidRPr="00AA539C">
        <w:rPr>
          <w:color w:val="auto"/>
        </w:rPr>
        <w:t>al</w:t>
      </w:r>
      <w:r w:rsidR="00432F3C" w:rsidRPr="00AA539C">
        <w:rPr>
          <w:color w:val="auto"/>
        </w:rPr>
        <w:t xml:space="preserve"> </w:t>
      </w:r>
      <w:r w:rsidR="00313092" w:rsidRPr="00AA539C">
        <w:rPr>
          <w:color w:val="auto"/>
        </w:rPr>
        <w:t>reasons</w:t>
      </w:r>
      <w:r w:rsidR="00432F3C" w:rsidRPr="00AA539C">
        <w:rPr>
          <w:color w:val="auto"/>
        </w:rPr>
        <w:t xml:space="preserve"> arising from its spatial dispersion.</w:t>
      </w:r>
      <w:r w:rsidR="00C07110" w:rsidRPr="00AA539C">
        <w:rPr>
          <w:color w:val="auto"/>
        </w:rPr>
        <w:t xml:space="preserve"> </w:t>
      </w:r>
    </w:p>
    <w:p w14:paraId="00000057" w14:textId="26BFDB72" w:rsidR="004270E8" w:rsidRPr="00AA539C" w:rsidRDefault="0095355C">
      <w:pPr>
        <w:ind w:firstLine="720"/>
        <w:rPr>
          <w:color w:val="auto"/>
        </w:rPr>
      </w:pPr>
      <w:r w:rsidRPr="00AA539C">
        <w:rPr>
          <w:color w:val="auto"/>
        </w:rPr>
        <w:t>Survey data collection was undertaken following standard, high-quality, survey research protocols. The fieldwork coordination team, QUEST</w:t>
      </w:r>
      <w:r w:rsidR="004520BC" w:rsidRPr="00AA539C">
        <w:rPr>
          <w:color w:val="auto"/>
        </w:rPr>
        <w:t xml:space="preserve"> Inteligencia de Mercado</w:t>
      </w:r>
      <w:r w:rsidRPr="00AA539C">
        <w:rPr>
          <w:color w:val="auto"/>
        </w:rPr>
        <w:t>, based in São Paulo, was responsible for training local interviewers, supervising survey administration, verifying completed interviews and preparing the final dataset</w:t>
      </w:r>
      <w:r w:rsidR="00423253" w:rsidRPr="00AA539C">
        <w:rPr>
          <w:color w:val="auto"/>
        </w:rPr>
        <w:t xml:space="preserve"> (see Appendix 1 for more details)</w:t>
      </w:r>
      <w:r w:rsidRPr="00AA539C">
        <w:rPr>
          <w:color w:val="auto"/>
        </w:rPr>
        <w:t>.</w:t>
      </w:r>
    </w:p>
    <w:p w14:paraId="00000058" w14:textId="77777777" w:rsidR="004270E8" w:rsidRPr="00416F10" w:rsidRDefault="0095355C">
      <w:pPr>
        <w:ind w:firstLine="720"/>
      </w:pPr>
      <w:r w:rsidRPr="00416F10">
        <w:t xml:space="preserve">Completed interviews were carefully verified. The verification process began in the field with local teams, composed of at least one supervisor and two reviewers/verifiers, evaluating at least 20% of the </w:t>
      </w:r>
      <w:r w:rsidRPr="00416F10">
        <w:lastRenderedPageBreak/>
        <w:t xml:space="preserve">completed interviews. Quality control measures for each completed interview employed consistency checks, such as the time respondents took to answer each question and the total interview time, the declared income compared to other household characteristics and the number of people contributing to household income. </w:t>
      </w:r>
    </w:p>
    <w:p w14:paraId="00000059" w14:textId="6B93FE29" w:rsidR="004270E8" w:rsidRPr="00416F10" w:rsidRDefault="0095355C">
      <w:pPr>
        <w:ind w:firstLine="709"/>
      </w:pPr>
      <w:r w:rsidRPr="00416F10">
        <w:t xml:space="preserve">The mean WTP can be estimated based on individual votes in a simulated referendum in which respondents are given the description of the proposed policy and its effects, as well as the cost to them, if the policy is implemented. </w:t>
      </w:r>
    </w:p>
    <w:p w14:paraId="0000005A" w14:textId="77777777" w:rsidR="004270E8" w:rsidRPr="00416F10" w:rsidRDefault="0095355C">
      <w:r w:rsidRPr="00416F10">
        <w:tab/>
        <w:t xml:space="preserve">There are two approaches to estimating mean WTP from a CV study that is based on a referendum question, each with different strengths. The non-parametric approach estimates a lower bound of mean WTP and does not rely upon any parametric inferences (statistical assumptions). The parametric approach also produces an estimate of mean WTP, but it relies on additional statistical structure imposed by the use of a parametric model, particularly the necessary assumptions about vote probabilities between the different tax amounts used in the experimental design (i.e. the specified tax amounts). </w:t>
      </w:r>
    </w:p>
    <w:p w14:paraId="0000005B" w14:textId="59C8F434" w:rsidR="004270E8" w:rsidRPr="00416F10" w:rsidRDefault="0095355C">
      <w:pPr>
        <w:ind w:firstLine="720"/>
      </w:pPr>
      <w:r w:rsidRPr="00416F10">
        <w:t xml:space="preserve">Our non-parametric estimator of mean WTP was based on the work of </w:t>
      </w:r>
      <w:hyperlink w:anchor="_heading=h.1d96cc0">
        <w:r w:rsidRPr="00416F10">
          <w:rPr>
            <w:color w:val="0563C1"/>
            <w:u w:val="single"/>
          </w:rPr>
          <w:t>Lewbel (2000)</w:t>
        </w:r>
      </w:hyperlink>
      <w:r w:rsidRPr="00416F10">
        <w:t xml:space="preserve"> and </w:t>
      </w:r>
      <w:hyperlink w:anchor="_heading=h.3bj1y38">
        <w:r w:rsidRPr="00416F10">
          <w:rPr>
            <w:color w:val="0563C1"/>
            <w:u w:val="single"/>
          </w:rPr>
          <w:t>Watanabe (2010)</w:t>
        </w:r>
      </w:hyperlink>
      <w:r w:rsidRPr="00416F10">
        <w:t>.</w:t>
      </w:r>
      <w:r w:rsidR="00C07110">
        <w:t xml:space="preserve"> </w:t>
      </w:r>
      <w:r w:rsidRPr="00416F10">
        <w:t>For the parametric estimate, we considered a large number of candidate parametric distributions including the zero-inflated model (</w:t>
      </w:r>
      <w:hyperlink w:anchor="_heading=h.zu0gcz">
        <w:r w:rsidRPr="00416F10">
          <w:rPr>
            <w:color w:val="0563C1"/>
            <w:u w:val="single"/>
          </w:rPr>
          <w:t>Gurmu and Trivedi, 1996</w:t>
        </w:r>
      </w:hyperlink>
      <w:r w:rsidRPr="00416F10">
        <w:t xml:space="preserve">). </w:t>
      </w:r>
    </w:p>
    <w:p w14:paraId="14294AED" w14:textId="26C16CDD" w:rsidR="005A323C" w:rsidRPr="00AA539C" w:rsidRDefault="0095355C" w:rsidP="00C13F00">
      <w:pPr>
        <w:ind w:firstLine="720"/>
        <w:rPr>
          <w:color w:val="auto"/>
        </w:rPr>
      </w:pPr>
      <w:r w:rsidRPr="00416F10">
        <w:t>For both the parametric and non-parametric models</w:t>
      </w:r>
      <w:r w:rsidR="00FE1902">
        <w:t>,</w:t>
      </w:r>
      <w:r w:rsidR="000655B6">
        <w:t xml:space="preserve"> </w:t>
      </w:r>
      <w:r w:rsidR="00FE1902">
        <w:t xml:space="preserve">it was found that </w:t>
      </w:r>
      <w:r w:rsidRPr="00416F10">
        <w:t xml:space="preserve">the percent </w:t>
      </w:r>
      <w:r w:rsidR="008955AF">
        <w:t xml:space="preserve">of respondents </w:t>
      </w:r>
      <w:r w:rsidRPr="00416F10">
        <w:t>voting “against” the program</w:t>
      </w:r>
      <w:r w:rsidR="000655B6">
        <w:t xml:space="preserve"> </w:t>
      </w:r>
      <w:r w:rsidRPr="00416F10">
        <w:t xml:space="preserve">increased significantly as the tax amount increased. </w:t>
      </w:r>
      <w:r w:rsidR="008955AF">
        <w:t xml:space="preserve">This is consistent with economic theory. </w:t>
      </w:r>
      <w:r w:rsidRPr="00416F10">
        <w:t>To further demonstrate the validity of our study, we also tested the sensitivity of the votes to (i) income levels, (</w:t>
      </w:r>
      <w:r w:rsidRPr="00AA539C">
        <w:t>ii) socio-demographic characteristics, (iii) attitudinal characteristics; (iv) quality-related variables r</w:t>
      </w:r>
      <w:r w:rsidRPr="00AA539C">
        <w:rPr>
          <w:color w:val="auto"/>
        </w:rPr>
        <w:t>esulting from the survey; and (v) for the parametric estimates of WTP, sensitivity to econometric treatment of the data (model uncertainty). Overall, our analysis confirmed that data collected using our survey was well-behaved</w:t>
      </w:r>
      <w:r w:rsidR="008955AF" w:rsidRPr="00AA539C">
        <w:rPr>
          <w:color w:val="auto"/>
        </w:rPr>
        <w:t xml:space="preserve"> from an economic theory perspective</w:t>
      </w:r>
      <w:r w:rsidRPr="00AA539C">
        <w:rPr>
          <w:color w:val="auto"/>
        </w:rPr>
        <w:t xml:space="preserve">. </w:t>
      </w:r>
      <w:sdt>
        <w:sdtPr>
          <w:rPr>
            <w:color w:val="auto"/>
          </w:rPr>
          <w:tag w:val="goog_rdk_142"/>
          <w:id w:val="-1012300773"/>
        </w:sdtPr>
        <w:sdtEndPr/>
        <w:sdtContent/>
      </w:sdt>
      <w:sdt>
        <w:sdtPr>
          <w:rPr>
            <w:color w:val="auto"/>
          </w:rPr>
          <w:tag w:val="goog_rdk_154"/>
          <w:id w:val="1685556649"/>
        </w:sdtPr>
        <w:sdtEndPr/>
        <w:sdtContent/>
      </w:sdt>
      <w:sdt>
        <w:sdtPr>
          <w:rPr>
            <w:color w:val="auto"/>
          </w:rPr>
          <w:tag w:val="goog_rdk_155"/>
          <w:id w:val="-240872925"/>
        </w:sdtPr>
        <w:sdtEndPr/>
        <w:sdtContent/>
      </w:sdt>
      <w:sdt>
        <w:sdtPr>
          <w:rPr>
            <w:color w:val="auto"/>
          </w:rPr>
          <w:tag w:val="goog_rdk_156"/>
          <w:id w:val="-1193600807"/>
        </w:sdtPr>
        <w:sdtEndPr/>
        <w:sdtContent/>
      </w:sdt>
      <w:sdt>
        <w:sdtPr>
          <w:rPr>
            <w:color w:val="auto"/>
          </w:rPr>
          <w:tag w:val="goog_rdk_157"/>
          <w:id w:val="-1842615496"/>
        </w:sdtPr>
        <w:sdtEndPr/>
        <w:sdtContent/>
      </w:sdt>
      <w:sdt>
        <w:sdtPr>
          <w:rPr>
            <w:color w:val="auto"/>
          </w:rPr>
          <w:tag w:val="goog_rdk_170"/>
          <w:id w:val="585341877"/>
        </w:sdtPr>
        <w:sdtEndPr/>
        <w:sdtContent/>
      </w:sdt>
      <w:sdt>
        <w:sdtPr>
          <w:rPr>
            <w:color w:val="auto"/>
          </w:rPr>
          <w:tag w:val="goog_rdk_182"/>
          <w:id w:val="-1001035825"/>
        </w:sdtPr>
        <w:sdtEndPr/>
        <w:sdtContent/>
      </w:sdt>
      <w:sdt>
        <w:sdtPr>
          <w:rPr>
            <w:color w:val="auto"/>
          </w:rPr>
          <w:tag w:val="goog_rdk_183"/>
          <w:id w:val="-1190369294"/>
        </w:sdtPr>
        <w:sdtEndPr/>
        <w:sdtContent/>
      </w:sdt>
      <w:sdt>
        <w:sdtPr>
          <w:rPr>
            <w:color w:val="auto"/>
          </w:rPr>
          <w:tag w:val="goog_rdk_184"/>
          <w:id w:val="25309303"/>
        </w:sdtPr>
        <w:sdtEndPr/>
        <w:sdtContent/>
      </w:sdt>
      <w:sdt>
        <w:sdtPr>
          <w:rPr>
            <w:color w:val="auto"/>
          </w:rPr>
          <w:tag w:val="goog_rdk_185"/>
          <w:id w:val="-1884704815"/>
        </w:sdtPr>
        <w:sdtEndPr/>
        <w:sdtContent/>
      </w:sdt>
      <w:sdt>
        <w:sdtPr>
          <w:rPr>
            <w:color w:val="auto"/>
          </w:rPr>
          <w:tag w:val="goog_rdk_198"/>
          <w:id w:val="1532682663"/>
        </w:sdtPr>
        <w:sdtEndPr/>
        <w:sdtContent/>
      </w:sdt>
      <w:sdt>
        <w:sdtPr>
          <w:rPr>
            <w:color w:val="auto"/>
          </w:rPr>
          <w:tag w:val="goog_rdk_210"/>
          <w:id w:val="588973891"/>
        </w:sdtPr>
        <w:sdtEndPr/>
        <w:sdtContent/>
      </w:sdt>
      <w:sdt>
        <w:sdtPr>
          <w:rPr>
            <w:color w:val="auto"/>
          </w:rPr>
          <w:tag w:val="goog_rdk_211"/>
          <w:id w:val="-336382146"/>
        </w:sdtPr>
        <w:sdtEndPr/>
        <w:sdtContent/>
      </w:sdt>
      <w:sdt>
        <w:sdtPr>
          <w:rPr>
            <w:color w:val="auto"/>
          </w:rPr>
          <w:tag w:val="goog_rdk_212"/>
          <w:id w:val="-2073265469"/>
        </w:sdtPr>
        <w:sdtEndPr/>
        <w:sdtContent/>
      </w:sdt>
      <w:sdt>
        <w:sdtPr>
          <w:rPr>
            <w:color w:val="auto"/>
          </w:rPr>
          <w:tag w:val="goog_rdk_213"/>
          <w:id w:val="-234010251"/>
        </w:sdtPr>
        <w:sdtEndPr/>
        <w:sdtContent/>
      </w:sdt>
      <w:sdt>
        <w:sdtPr>
          <w:rPr>
            <w:color w:val="auto"/>
          </w:rPr>
          <w:tag w:val="goog_rdk_227"/>
          <w:id w:val="1491141269"/>
        </w:sdtPr>
        <w:sdtEndPr/>
        <w:sdtContent/>
      </w:sdt>
      <w:sdt>
        <w:sdtPr>
          <w:rPr>
            <w:color w:val="auto"/>
          </w:rPr>
          <w:tag w:val="goog_rdk_240"/>
          <w:id w:val="1249075263"/>
        </w:sdtPr>
        <w:sdtEndPr/>
        <w:sdtContent/>
      </w:sdt>
      <w:sdt>
        <w:sdtPr>
          <w:rPr>
            <w:color w:val="auto"/>
          </w:rPr>
          <w:tag w:val="goog_rdk_241"/>
          <w:id w:val="-1782638329"/>
        </w:sdtPr>
        <w:sdtEndPr/>
        <w:sdtContent/>
      </w:sdt>
      <w:sdt>
        <w:sdtPr>
          <w:rPr>
            <w:color w:val="auto"/>
          </w:rPr>
          <w:tag w:val="goog_rdk_242"/>
          <w:id w:val="1783528451"/>
        </w:sdtPr>
        <w:sdtEndPr/>
        <w:sdtContent/>
      </w:sdt>
      <w:sdt>
        <w:sdtPr>
          <w:rPr>
            <w:color w:val="auto"/>
          </w:rPr>
          <w:tag w:val="goog_rdk_243"/>
          <w:id w:val="-923345669"/>
        </w:sdtPr>
        <w:sdtEndPr/>
        <w:sdtContent/>
      </w:sdt>
      <w:sdt>
        <w:sdtPr>
          <w:rPr>
            <w:color w:val="auto"/>
          </w:rPr>
          <w:tag w:val="goog_rdk_269"/>
          <w:id w:val="-1500732519"/>
        </w:sdtPr>
        <w:sdtEndPr/>
        <w:sdtContent/>
      </w:sdt>
      <w:sdt>
        <w:sdtPr>
          <w:rPr>
            <w:color w:val="auto"/>
          </w:rPr>
          <w:tag w:val="goog_rdk_270"/>
          <w:id w:val="-1978132861"/>
        </w:sdtPr>
        <w:sdtEndPr/>
        <w:sdtContent/>
      </w:sdt>
      <w:sdt>
        <w:sdtPr>
          <w:rPr>
            <w:color w:val="auto"/>
          </w:rPr>
          <w:tag w:val="goog_rdk_271"/>
          <w:id w:val="-468600136"/>
        </w:sdtPr>
        <w:sdtEndPr/>
        <w:sdtContent/>
      </w:sdt>
      <w:sdt>
        <w:sdtPr>
          <w:rPr>
            <w:color w:val="auto"/>
          </w:rPr>
          <w:tag w:val="goog_rdk_272"/>
          <w:id w:val="-1692290634"/>
        </w:sdtPr>
        <w:sdtEndPr/>
        <w:sdtContent/>
      </w:sdt>
      <w:sdt>
        <w:sdtPr>
          <w:rPr>
            <w:color w:val="auto"/>
          </w:rPr>
          <w:tag w:val="goog_rdk_281"/>
          <w:id w:val="-430441994"/>
        </w:sdtPr>
        <w:sdtEndPr/>
        <w:sdtContent/>
      </w:sdt>
      <w:sdt>
        <w:sdtPr>
          <w:rPr>
            <w:color w:val="auto"/>
          </w:rPr>
          <w:tag w:val="goog_rdk_308"/>
          <w:id w:val="-1079045242"/>
        </w:sdtPr>
        <w:sdtEndPr/>
        <w:sdtContent/>
      </w:sdt>
      <w:sdt>
        <w:sdtPr>
          <w:rPr>
            <w:color w:val="auto"/>
          </w:rPr>
          <w:tag w:val="goog_rdk_309"/>
          <w:id w:val="1070079767"/>
        </w:sdtPr>
        <w:sdtEndPr/>
        <w:sdtContent/>
      </w:sdt>
      <w:sdt>
        <w:sdtPr>
          <w:rPr>
            <w:color w:val="auto"/>
          </w:rPr>
          <w:tag w:val="goog_rdk_310"/>
          <w:id w:val="240145929"/>
        </w:sdtPr>
        <w:sdtEndPr/>
        <w:sdtContent/>
      </w:sdt>
      <w:sdt>
        <w:sdtPr>
          <w:rPr>
            <w:color w:val="auto"/>
          </w:rPr>
          <w:tag w:val="goog_rdk_311"/>
          <w:id w:val="-630327652"/>
        </w:sdtPr>
        <w:sdtEndPr/>
        <w:sdtContent/>
      </w:sdt>
      <w:sdt>
        <w:sdtPr>
          <w:rPr>
            <w:color w:val="auto"/>
          </w:rPr>
          <w:tag w:val="goog_rdk_318"/>
          <w:id w:val="866339782"/>
        </w:sdtPr>
        <w:sdtEndPr/>
        <w:sdtContent/>
      </w:sdt>
      <w:sdt>
        <w:sdtPr>
          <w:rPr>
            <w:color w:val="auto"/>
          </w:rPr>
          <w:tag w:val="goog_rdk_343"/>
          <w:id w:val="1055125464"/>
        </w:sdtPr>
        <w:sdtEndPr/>
        <w:sdtContent/>
      </w:sdt>
      <w:sdt>
        <w:sdtPr>
          <w:rPr>
            <w:color w:val="auto"/>
          </w:rPr>
          <w:tag w:val="goog_rdk_344"/>
          <w:id w:val="-1870993437"/>
        </w:sdtPr>
        <w:sdtEndPr/>
        <w:sdtContent/>
      </w:sdt>
      <w:sdt>
        <w:sdtPr>
          <w:rPr>
            <w:color w:val="auto"/>
          </w:rPr>
          <w:tag w:val="goog_rdk_345"/>
          <w:id w:val="1729570607"/>
        </w:sdtPr>
        <w:sdtEndPr/>
        <w:sdtContent/>
      </w:sdt>
      <w:sdt>
        <w:sdtPr>
          <w:rPr>
            <w:color w:val="auto"/>
          </w:rPr>
          <w:tag w:val="goog_rdk_346"/>
          <w:id w:val="-2001273410"/>
        </w:sdtPr>
        <w:sdtEndPr/>
        <w:sdtContent/>
      </w:sdt>
      <w:sdt>
        <w:sdtPr>
          <w:rPr>
            <w:color w:val="auto"/>
          </w:rPr>
          <w:tag w:val="goog_rdk_353"/>
          <w:id w:val="-499733907"/>
        </w:sdtPr>
        <w:sdtEndPr/>
        <w:sdtContent>
          <w:sdt>
            <w:sdtPr>
              <w:rPr>
                <w:color w:val="auto"/>
              </w:rPr>
              <w:tag w:val="goog_rdk_5"/>
              <w:id w:val="-688987197"/>
            </w:sdtPr>
            <w:sdtEndPr/>
            <w:sdtContent/>
          </w:sdt>
          <w:sdt>
            <w:sdtPr>
              <w:rPr>
                <w:color w:val="auto"/>
              </w:rPr>
              <w:tag w:val="goog_rdk_6"/>
              <w:id w:val="565001717"/>
            </w:sdtPr>
            <w:sdtEndPr/>
            <w:sdtContent/>
          </w:sdt>
          <w:sdt>
            <w:sdtPr>
              <w:rPr>
                <w:color w:val="auto"/>
              </w:rPr>
              <w:tag w:val="goog_rdk_8"/>
              <w:id w:val="986046485"/>
            </w:sdtPr>
            <w:sdtEndPr/>
            <w:sdtContent/>
          </w:sdt>
          <w:sdt>
            <w:sdtPr>
              <w:rPr>
                <w:color w:val="auto"/>
              </w:rPr>
              <w:tag w:val="goog_rdk_9"/>
              <w:id w:val="-208955026"/>
            </w:sdtPr>
            <w:sdtEndPr/>
            <w:sdtContent/>
          </w:sdt>
          <w:sdt>
            <w:sdtPr>
              <w:rPr>
                <w:color w:val="auto"/>
              </w:rPr>
              <w:tag w:val="goog_rdk_226"/>
              <w:id w:val="1657417332"/>
            </w:sdtPr>
            <w:sdtEndPr/>
            <w:sdtContent/>
          </w:sdt>
          <w:sdt>
            <w:sdtPr>
              <w:rPr>
                <w:color w:val="auto"/>
              </w:rPr>
              <w:tag w:val="goog_rdk_232"/>
              <w:id w:val="1948200385"/>
            </w:sdtPr>
            <w:sdtEndPr/>
            <w:sdtContent/>
          </w:sdt>
          <w:sdt>
            <w:sdtPr>
              <w:rPr>
                <w:color w:val="auto"/>
              </w:rPr>
              <w:tag w:val="goog_rdk_233"/>
              <w:id w:val="-1801758866"/>
            </w:sdtPr>
            <w:sdtEndPr/>
            <w:sdtContent/>
          </w:sdt>
          <w:sdt>
            <w:sdtPr>
              <w:rPr>
                <w:color w:val="auto"/>
              </w:rPr>
              <w:tag w:val="goog_rdk_234"/>
              <w:id w:val="1730883485"/>
            </w:sdtPr>
            <w:sdtEndPr/>
            <w:sdtContent/>
          </w:sdt>
          <w:sdt>
            <w:sdtPr>
              <w:rPr>
                <w:color w:val="auto"/>
              </w:rPr>
              <w:tag w:val="goog_rdk_360"/>
              <w:id w:val="-417408824"/>
            </w:sdtPr>
            <w:sdtEndPr/>
            <w:sdtContent/>
          </w:sdt>
          <w:sdt>
            <w:sdtPr>
              <w:rPr>
                <w:color w:val="auto"/>
              </w:rPr>
              <w:tag w:val="goog_rdk_361"/>
              <w:id w:val="-441459406"/>
            </w:sdtPr>
            <w:sdtEndPr/>
            <w:sdtContent/>
          </w:sdt>
          <w:sdt>
            <w:sdtPr>
              <w:rPr>
                <w:color w:val="auto"/>
              </w:rPr>
              <w:tag w:val="goog_rdk_362"/>
              <w:id w:val="883989523"/>
              <w:showingPlcHdr/>
            </w:sdtPr>
            <w:sdtEndPr/>
            <w:sdtContent>
              <w:r w:rsidR="00EE3A14">
                <w:rPr>
                  <w:color w:val="auto"/>
                </w:rPr>
                <w:t xml:space="preserve">     </w:t>
              </w:r>
            </w:sdtContent>
          </w:sdt>
        </w:sdtContent>
      </w:sdt>
    </w:p>
    <w:p w14:paraId="08B942E3" w14:textId="7141D5CD" w:rsidR="00CF57F9" w:rsidRPr="00AA539C" w:rsidRDefault="00CF57F9" w:rsidP="00C13F00">
      <w:pPr>
        <w:ind w:firstLine="720"/>
        <w:rPr>
          <w:color w:val="auto"/>
        </w:rPr>
      </w:pPr>
      <w:r w:rsidRPr="00431D3B">
        <w:rPr>
          <w:color w:val="auto"/>
        </w:rPr>
        <w:t xml:space="preserve">     </w:t>
      </w:r>
      <w:r w:rsidRPr="007445F6">
        <w:rPr>
          <w:color w:val="auto"/>
        </w:rPr>
        <w:t xml:space="preserve">Mean WTP values are estimated with parametric and non-parametric models. The </w:t>
      </w:r>
      <w:r w:rsidR="00431D3B" w:rsidRPr="007445F6">
        <w:rPr>
          <w:color w:val="auto"/>
        </w:rPr>
        <w:t>non-</w:t>
      </w:r>
      <w:r w:rsidRPr="007445F6">
        <w:rPr>
          <w:color w:val="auto"/>
        </w:rPr>
        <w:t>parametric model approximates the distribution of WTP using a step function based on the observed proportions of respondents voting “against</w:t>
      </w:r>
      <w:r w:rsidRPr="00431D3B">
        <w:rPr>
          <w:color w:val="auto"/>
        </w:rPr>
        <w:t>”</w:t>
      </w:r>
      <w:r w:rsidRPr="00AA539C">
        <w:rPr>
          <w:color w:val="auto"/>
        </w:rPr>
        <w:t>. Non-parametric assumes conservatively rejection rates observed for the lower value of the interval and, therefore, it always generates a lower mean value regardless of the distribution function assumed for the parametric model. It is, however, unclear whether the mean WTP from the parametric approach results in an over or under-estimate of the true population mean WTP.</w:t>
      </w:r>
    </w:p>
    <w:p w14:paraId="0000005D" w14:textId="0992E2A1" w:rsidR="004270E8" w:rsidRPr="00AA539C" w:rsidRDefault="0095355C">
      <w:pPr>
        <w:ind w:firstLine="720"/>
        <w:rPr>
          <w:rFonts w:eastAsia="Calibri"/>
          <w:color w:val="auto"/>
        </w:rPr>
      </w:pPr>
      <w:r w:rsidRPr="00AA539C">
        <w:rPr>
          <w:color w:val="auto"/>
        </w:rPr>
        <w:t xml:space="preserve">The non-parametric </w:t>
      </w:r>
      <w:r w:rsidR="002930A7" w:rsidRPr="00AA539C">
        <w:rPr>
          <w:color w:val="auto"/>
        </w:rPr>
        <w:t>analysis implies</w:t>
      </w:r>
      <w:r w:rsidRPr="00AA539C">
        <w:rPr>
          <w:color w:val="auto"/>
        </w:rPr>
        <w:t xml:space="preserve"> </w:t>
      </w:r>
      <w:r w:rsidR="004D5981" w:rsidRPr="00AA539C">
        <w:rPr>
          <w:color w:val="auto"/>
        </w:rPr>
        <w:t>a</w:t>
      </w:r>
      <w:r w:rsidRPr="00AA539C">
        <w:rPr>
          <w:color w:val="auto"/>
        </w:rPr>
        <w:t xml:space="preserve"> lower</w:t>
      </w:r>
      <w:r w:rsidR="004D5981" w:rsidRPr="00AA539C">
        <w:rPr>
          <w:color w:val="auto"/>
        </w:rPr>
        <w:t>-</w:t>
      </w:r>
      <w:r w:rsidRPr="00AA539C">
        <w:rPr>
          <w:color w:val="auto"/>
        </w:rPr>
        <w:t xml:space="preserve">bound estimate of </w:t>
      </w:r>
      <w:r w:rsidR="004D5981" w:rsidRPr="00AA539C">
        <w:rPr>
          <w:color w:val="auto"/>
        </w:rPr>
        <w:t>mean</w:t>
      </w:r>
      <w:r w:rsidRPr="00AA539C">
        <w:rPr>
          <w:color w:val="auto"/>
        </w:rPr>
        <w:t xml:space="preserve"> WTP </w:t>
      </w:r>
      <w:r w:rsidR="004D5981" w:rsidRPr="00AA539C">
        <w:rPr>
          <w:color w:val="auto"/>
        </w:rPr>
        <w:t>of</w:t>
      </w:r>
      <w:r w:rsidRPr="00AA539C">
        <w:rPr>
          <w:color w:val="auto"/>
        </w:rPr>
        <w:t xml:space="preserve"> 563.38 </w:t>
      </w:r>
      <w:r w:rsidR="002D0C47" w:rsidRPr="00AA539C">
        <w:rPr>
          <w:color w:val="auto"/>
        </w:rPr>
        <w:t>reais</w:t>
      </w:r>
      <w:r w:rsidRPr="00AA539C">
        <w:rPr>
          <w:color w:val="auto"/>
        </w:rPr>
        <w:t xml:space="preserve"> per urban household, with a 95% confidence interval (range) of 508.39 - 618.37 </w:t>
      </w:r>
      <w:r w:rsidR="002D0C47" w:rsidRPr="00AA539C">
        <w:rPr>
          <w:color w:val="auto"/>
        </w:rPr>
        <w:t>r</w:t>
      </w:r>
      <w:r w:rsidRPr="00AA539C">
        <w:rPr>
          <w:color w:val="auto"/>
        </w:rPr>
        <w:t xml:space="preserve">eais. </w:t>
      </w:r>
      <w:r w:rsidRPr="00AA539C">
        <w:rPr>
          <w:rFonts w:eastAsia="Calibri"/>
          <w:color w:val="auto"/>
        </w:rPr>
        <w:t>T</w:t>
      </w:r>
      <w:r w:rsidRPr="00AA539C">
        <w:rPr>
          <w:color w:val="auto"/>
        </w:rPr>
        <w:t xml:space="preserve">he parametric analysis instead </w:t>
      </w:r>
      <w:r w:rsidR="00432F3C" w:rsidRPr="00AA539C">
        <w:rPr>
          <w:color w:val="auto"/>
        </w:rPr>
        <w:t>implies a</w:t>
      </w:r>
      <w:r w:rsidRPr="00AA539C">
        <w:rPr>
          <w:color w:val="auto"/>
        </w:rPr>
        <w:t xml:space="preserve"> </w:t>
      </w:r>
      <w:r w:rsidR="002930A7" w:rsidRPr="00AA539C">
        <w:rPr>
          <w:color w:val="auto"/>
        </w:rPr>
        <w:t>higher mean</w:t>
      </w:r>
      <w:r w:rsidRPr="00AA539C">
        <w:rPr>
          <w:color w:val="auto"/>
        </w:rPr>
        <w:t xml:space="preserve"> </w:t>
      </w:r>
      <w:r w:rsidR="004D5981" w:rsidRPr="00AA539C">
        <w:rPr>
          <w:color w:val="auto"/>
        </w:rPr>
        <w:t xml:space="preserve">WTP </w:t>
      </w:r>
      <w:r w:rsidRPr="00AA539C">
        <w:rPr>
          <w:color w:val="auto"/>
        </w:rPr>
        <w:t xml:space="preserve">of 945.78 </w:t>
      </w:r>
      <w:r w:rsidR="002D0C47" w:rsidRPr="00AA539C">
        <w:rPr>
          <w:color w:val="auto"/>
        </w:rPr>
        <w:t>r</w:t>
      </w:r>
      <w:r w:rsidRPr="00AA539C">
        <w:rPr>
          <w:color w:val="auto"/>
        </w:rPr>
        <w:t>eais per urban household</w:t>
      </w:r>
      <w:r w:rsidR="004D5981" w:rsidRPr="00AA539C">
        <w:rPr>
          <w:color w:val="auto"/>
        </w:rPr>
        <w:t>,</w:t>
      </w:r>
      <w:r w:rsidRPr="00AA539C">
        <w:rPr>
          <w:color w:val="auto"/>
        </w:rPr>
        <w:t xml:space="preserve"> with a 95% confidence interval of 798.11 – 1,093.45 </w:t>
      </w:r>
      <w:r w:rsidR="002D0C47" w:rsidRPr="00AA539C">
        <w:rPr>
          <w:color w:val="auto"/>
        </w:rPr>
        <w:t>r</w:t>
      </w:r>
      <w:r w:rsidRPr="00AA539C">
        <w:rPr>
          <w:color w:val="auto"/>
        </w:rPr>
        <w:t xml:space="preserve">eais. </w:t>
      </w:r>
    </w:p>
    <w:p w14:paraId="53A9B8A7" w14:textId="09D4D0D0" w:rsidR="004C1607" w:rsidRDefault="004C1607">
      <w:pPr>
        <w:ind w:firstLine="720"/>
      </w:pPr>
      <w:r w:rsidRPr="004C1607">
        <w:t xml:space="preserve">An estimate of the average DAP makes it possible to calculate the </w:t>
      </w:r>
      <w:r>
        <w:t>value</w:t>
      </w:r>
      <w:r w:rsidRPr="004C1607">
        <w:t xml:space="preserve"> of damage to the environment and historical / cultural heritage resulting from the IBF for the Brazilian society that represents </w:t>
      </w:r>
      <w:r w:rsidRPr="004C1607">
        <w:lastRenderedPageBreak/>
        <w:t xml:space="preserve">the moral damage and environmental and cultural heritage services and resources lost throughout and at the end of the recovery activities. </w:t>
      </w:r>
    </w:p>
    <w:p w14:paraId="0000005E" w14:textId="445B696B" w:rsidR="004270E8" w:rsidRPr="00416F10" w:rsidRDefault="0095355C">
      <w:pPr>
        <w:ind w:firstLine="720"/>
      </w:pPr>
      <w:r w:rsidRPr="00416F10">
        <w:t xml:space="preserve">Calculating the </w:t>
      </w:r>
      <w:r w:rsidR="004C1607">
        <w:t>aggregate</w:t>
      </w:r>
      <w:r w:rsidRPr="00416F10">
        <w:t xml:space="preserve"> value of damages </w:t>
      </w:r>
      <w:r w:rsidR="004C1607">
        <w:t xml:space="preserve">for the society </w:t>
      </w:r>
      <w:r w:rsidRPr="00416F10">
        <w:t>requires multiplying the mean WTP by the total number of urban households in Brazil</w:t>
      </w:r>
      <w:r w:rsidR="004D5981">
        <w:t xml:space="preserve"> (which represents 86% of the total number of households found in Brazil)</w:t>
      </w:r>
      <w:r w:rsidRPr="00416F10">
        <w:t xml:space="preserve">. </w:t>
      </w:r>
    </w:p>
    <w:p w14:paraId="587439A6" w14:textId="4FC9B9E8" w:rsidR="004C1607" w:rsidRDefault="004C1607">
      <w:pPr>
        <w:ind w:firstLine="720"/>
      </w:pPr>
      <w:r w:rsidRPr="004C1607">
        <w:t xml:space="preserve">Considering the </w:t>
      </w:r>
      <w:sdt>
        <w:sdtPr>
          <w:tag w:val="goog_rdk_146"/>
          <w:id w:val="210080311"/>
        </w:sdtPr>
        <w:sdtEndPr/>
        <w:sdtContent/>
      </w:sdt>
      <w:sdt>
        <w:sdtPr>
          <w:tag w:val="goog_rdk_171"/>
          <w:id w:val="-1242255778"/>
        </w:sdtPr>
        <w:sdtEndPr/>
        <w:sdtContent/>
      </w:sdt>
      <w:r w:rsidRPr="004C1607">
        <w:t xml:space="preserve">55,949,131 households in Brazil, </w:t>
      </w:r>
      <w:r w:rsidRPr="00506380">
        <w:rPr>
          <w:b/>
          <w:bCs/>
        </w:rPr>
        <w:t xml:space="preserve">our conservative estimate (lower limit) of the environmental damage and the historical and cultural heritage caused to </w:t>
      </w:r>
      <w:r w:rsidRPr="004C1607">
        <w:rPr>
          <w:b/>
          <w:bCs/>
        </w:rPr>
        <w:t xml:space="preserve">the </w:t>
      </w:r>
      <w:r w:rsidRPr="00506380">
        <w:rPr>
          <w:b/>
          <w:bCs/>
        </w:rPr>
        <w:t>Brazilian society by the FDI is R $ 31.52 billion</w:t>
      </w:r>
      <w:r w:rsidRPr="004C1607">
        <w:t xml:space="preserve"> (with a 95% confidence interval of 28.44 - 34.60 billion reais), even after all the technically feasible recovery actions.</w:t>
      </w:r>
    </w:p>
    <w:p w14:paraId="00000060" w14:textId="662CEBD8" w:rsidR="004270E8" w:rsidRPr="00416F10" w:rsidRDefault="004270E8">
      <w:pPr>
        <w:spacing w:after="160" w:line="259" w:lineRule="auto"/>
        <w:jc w:val="left"/>
        <w:rPr>
          <w:b/>
        </w:rPr>
      </w:pPr>
    </w:p>
    <w:p w14:paraId="27F49C13" w14:textId="77777777" w:rsidR="00F36B23" w:rsidRDefault="00F36B23">
      <w:pPr>
        <w:spacing w:after="0" w:line="240" w:lineRule="auto"/>
        <w:jc w:val="left"/>
        <w:rPr>
          <w:rFonts w:cs="Calibri"/>
          <w:b/>
          <w:bCs/>
        </w:rPr>
      </w:pPr>
      <w:r>
        <w:br w:type="page"/>
      </w:r>
    </w:p>
    <w:p w14:paraId="00000061" w14:textId="594ADC5C" w:rsidR="004270E8" w:rsidRPr="00416F10" w:rsidRDefault="0095355C" w:rsidP="00485D06">
      <w:pPr>
        <w:pStyle w:val="Heading1"/>
        <w:numPr>
          <w:ilvl w:val="0"/>
          <w:numId w:val="9"/>
        </w:numPr>
        <w:rPr>
          <w:lang w:val="en-US"/>
        </w:rPr>
      </w:pPr>
      <w:bookmarkStart w:id="1" w:name="_Toc134180606"/>
      <w:r w:rsidRPr="00416F10">
        <w:rPr>
          <w:lang w:val="en-US"/>
        </w:rPr>
        <w:lastRenderedPageBreak/>
        <w:t>Introduction</w:t>
      </w:r>
      <w:bookmarkEnd w:id="1"/>
    </w:p>
    <w:p w14:paraId="00000062" w14:textId="02812577" w:rsidR="004270E8" w:rsidRPr="00416F10" w:rsidRDefault="0095355C">
      <w:pPr>
        <w:ind w:firstLine="720"/>
      </w:pPr>
      <w:r w:rsidRPr="00416F10">
        <w:t>The Fundao Dam Incident (FDI)</w:t>
      </w:r>
      <w:r w:rsidR="00CD01B1">
        <w:rPr>
          <w:rStyle w:val="FootnoteReference"/>
        </w:rPr>
        <w:footnoteReference w:id="1"/>
      </w:r>
      <w:r w:rsidRPr="00416F10">
        <w:t xml:space="preserve"> occurred on November 5, 2015 in Mariana, Minas Gerais. The dam was operated by the Samarco mining company. It was part of its Germano Iron Ore Mining Complex. FDI caused the sudden release of over 40 million m</w:t>
      </w:r>
      <w:r w:rsidRPr="00416F10">
        <w:rPr>
          <w:vertAlign w:val="superscript"/>
        </w:rPr>
        <w:t>3</w:t>
      </w:r>
      <w:r w:rsidRPr="00416F10">
        <w:t xml:space="preserve"> of mine tailings and mud into the Doce River Basin. </w:t>
      </w:r>
    </w:p>
    <w:p w14:paraId="00000063" w14:textId="62539798" w:rsidR="004270E8" w:rsidRPr="00416F10" w:rsidRDefault="0095355C">
      <w:pPr>
        <w:ind w:firstLine="720"/>
      </w:pPr>
      <w:r w:rsidRPr="00416F10">
        <w:t xml:space="preserve">The incident caused the deaths of 19 people leaving two thousand people homeless and destroying farming properties and the infrastructure of nearby villages. It also adversely affected agriculture, livestock, </w:t>
      </w:r>
      <w:r w:rsidR="002727CA" w:rsidRPr="00416F10">
        <w:t>fisheries,</w:t>
      </w:r>
      <w:r w:rsidRPr="00416F10">
        <w:t xml:space="preserve"> and tourism.</w:t>
      </w:r>
    </w:p>
    <w:p w14:paraId="20712E5A" w14:textId="201CDD33" w:rsidR="00654420" w:rsidRDefault="00654420" w:rsidP="00654420">
      <w:pPr>
        <w:ind w:firstLine="720"/>
      </w:pPr>
      <w:r w:rsidRPr="00416F10">
        <w:t xml:space="preserve">Apart from the deaths to people, the loss in economic activities and adverse impacts to property and municipal infrastructure, the injuries to environmental and heritage/cultural resources within the river basin were also severe. The greatest damage in the Doce River Basin occurred within the first 110 km </w:t>
      </w:r>
      <w:r>
        <w:t>downstream</w:t>
      </w:r>
      <w:r w:rsidRPr="00416F10">
        <w:t xml:space="preserve"> of the (collapsed) Fundao Dam where </w:t>
      </w:r>
      <w:r>
        <w:t>approximately</w:t>
      </w:r>
      <w:r w:rsidR="00C07110">
        <w:t xml:space="preserve"> </w:t>
      </w:r>
      <w:r w:rsidRPr="00416F10">
        <w:t xml:space="preserve">50% of the tailings and mud severely impacted the </w:t>
      </w:r>
      <w:r w:rsidR="00270D16" w:rsidRPr="00416F10">
        <w:t>riverbanks</w:t>
      </w:r>
      <w:r w:rsidRPr="00416F10">
        <w:t xml:space="preserve"> and riverside forest and caused a large number of animal deaths. Some 25% of the tailings and mud was stopped behind the Risoleta Neves hydro-electric dam and, consequently, reduc</w:t>
      </w:r>
      <w:r>
        <w:t>ed</w:t>
      </w:r>
      <w:r w:rsidRPr="00416F10">
        <w:t xml:space="preserve"> damage intensity downstream with no further adverse impacts to the riverside forest. The remaining tailings and mud </w:t>
      </w:r>
      <w:r>
        <w:t xml:space="preserve">(25%) </w:t>
      </w:r>
      <w:r w:rsidRPr="00416F10">
        <w:t xml:space="preserve">went all the way down river reaching the sea, some 660 km away. </w:t>
      </w:r>
    </w:p>
    <w:p w14:paraId="00000065" w14:textId="574494C7" w:rsidR="004270E8" w:rsidRPr="00416F10" w:rsidRDefault="0095355C">
      <w:pPr>
        <w:ind w:firstLine="720"/>
      </w:pPr>
      <w:r w:rsidRPr="00416F10">
        <w:t>In areas where mud impacts were higher, the food chain and anima</w:t>
      </w:r>
      <w:r w:rsidR="008502C4">
        <w:t xml:space="preserve">l habitats were more impaired. </w:t>
      </w:r>
      <w:r w:rsidR="00B91014">
        <w:t>S</w:t>
      </w:r>
      <w:r w:rsidRPr="00416F10">
        <w:t>ome animals died by burial or lack of food</w:t>
      </w:r>
      <w:r w:rsidR="00B91014">
        <w:t>, but there was no permanent disappearance or extinction of any species</w:t>
      </w:r>
      <w:r w:rsidRPr="00416F10">
        <w:t xml:space="preserve">. The mud flow also </w:t>
      </w:r>
      <w:r w:rsidR="00B91014">
        <w:t>harmed portions</w:t>
      </w:r>
      <w:r w:rsidRPr="00416F10">
        <w:t xml:space="preserve"> of the historical and cultural heritage assets</w:t>
      </w:r>
      <w:r w:rsidR="00B91014">
        <w:t xml:space="preserve"> located near the collapsed dam</w:t>
      </w:r>
      <w:r w:rsidRPr="00416F10">
        <w:t>.</w:t>
      </w:r>
    </w:p>
    <w:p w14:paraId="1F63655F" w14:textId="4BE3E76F" w:rsidR="004C1607" w:rsidRPr="00416F10" w:rsidRDefault="004C1607">
      <w:pPr>
        <w:ind w:firstLine="720"/>
      </w:pPr>
      <w:r w:rsidRPr="004C1607">
        <w:t>In 2016, a Brazilian court ordered Samarco to pay 12 billion reais as a provisional indemnity for the environmental and heritage damages. In addition, at the request of the Federal Public Ministry, it was determined to estimate the amount of damages that could be paid to society as compensation for moral damage and losses of services and resources during and at the end of the recovery activities.</w:t>
      </w:r>
    </w:p>
    <w:p w14:paraId="00000067" w14:textId="77777777" w:rsidR="004270E8" w:rsidRPr="00416F10" w:rsidRDefault="0095355C">
      <w:pPr>
        <w:ind w:firstLine="720"/>
      </w:pPr>
      <w:r w:rsidRPr="00416F10">
        <w:t>Consequently, the Federal Public Prosecutor’s Office commissioned a comprehensive damage assessment of all the environmental injuries and harm caused to heritage resources and their lost value. The damage assessment framework considered two separate valuation categories: (1) socio-economic and (2) environmental and heritage/cultural resource impacts.</w:t>
      </w:r>
    </w:p>
    <w:p w14:paraId="2456CE09" w14:textId="77777777" w:rsidR="001D37E7" w:rsidRPr="00AA539C" w:rsidRDefault="0095355C">
      <w:pPr>
        <w:ind w:firstLine="720"/>
        <w:rPr>
          <w:color w:val="auto"/>
        </w:rPr>
      </w:pPr>
      <w:r w:rsidRPr="00416F10">
        <w:t>Socio-economic im</w:t>
      </w:r>
      <w:r w:rsidRPr="00AA539C">
        <w:rPr>
          <w:color w:val="auto"/>
        </w:rPr>
        <w:t xml:space="preserve">pacts are comprised of market-based economic activities, including reduced income, and property and infrastructure losses which occurred in the affected area. </w:t>
      </w:r>
    </w:p>
    <w:p w14:paraId="4974E38D" w14:textId="2863019C" w:rsidR="001D37E7" w:rsidRPr="00AA539C" w:rsidRDefault="001D37E7">
      <w:pPr>
        <w:ind w:firstLine="720"/>
        <w:rPr>
          <w:color w:val="auto"/>
        </w:rPr>
      </w:pPr>
      <w:r w:rsidRPr="00AA539C">
        <w:rPr>
          <w:color w:val="auto"/>
        </w:rPr>
        <w:t xml:space="preserve">The scope of this study </w:t>
      </w:r>
      <w:r w:rsidR="004F0912" w:rsidRPr="00AA539C">
        <w:rPr>
          <w:color w:val="auto"/>
        </w:rPr>
        <w:t>encompasses</w:t>
      </w:r>
      <w:r w:rsidR="0095355C" w:rsidRPr="00AA539C">
        <w:rPr>
          <w:color w:val="auto"/>
        </w:rPr>
        <w:t xml:space="preserve"> non-market, passive </w:t>
      </w:r>
      <w:r w:rsidR="004F0912" w:rsidRPr="00AA539C">
        <w:rPr>
          <w:color w:val="auto"/>
        </w:rPr>
        <w:t>(</w:t>
      </w:r>
      <w:r w:rsidR="0095355C" w:rsidRPr="00AA539C">
        <w:rPr>
          <w:color w:val="auto"/>
        </w:rPr>
        <w:t>or existence</w:t>
      </w:r>
      <w:r w:rsidR="004F0912" w:rsidRPr="00AA539C">
        <w:rPr>
          <w:color w:val="auto"/>
        </w:rPr>
        <w:t>)</w:t>
      </w:r>
      <w:r w:rsidR="00DE62D2" w:rsidRPr="00AA539C">
        <w:rPr>
          <w:color w:val="auto"/>
        </w:rPr>
        <w:t xml:space="preserve"> and direct</w:t>
      </w:r>
      <w:r w:rsidR="0095355C" w:rsidRPr="00AA539C">
        <w:rPr>
          <w:color w:val="auto"/>
        </w:rPr>
        <w:t>, value losses</w:t>
      </w:r>
      <w:r w:rsidR="004F0912" w:rsidRPr="00AA539C">
        <w:rPr>
          <w:color w:val="auto"/>
        </w:rPr>
        <w:t xml:space="preserve"> resulting from injuries to environmental and heritage/cultural resources</w:t>
      </w:r>
      <w:r w:rsidR="0095355C" w:rsidRPr="00AA539C">
        <w:rPr>
          <w:color w:val="auto"/>
        </w:rPr>
        <w:t xml:space="preserve">. This report describes the contingent </w:t>
      </w:r>
      <w:r w:rsidR="0095355C" w:rsidRPr="00AA539C">
        <w:rPr>
          <w:color w:val="auto"/>
        </w:rPr>
        <w:lastRenderedPageBreak/>
        <w:t xml:space="preserve">valuation (CV) study conducted to estimate </w:t>
      </w:r>
      <w:r w:rsidRPr="00AA539C">
        <w:rPr>
          <w:color w:val="auto"/>
        </w:rPr>
        <w:t xml:space="preserve">how much the </w:t>
      </w:r>
      <w:r w:rsidR="00DE62D2" w:rsidRPr="00AA539C">
        <w:rPr>
          <w:color w:val="auto"/>
        </w:rPr>
        <w:t>urban</w:t>
      </w:r>
      <w:r w:rsidRPr="00AA539C">
        <w:rPr>
          <w:color w:val="auto"/>
        </w:rPr>
        <w:t xml:space="preserve"> Brazilian population value</w:t>
      </w:r>
      <w:r w:rsidR="00DE62D2" w:rsidRPr="00AA539C">
        <w:rPr>
          <w:color w:val="auto"/>
        </w:rPr>
        <w:t>s</w:t>
      </w:r>
      <w:r w:rsidRPr="00AA539C">
        <w:rPr>
          <w:color w:val="auto"/>
        </w:rPr>
        <w:t xml:space="preserve"> the FDI </w:t>
      </w:r>
      <w:r w:rsidR="0095355C" w:rsidRPr="00AA539C">
        <w:rPr>
          <w:color w:val="auto"/>
        </w:rPr>
        <w:t>environmental and heritage/cultural impact</w:t>
      </w:r>
      <w:sdt>
        <w:sdtPr>
          <w:rPr>
            <w:color w:val="auto"/>
          </w:rPr>
          <w:tag w:val="goog_rdk_163"/>
          <w:id w:val="1844592023"/>
        </w:sdtPr>
        <w:sdtEndPr/>
        <w:sdtContent/>
      </w:sdt>
      <w:sdt>
        <w:sdtPr>
          <w:rPr>
            <w:color w:val="auto"/>
          </w:rPr>
          <w:tag w:val="goog_rdk_164"/>
          <w:id w:val="785620405"/>
        </w:sdtPr>
        <w:sdtEndPr/>
        <w:sdtContent/>
      </w:sdt>
      <w:sdt>
        <w:sdtPr>
          <w:rPr>
            <w:color w:val="auto"/>
          </w:rPr>
          <w:tag w:val="goog_rdk_165"/>
          <w:id w:val="-1975594405"/>
        </w:sdtPr>
        <w:sdtEndPr/>
        <w:sdtContent/>
      </w:sdt>
      <w:sdt>
        <w:sdtPr>
          <w:rPr>
            <w:color w:val="auto"/>
          </w:rPr>
          <w:tag w:val="goog_rdk_191"/>
          <w:id w:val="1361016627"/>
        </w:sdtPr>
        <w:sdtEndPr/>
        <w:sdtContent/>
      </w:sdt>
      <w:sdt>
        <w:sdtPr>
          <w:rPr>
            <w:color w:val="auto"/>
          </w:rPr>
          <w:tag w:val="goog_rdk_192"/>
          <w:id w:val="1204371006"/>
        </w:sdtPr>
        <w:sdtEndPr/>
        <w:sdtContent/>
      </w:sdt>
      <w:sdt>
        <w:sdtPr>
          <w:rPr>
            <w:color w:val="auto"/>
          </w:rPr>
          <w:tag w:val="goog_rdk_193"/>
          <w:id w:val="652183318"/>
        </w:sdtPr>
        <w:sdtEndPr/>
        <w:sdtContent/>
      </w:sdt>
      <w:sdt>
        <w:sdtPr>
          <w:rPr>
            <w:color w:val="auto"/>
          </w:rPr>
          <w:tag w:val="goog_rdk_219"/>
          <w:id w:val="-1087461974"/>
        </w:sdtPr>
        <w:sdtEndPr/>
        <w:sdtContent/>
      </w:sdt>
      <w:sdt>
        <w:sdtPr>
          <w:rPr>
            <w:color w:val="auto"/>
          </w:rPr>
          <w:tag w:val="goog_rdk_220"/>
          <w:id w:val="-649678314"/>
        </w:sdtPr>
        <w:sdtEndPr/>
        <w:sdtContent/>
      </w:sdt>
      <w:sdt>
        <w:sdtPr>
          <w:rPr>
            <w:color w:val="auto"/>
          </w:rPr>
          <w:tag w:val="goog_rdk_221"/>
          <w:id w:val="1242842853"/>
        </w:sdtPr>
        <w:sdtEndPr/>
        <w:sdtContent/>
      </w:sdt>
      <w:sdt>
        <w:sdtPr>
          <w:rPr>
            <w:color w:val="auto"/>
          </w:rPr>
          <w:tag w:val="goog_rdk_222"/>
          <w:id w:val="365721038"/>
        </w:sdtPr>
        <w:sdtEndPr/>
        <w:sdtContent/>
      </w:sdt>
      <w:sdt>
        <w:sdtPr>
          <w:rPr>
            <w:color w:val="auto"/>
          </w:rPr>
          <w:tag w:val="goog_rdk_249"/>
          <w:id w:val="-1359744303"/>
        </w:sdtPr>
        <w:sdtEndPr/>
        <w:sdtContent/>
      </w:sdt>
      <w:sdt>
        <w:sdtPr>
          <w:rPr>
            <w:color w:val="auto"/>
          </w:rPr>
          <w:tag w:val="goog_rdk_250"/>
          <w:id w:val="-1160375906"/>
        </w:sdtPr>
        <w:sdtEndPr/>
        <w:sdtContent/>
      </w:sdt>
      <w:sdt>
        <w:sdtPr>
          <w:rPr>
            <w:color w:val="auto"/>
          </w:rPr>
          <w:tag w:val="goog_rdk_251"/>
          <w:id w:val="849765378"/>
        </w:sdtPr>
        <w:sdtEndPr/>
        <w:sdtContent/>
      </w:sdt>
      <w:sdt>
        <w:sdtPr>
          <w:rPr>
            <w:color w:val="auto"/>
          </w:rPr>
          <w:tag w:val="goog_rdk_252"/>
          <w:id w:val="96228785"/>
        </w:sdtPr>
        <w:sdtEndPr/>
        <w:sdtContent/>
      </w:sdt>
      <w:sdt>
        <w:sdtPr>
          <w:rPr>
            <w:color w:val="auto"/>
          </w:rPr>
          <w:tag w:val="goog_rdk_282"/>
          <w:id w:val="1250242408"/>
        </w:sdtPr>
        <w:sdtEndPr/>
        <w:sdtContent/>
      </w:sdt>
      <w:sdt>
        <w:sdtPr>
          <w:rPr>
            <w:color w:val="auto"/>
          </w:rPr>
          <w:tag w:val="goog_rdk_283"/>
          <w:id w:val="192269077"/>
        </w:sdtPr>
        <w:sdtEndPr/>
        <w:sdtContent/>
      </w:sdt>
      <w:sdt>
        <w:sdtPr>
          <w:rPr>
            <w:color w:val="auto"/>
          </w:rPr>
          <w:tag w:val="goog_rdk_284"/>
          <w:id w:val="1437481283"/>
        </w:sdtPr>
        <w:sdtEndPr/>
        <w:sdtContent/>
      </w:sdt>
      <w:sdt>
        <w:sdtPr>
          <w:rPr>
            <w:color w:val="auto"/>
          </w:rPr>
          <w:tag w:val="goog_rdk_285"/>
          <w:id w:val="20985410"/>
        </w:sdtPr>
        <w:sdtEndPr/>
        <w:sdtContent/>
      </w:sdt>
      <w:sdt>
        <w:sdtPr>
          <w:rPr>
            <w:color w:val="auto"/>
          </w:rPr>
          <w:tag w:val="goog_rdk_301"/>
          <w:id w:val="-1041815389"/>
        </w:sdtPr>
        <w:sdtEndPr/>
        <w:sdtContent/>
      </w:sdt>
      <w:sdt>
        <w:sdtPr>
          <w:rPr>
            <w:color w:val="auto"/>
          </w:rPr>
          <w:tag w:val="goog_rdk_302"/>
          <w:id w:val="1167602345"/>
        </w:sdtPr>
        <w:sdtEndPr/>
        <w:sdtContent/>
      </w:sdt>
      <w:sdt>
        <w:sdtPr>
          <w:rPr>
            <w:color w:val="auto"/>
          </w:rPr>
          <w:tag w:val="goog_rdk_303"/>
          <w:id w:val="-594788049"/>
        </w:sdtPr>
        <w:sdtEndPr/>
        <w:sdtContent/>
      </w:sdt>
      <w:sdt>
        <w:sdtPr>
          <w:rPr>
            <w:color w:val="auto"/>
          </w:rPr>
          <w:tag w:val="goog_rdk_304"/>
          <w:id w:val="-13301971"/>
        </w:sdtPr>
        <w:sdtEndPr/>
        <w:sdtContent/>
      </w:sdt>
      <w:sdt>
        <w:sdtPr>
          <w:rPr>
            <w:color w:val="auto"/>
          </w:rPr>
          <w:tag w:val="goog_rdk_335"/>
          <w:id w:val="-1852332288"/>
        </w:sdtPr>
        <w:sdtEndPr/>
        <w:sdtContent/>
      </w:sdt>
      <w:sdt>
        <w:sdtPr>
          <w:rPr>
            <w:color w:val="auto"/>
          </w:rPr>
          <w:tag w:val="goog_rdk_336"/>
          <w:id w:val="206772815"/>
        </w:sdtPr>
        <w:sdtEndPr/>
        <w:sdtContent/>
      </w:sdt>
      <w:sdt>
        <w:sdtPr>
          <w:rPr>
            <w:color w:val="auto"/>
          </w:rPr>
          <w:tag w:val="goog_rdk_337"/>
          <w:id w:val="-1842455691"/>
        </w:sdtPr>
        <w:sdtEndPr/>
        <w:sdtContent/>
      </w:sdt>
      <w:sdt>
        <w:sdtPr>
          <w:rPr>
            <w:color w:val="auto"/>
          </w:rPr>
          <w:tag w:val="goog_rdk_338"/>
          <w:id w:val="-134794489"/>
        </w:sdtPr>
        <w:sdtEndPr/>
        <w:sdtContent/>
      </w:sdt>
      <w:sdt>
        <w:sdtPr>
          <w:rPr>
            <w:color w:val="auto"/>
          </w:rPr>
          <w:tag w:val="goog_rdk_177"/>
          <w:id w:val="1461684338"/>
        </w:sdtPr>
        <w:sdtEndPr/>
        <w:sdtContent/>
      </w:sdt>
      <w:sdt>
        <w:sdtPr>
          <w:rPr>
            <w:color w:val="auto"/>
          </w:rPr>
          <w:tag w:val="goog_rdk_178"/>
          <w:id w:val="-592714887"/>
        </w:sdtPr>
        <w:sdtEndPr/>
        <w:sdtContent/>
      </w:sdt>
      <w:sdt>
        <w:sdtPr>
          <w:rPr>
            <w:color w:val="auto"/>
          </w:rPr>
          <w:tag w:val="goog_rdk_194"/>
          <w:id w:val="-20707407"/>
        </w:sdtPr>
        <w:sdtEndPr/>
        <w:sdtContent/>
      </w:sdt>
      <w:sdt>
        <w:sdtPr>
          <w:rPr>
            <w:color w:val="auto"/>
          </w:rPr>
          <w:tag w:val="goog_rdk_195"/>
          <w:id w:val="1615319492"/>
        </w:sdtPr>
        <w:sdtEndPr/>
        <w:sdtContent/>
      </w:sdt>
      <w:sdt>
        <w:sdtPr>
          <w:rPr>
            <w:color w:val="auto"/>
          </w:rPr>
          <w:tag w:val="goog_rdk_196"/>
          <w:id w:val="-1456558935"/>
        </w:sdtPr>
        <w:sdtEndPr/>
        <w:sdtContent/>
      </w:sdt>
      <w:sdt>
        <w:sdtPr>
          <w:rPr>
            <w:color w:val="auto"/>
          </w:rPr>
          <w:tag w:val="goog_rdk_290"/>
          <w:id w:val="1123507305"/>
        </w:sdtPr>
        <w:sdtEndPr/>
        <w:sdtContent/>
      </w:sdt>
      <w:sdt>
        <w:sdtPr>
          <w:rPr>
            <w:color w:val="auto"/>
          </w:rPr>
          <w:tag w:val="goog_rdk_291"/>
          <w:id w:val="-1981603571"/>
        </w:sdtPr>
        <w:sdtEndPr/>
        <w:sdtContent/>
      </w:sdt>
      <w:sdt>
        <w:sdtPr>
          <w:rPr>
            <w:color w:val="auto"/>
          </w:rPr>
          <w:tag w:val="goog_rdk_292"/>
          <w:id w:val="891703642"/>
        </w:sdtPr>
        <w:sdtEndPr/>
        <w:sdtContent/>
      </w:sdt>
      <w:sdt>
        <w:sdtPr>
          <w:rPr>
            <w:color w:val="auto"/>
          </w:rPr>
          <w:tag w:val="goog_rdk_293"/>
          <w:id w:val="743537211"/>
        </w:sdtPr>
        <w:sdtEndPr/>
        <w:sdtContent/>
      </w:sdt>
      <w:sdt>
        <w:sdtPr>
          <w:rPr>
            <w:color w:val="auto"/>
          </w:rPr>
          <w:tag w:val="goog_rdk_294"/>
          <w:id w:val="-1881697023"/>
        </w:sdtPr>
        <w:sdtEndPr/>
        <w:sdtContent/>
      </w:sdt>
      <w:sdt>
        <w:sdtPr>
          <w:rPr>
            <w:color w:val="auto"/>
          </w:rPr>
          <w:tag w:val="goog_rdk_385"/>
          <w:id w:val="-1393874819"/>
        </w:sdtPr>
        <w:sdtEndPr/>
        <w:sdtContent/>
      </w:sdt>
      <w:sdt>
        <w:sdtPr>
          <w:rPr>
            <w:color w:val="auto"/>
          </w:rPr>
          <w:tag w:val="goog_rdk_386"/>
          <w:id w:val="-1934891447"/>
        </w:sdtPr>
        <w:sdtEndPr/>
        <w:sdtContent/>
      </w:sdt>
      <w:sdt>
        <w:sdtPr>
          <w:rPr>
            <w:color w:val="auto"/>
          </w:rPr>
          <w:tag w:val="goog_rdk_387"/>
          <w:id w:val="-233546120"/>
        </w:sdtPr>
        <w:sdtEndPr/>
        <w:sdtContent/>
      </w:sdt>
      <w:sdt>
        <w:sdtPr>
          <w:rPr>
            <w:color w:val="auto"/>
          </w:rPr>
          <w:tag w:val="goog_rdk_388"/>
          <w:id w:val="1988047800"/>
        </w:sdtPr>
        <w:sdtEndPr/>
        <w:sdtContent/>
      </w:sdt>
      <w:sdt>
        <w:sdtPr>
          <w:rPr>
            <w:color w:val="auto"/>
          </w:rPr>
          <w:tag w:val="goog_rdk_389"/>
          <w:id w:val="2111080625"/>
        </w:sdtPr>
        <w:sdtEndPr/>
        <w:sdtContent/>
      </w:sdt>
      <w:r w:rsidR="0095355C" w:rsidRPr="00AA539C">
        <w:rPr>
          <w:color w:val="auto"/>
        </w:rPr>
        <w:t>s</w:t>
      </w:r>
      <w:r w:rsidRPr="00AA539C">
        <w:rPr>
          <w:color w:val="auto"/>
        </w:rPr>
        <w:t>.</w:t>
      </w:r>
      <w:r w:rsidR="0095355C" w:rsidRPr="00AA539C">
        <w:rPr>
          <w:color w:val="auto"/>
        </w:rPr>
        <w:t xml:space="preserve"> </w:t>
      </w:r>
      <w:r w:rsidR="00FE673F" w:rsidRPr="00AA539C">
        <w:rPr>
          <w:color w:val="auto"/>
        </w:rPr>
        <w:t xml:space="preserve">As will be </w:t>
      </w:r>
      <w:r w:rsidR="002727CA" w:rsidRPr="00AA539C">
        <w:rPr>
          <w:color w:val="auto"/>
        </w:rPr>
        <w:t xml:space="preserve">later </w:t>
      </w:r>
      <w:r w:rsidR="00FE673F" w:rsidRPr="00AA539C">
        <w:rPr>
          <w:color w:val="auto"/>
        </w:rPr>
        <w:t>discussed in detail, the natural resource damage assessment covered losses to aquatic biota, terrestrial wildlife, birds and riparian forest, as well as to heritage resources and related activities.</w:t>
      </w:r>
    </w:p>
    <w:p w14:paraId="00000069" w14:textId="2FCF8C3A" w:rsidR="004270E8" w:rsidRPr="00AA539C" w:rsidRDefault="0095355C">
      <w:pPr>
        <w:ind w:firstLine="720"/>
        <w:rPr>
          <w:color w:val="auto"/>
        </w:rPr>
      </w:pPr>
      <w:r w:rsidRPr="00AA539C">
        <w:rPr>
          <w:color w:val="auto"/>
        </w:rPr>
        <w:t xml:space="preserve">The </w:t>
      </w:r>
      <w:r w:rsidR="00FE673F" w:rsidRPr="00AA539C">
        <w:rPr>
          <w:color w:val="auto"/>
        </w:rPr>
        <w:t xml:space="preserve">CV </w:t>
      </w:r>
      <w:r w:rsidRPr="00AA539C">
        <w:rPr>
          <w:color w:val="auto"/>
        </w:rPr>
        <w:t xml:space="preserve">study team was </w:t>
      </w:r>
      <w:r w:rsidR="006F334A" w:rsidRPr="00AA539C">
        <w:rPr>
          <w:color w:val="auto"/>
        </w:rPr>
        <w:t>composed</w:t>
      </w:r>
      <w:r w:rsidR="000655B6" w:rsidRPr="00AA539C">
        <w:rPr>
          <w:color w:val="auto"/>
        </w:rPr>
        <w:t xml:space="preserve"> </w:t>
      </w:r>
      <w:r w:rsidRPr="00AA539C">
        <w:rPr>
          <w:color w:val="auto"/>
        </w:rPr>
        <w:t xml:space="preserve">of Brazilian and international experts with extensive academic and governmental experience carrying out environmental (i.e. non-market) valuation studies, including natural resource damage assessments. The study team was led by Ronaldo Seroa da Motta and Ramon Ortiz, who previously undertook several studies and authored articles on environmental valuation in Brazil. Norman Meade, Mike Welsh and Mikołaj Czajkowski are environmental economists with expertise in conducting contingent valuation studies, including for natural resource damage assessments. Survey fieldwork was led by Quest </w:t>
      </w:r>
      <w:r w:rsidR="003C7AF0" w:rsidRPr="00AA539C">
        <w:rPr>
          <w:color w:val="auto"/>
        </w:rPr>
        <w:t>Inteligencia de Mercado</w:t>
      </w:r>
      <w:r w:rsidR="00C112C8" w:rsidRPr="00AA539C">
        <w:rPr>
          <w:rStyle w:val="FootnoteReference"/>
          <w:color w:val="auto"/>
        </w:rPr>
        <w:footnoteReference w:id="2"/>
      </w:r>
      <w:r w:rsidRPr="00AA539C">
        <w:rPr>
          <w:color w:val="auto"/>
        </w:rPr>
        <w:t xml:space="preserve">, which previously participated in a number of survey research projects in Brazil. </w:t>
      </w:r>
      <w:r w:rsidR="001D37E7" w:rsidRPr="00AA539C">
        <w:rPr>
          <w:color w:val="auto"/>
        </w:rPr>
        <w:t xml:space="preserve">Members of the team worked closely with physical and biological </w:t>
      </w:r>
      <w:r w:rsidR="002727CA" w:rsidRPr="00AA539C">
        <w:rPr>
          <w:color w:val="auto"/>
        </w:rPr>
        <w:t>experts</w:t>
      </w:r>
      <w:r w:rsidR="001D37E7" w:rsidRPr="00AA539C">
        <w:rPr>
          <w:color w:val="auto"/>
        </w:rPr>
        <w:t xml:space="preserve"> at Lactec to develop the </w:t>
      </w:r>
      <w:r w:rsidR="006F334A" w:rsidRPr="00AA539C">
        <w:rPr>
          <w:color w:val="auto"/>
        </w:rPr>
        <w:t xml:space="preserve">environmental/heritage resource </w:t>
      </w:r>
      <w:r w:rsidR="002930A7" w:rsidRPr="00AA539C">
        <w:rPr>
          <w:color w:val="auto"/>
        </w:rPr>
        <w:t>injury scenario</w:t>
      </w:r>
      <w:r w:rsidR="001D37E7" w:rsidRPr="00AA539C">
        <w:rPr>
          <w:color w:val="auto"/>
        </w:rPr>
        <w:t xml:space="preserve"> used in the study.</w:t>
      </w:r>
    </w:p>
    <w:p w14:paraId="0000006B" w14:textId="74638D01" w:rsidR="004270E8" w:rsidRPr="00AA539C" w:rsidRDefault="0095355C">
      <w:pPr>
        <w:ind w:firstLine="720"/>
        <w:rPr>
          <w:color w:val="auto"/>
        </w:rPr>
      </w:pPr>
      <w:r w:rsidRPr="00AA539C">
        <w:rPr>
          <w:color w:val="auto"/>
        </w:rPr>
        <w:t xml:space="preserve">The study commenced in October 2018 with development of the survey questionnaire and sample design. Initially, several rounds of focus groups and in-depth personal interviews were conducted. They were followed in 2019 by three large-scale pilot surveys. The final, or main survey, </w:t>
      </w:r>
      <w:r w:rsidR="006F334A" w:rsidRPr="00AA539C">
        <w:rPr>
          <w:color w:val="auto"/>
        </w:rPr>
        <w:t>began</w:t>
      </w:r>
      <w:r w:rsidRPr="00AA539C">
        <w:rPr>
          <w:color w:val="auto"/>
        </w:rPr>
        <w:t xml:space="preserve"> in November 2019 and concluded in early March</w:t>
      </w:r>
      <w:r w:rsidR="006F334A" w:rsidRPr="00AA539C">
        <w:rPr>
          <w:color w:val="auto"/>
        </w:rPr>
        <w:t>,</w:t>
      </w:r>
      <w:r w:rsidRPr="00AA539C">
        <w:rPr>
          <w:color w:val="auto"/>
        </w:rPr>
        <w:t xml:space="preserve"> 2020.</w:t>
      </w:r>
    </w:p>
    <w:p w14:paraId="5AA54522" w14:textId="77777777" w:rsidR="008E5D8B" w:rsidRDefault="0095355C">
      <w:pPr>
        <w:ind w:firstLine="720"/>
      </w:pPr>
      <w:r w:rsidRPr="00416F10">
        <w:t xml:space="preserve">The next section of the report provides a brief overview of the history of natural resource damage assessment. This is followed by </w:t>
      </w:r>
      <w:r w:rsidR="006F334A">
        <w:t>a discussion of standard, non-</w:t>
      </w:r>
      <w:r w:rsidR="002930A7">
        <w:t xml:space="preserve">market </w:t>
      </w:r>
      <w:r w:rsidR="002930A7" w:rsidRPr="00416F10">
        <w:t>damage</w:t>
      </w:r>
      <w:r w:rsidRPr="00416F10">
        <w:t xml:space="preserve"> valuation techniques</w:t>
      </w:r>
      <w:r w:rsidR="006F334A">
        <w:t>,</w:t>
      </w:r>
      <w:r w:rsidRPr="00416F10">
        <w:t xml:space="preserve"> </w:t>
      </w:r>
      <w:r w:rsidR="006F334A">
        <w:t>including a detailed</w:t>
      </w:r>
      <w:r w:rsidRPr="00416F10">
        <w:t xml:space="preserve"> description of the adopted methodological approach. Next</w:t>
      </w:r>
      <w:r w:rsidR="006F334A">
        <w:t>,</w:t>
      </w:r>
      <w:r w:rsidRPr="00416F10">
        <w:t xml:space="preserve"> the general design of the study </w:t>
      </w:r>
      <w:r w:rsidR="006F334A">
        <w:t>is described</w:t>
      </w:r>
      <w:r w:rsidR="0019221D">
        <w:t xml:space="preserve">, along </w:t>
      </w:r>
      <w:r w:rsidRPr="00416F10">
        <w:t>with</w:t>
      </w:r>
      <w:r w:rsidR="0019221D">
        <w:t xml:space="preserve"> a discussion of</w:t>
      </w:r>
      <w:r w:rsidRPr="00416F10">
        <w:t xml:space="preserve"> issues that arose during the process of developing the questionnaire, including results from the focus groups, in-depth interviews and pilot surveys. Results of field surveys are then analyzed with a presentation of estimates </w:t>
      </w:r>
      <w:r w:rsidR="002930A7" w:rsidRPr="00416F10">
        <w:t>of lost</w:t>
      </w:r>
      <w:r w:rsidRPr="00416F10">
        <w:t xml:space="preserve"> value, or damages, and final conclusions. Three technical appendices are provided at the end to report</w:t>
      </w:r>
      <w:r w:rsidR="0019221D">
        <w:t xml:space="preserve"> covering</w:t>
      </w:r>
      <w:r w:rsidRPr="00416F10">
        <w:t xml:space="preserve"> missing value treatments, protest votes and interview protocol</w:t>
      </w:r>
      <w:r w:rsidR="0019221D">
        <w:t>s</w:t>
      </w:r>
      <w:r w:rsidRPr="00416F10">
        <w:t>.</w:t>
      </w:r>
      <w:r w:rsidR="00AA29BB">
        <w:rPr>
          <w:rStyle w:val="FootnoteReference"/>
        </w:rPr>
        <w:footnoteReference w:id="3"/>
      </w:r>
    </w:p>
    <w:p w14:paraId="7D0C70A7" w14:textId="77777777" w:rsidR="008502C4" w:rsidRDefault="008502C4">
      <w:pPr>
        <w:ind w:firstLine="720"/>
      </w:pPr>
    </w:p>
    <w:p w14:paraId="03017131" w14:textId="6A0C031E" w:rsidR="008502C4" w:rsidRDefault="008502C4">
      <w:pPr>
        <w:spacing w:after="0" w:line="240" w:lineRule="auto"/>
        <w:jc w:val="left"/>
        <w:rPr>
          <w:rFonts w:cs="Calibri"/>
          <w:b/>
          <w:bCs/>
        </w:rPr>
      </w:pPr>
      <w:r>
        <w:rPr>
          <w:rFonts w:cs="Calibri"/>
          <w:b/>
          <w:bCs/>
        </w:rPr>
        <w:br w:type="page"/>
      </w:r>
    </w:p>
    <w:p w14:paraId="0000006D" w14:textId="4F1ECFC0" w:rsidR="004270E8" w:rsidRPr="00416F10" w:rsidRDefault="002F5D50" w:rsidP="00485D06">
      <w:pPr>
        <w:pStyle w:val="Heading1"/>
        <w:numPr>
          <w:ilvl w:val="0"/>
          <w:numId w:val="9"/>
        </w:numPr>
        <w:rPr>
          <w:lang w:val="en-US"/>
        </w:rPr>
      </w:pPr>
      <w:sdt>
        <w:sdtPr>
          <w:tag w:val="goog_rdk_3"/>
          <w:id w:val="-1826047998"/>
        </w:sdtPr>
        <w:sdtEndPr/>
        <w:sdtContent/>
      </w:sdt>
      <w:sdt>
        <w:sdtPr>
          <w:tag w:val="goog_rdk_4"/>
          <w:id w:val="-1900357952"/>
        </w:sdtPr>
        <w:sdtEndPr/>
        <w:sdtContent/>
      </w:sdt>
      <w:sdt>
        <w:sdtPr>
          <w:tag w:val="goog_rdk_224"/>
          <w:id w:val="-74051781"/>
        </w:sdtPr>
        <w:sdtEndPr/>
        <w:sdtContent>
          <w:bookmarkStart w:id="2" w:name="_Toc134180607"/>
        </w:sdtContent>
      </w:sdt>
      <w:sdt>
        <w:sdtPr>
          <w:tag w:val="goog_rdk_225"/>
          <w:id w:val="-1794901056"/>
        </w:sdtPr>
        <w:sdtEndPr/>
        <w:sdtContent/>
      </w:sdt>
      <w:sdt>
        <w:sdtPr>
          <w:tag w:val="goog_rdk_358"/>
          <w:id w:val="1895693025"/>
        </w:sdtPr>
        <w:sdtEndPr/>
        <w:sdtContent/>
      </w:sdt>
      <w:sdt>
        <w:sdtPr>
          <w:tag w:val="goog_rdk_359"/>
          <w:id w:val="-399600092"/>
          <w:showingPlcHdr/>
        </w:sdtPr>
        <w:sdtEndPr/>
        <w:sdtContent>
          <w:r w:rsidR="00A60E47" w:rsidRPr="00AF5416">
            <w:rPr>
              <w:lang w:val="en-US"/>
            </w:rPr>
            <w:t xml:space="preserve">     </w:t>
          </w:r>
        </w:sdtContent>
      </w:sdt>
      <w:r w:rsidR="0095355C" w:rsidRPr="00416F10">
        <w:rPr>
          <w:lang w:val="en-US"/>
        </w:rPr>
        <w:t>International Experience in Natural Resource Damage Assessment</w:t>
      </w:r>
      <w:bookmarkEnd w:id="2"/>
      <w:r w:rsidR="0095355C" w:rsidRPr="00416F10">
        <w:rPr>
          <w:lang w:val="en-US"/>
        </w:rPr>
        <w:t xml:space="preserve"> </w:t>
      </w:r>
    </w:p>
    <w:p w14:paraId="0000006E" w14:textId="77777777" w:rsidR="004270E8" w:rsidRPr="00416F10" w:rsidRDefault="0095355C">
      <w:pPr>
        <w:ind w:firstLine="720"/>
      </w:pPr>
      <w:r w:rsidRPr="00416F10">
        <w:t>This section addresses the experience in natural resource damage assessment elsewhere with emphasis on the oil spill case of the BP Deepwater Horizon.</w:t>
      </w:r>
    </w:p>
    <w:p w14:paraId="0000006F" w14:textId="77777777" w:rsidR="004270E8" w:rsidRPr="00416F10" w:rsidRDefault="0095355C" w:rsidP="00485D06">
      <w:pPr>
        <w:pStyle w:val="Heading2"/>
        <w:numPr>
          <w:ilvl w:val="1"/>
          <w:numId w:val="9"/>
        </w:numPr>
        <w:ind w:firstLine="720"/>
      </w:pPr>
      <w:bookmarkStart w:id="3" w:name="_Toc134180608"/>
      <w:r w:rsidRPr="00416F10">
        <w:t>Introduction to Economic Valuation Methods</w:t>
      </w:r>
      <w:bookmarkEnd w:id="3"/>
    </w:p>
    <w:p w14:paraId="00000070" w14:textId="77777777" w:rsidR="004270E8" w:rsidRPr="00416F10" w:rsidRDefault="0095355C">
      <w:pPr>
        <w:ind w:firstLine="720"/>
      </w:pPr>
      <w:r w:rsidRPr="00416F10">
        <w:t xml:space="preserve">The natural environment provides a wide range of goods and services. Some of the goods and services are private, with well-defined prices and quantities, which can be individually owned or appropriated, such as commercial fish. Others are public, such as rivers and parks, which are collectively owned and are not readily traded in markets. Commercial fish can be captured and sold in an organized market and fishermen can earn income from it. Profits to the fishermen net of production costs are known as producer surplus. Buyers of the fish can consume it to obtain nutrition and if the value of the nutrition is greater than the fish price, economists refer to it as consumer surplus. The total market value of the fish in this example is equal to the sum of the producer and consumer surplus. </w:t>
      </w:r>
    </w:p>
    <w:p w14:paraId="00000071" w14:textId="707EAB17" w:rsidR="004270E8" w:rsidRPr="00416F10" w:rsidRDefault="0095355C">
      <w:pPr>
        <w:ind w:firstLine="720"/>
      </w:pPr>
      <w:r w:rsidRPr="00416F10">
        <w:t>The consumer surplus of many environmental resources is comprised of market and non-market goods and services. Non-market goods and services are typically unpriced and not traded in organized markets. Using the fish from the above example, the total consumer surplus of the fish is made up of market and non-market values. The market component can be thought of as the value received by the consumers of the fish who buy it to eat and the non-market component as the satisfaction/value obtained by recreational fishermen from angling and the general public who receive satisfaction/value from knowing the fish simply exist (i.e. existence value), or who like to watch them in the water (viewing value) and/or from its contribution to the proper functioning of the ecosystem. The use or consumption of some non-market public goods is revealed through individual behavior, such as visits to a public park, or a trip to a river to recreationally fish. Passive use of an environmental resource doe</w:t>
      </w:r>
      <w:r w:rsidR="002930A7">
        <w:t>s not</w:t>
      </w:r>
      <w:r w:rsidRPr="00416F10">
        <w:t xml:space="preserve"> necessarily reveal itself in individual behavior. For example, someone can enjoy knowing the park exists without visiting </w:t>
      </w:r>
      <w:r w:rsidR="002930A7" w:rsidRPr="00416F10">
        <w:t>it or</w:t>
      </w:r>
      <w:r w:rsidRPr="00416F10">
        <w:t xml:space="preserve"> knowing that there are fish in a given water body without going there to fish or observe them. When someone’s behavior demonstrates a use, and therefore some level of satisfaction/value for an environmental resource’s goods or services, economists label this as preference revealing. From revealed preferences economists are able to value non-market goods and services. When someone enjoys an environmental resource passively, they do</w:t>
      </w:r>
      <w:r w:rsidR="00D03386">
        <w:t>o not</w:t>
      </w:r>
      <w:r w:rsidRPr="00416F10">
        <w:t xml:space="preserve"> necessarily reveal their preferences for the goods or services provided. In this latter case, it is necessary to ask users to state what their preferences are in order to value them. </w:t>
      </w:r>
    </w:p>
    <w:p w14:paraId="00000072" w14:textId="77777777" w:rsidR="004270E8" w:rsidRPr="00416F10" w:rsidRDefault="0095355C">
      <w:pPr>
        <w:ind w:firstLine="720"/>
      </w:pPr>
      <w:r w:rsidRPr="00416F10">
        <w:t xml:space="preserve">The concept of economic value is well defined under the economic theory of consumer behavior. Individual choices in markets reveal individual preferences. The choices imply tradeoffs individuals are willing to make, as in a market, where something of value is foregone in order to obtain something else of value. This tradeoff allows analysts to estimate value from clearly defined objects of choice and the </w:t>
      </w:r>
      <w:r w:rsidRPr="00416F10">
        <w:lastRenderedPageBreak/>
        <w:t xml:space="preserve">consequences of those choices. When an individual gives up specific sum of money in order to obtain an object of choice the monetary payment represents a lower bound on the value of that object. </w:t>
      </w:r>
    </w:p>
    <w:p w14:paraId="00000073" w14:textId="77777777" w:rsidR="004270E8" w:rsidRPr="00416F10" w:rsidRDefault="0095355C">
      <w:pPr>
        <w:ind w:firstLine="720"/>
      </w:pPr>
      <w:r w:rsidRPr="00416F10">
        <w:t>In the case of the public, as opposed to private, environmental and heritage/cultural goods and services that were lost due to the FDI, there is no well-organized market comprised of traded quantities of these goods and services with well-defined prices that allows economists to directly estimate the value of what was lost. Instead, they have to construct a market to allow representative members of the public to make choices and express their preferences in a referendum-type valuation mechanism called a stated preference method. This valuation approach is described later.</w:t>
      </w:r>
    </w:p>
    <w:p w14:paraId="00000074" w14:textId="77777777" w:rsidR="004270E8" w:rsidRPr="00AA539C" w:rsidRDefault="0095355C">
      <w:pPr>
        <w:ind w:firstLine="720"/>
        <w:rPr>
          <w:color w:val="auto"/>
        </w:rPr>
      </w:pPr>
      <w:r w:rsidRPr="00416F10">
        <w:t xml:space="preserve">Under U.S. law (and some European laws), private businesses and public entities, such as water utilities, can often claim damages and receive compensation for lost producer surplus or the cost of cleanup and disruption in public services from responsible parties who cause environmental harm. These are usually market-based losses of goods and services with (relatively) well defined prices. Public goods losses, however, such as impacts on parks and rivers, which are owned collectively and are not traded in organized markets, are unpriced. They are considered to be non-market goods and services. Generally, individuals cannot make private legal claims for compensation of losses to public goods and services. Rather a governmental entity, sometimes called trustee, usually has to make them. And because they are unpriced, it can be very challenging to value such legal claims. Natural resource damage assessment (NRDA) is a scientific and legal process to determine the amount of compensation owed to the public for injuries to natural resources caused by a release of hazardous substances so society is just as well off as it was before the release occurred. </w:t>
      </w:r>
    </w:p>
    <w:p w14:paraId="00000075" w14:textId="51E8782E" w:rsidR="004270E8" w:rsidRPr="00AA539C" w:rsidRDefault="0095355C">
      <w:pPr>
        <w:ind w:firstLine="720"/>
        <w:rPr>
          <w:color w:val="auto"/>
        </w:rPr>
      </w:pPr>
      <w:r w:rsidRPr="00AA539C">
        <w:rPr>
          <w:color w:val="auto"/>
        </w:rPr>
        <w:t>The goal of this study is to estimate the lost value to the public from the FDI, which is a monetary measure of the public’s losses due to the injuries to the environment</w:t>
      </w:r>
      <w:r w:rsidR="002D7B41">
        <w:rPr>
          <w:color w:val="auto"/>
        </w:rPr>
        <w:t>al</w:t>
      </w:r>
      <w:r w:rsidRPr="00AA539C">
        <w:rPr>
          <w:color w:val="auto"/>
        </w:rPr>
        <w:t xml:space="preserve"> and heritage/cultural resources from the time of the incident in 2015 </w:t>
      </w:r>
      <w:r w:rsidR="00F80DB2">
        <w:rPr>
          <w:color w:val="auto"/>
        </w:rPr>
        <w:t>considering moral damage and services and resources lost during and at the end the recovery activities</w:t>
      </w:r>
      <w:r w:rsidRPr="00AA539C">
        <w:rPr>
          <w:color w:val="auto"/>
        </w:rPr>
        <w:t xml:space="preserve">. The NRDA focuses on estimating the value of the loss in consumer surplus to the public due to the adverse impacts on non-market environmental, and heritage/cultural goods and services. </w:t>
      </w:r>
      <w:r w:rsidR="00FE673F" w:rsidRPr="00AA539C">
        <w:rPr>
          <w:color w:val="auto"/>
        </w:rPr>
        <w:t>Th</w:t>
      </w:r>
      <w:r w:rsidR="000A4A99" w:rsidRPr="00AA539C">
        <w:rPr>
          <w:color w:val="auto"/>
        </w:rPr>
        <w:t>e</w:t>
      </w:r>
      <w:r w:rsidR="00FE673F" w:rsidRPr="00AA539C">
        <w:rPr>
          <w:color w:val="auto"/>
        </w:rPr>
        <w:t xml:space="preserve"> </w:t>
      </w:r>
      <w:r w:rsidR="000A4A99" w:rsidRPr="00AA539C">
        <w:rPr>
          <w:color w:val="auto"/>
        </w:rPr>
        <w:t xml:space="preserve">estimate of lost </w:t>
      </w:r>
      <w:r w:rsidR="007E4D94" w:rsidRPr="00AA539C">
        <w:rPr>
          <w:color w:val="auto"/>
        </w:rPr>
        <w:t xml:space="preserve">total </w:t>
      </w:r>
      <w:r w:rsidR="00FE673F" w:rsidRPr="00AA539C">
        <w:rPr>
          <w:color w:val="auto"/>
        </w:rPr>
        <w:t xml:space="preserve">value is </w:t>
      </w:r>
      <w:r w:rsidR="000A4A99" w:rsidRPr="00AA539C">
        <w:rPr>
          <w:color w:val="auto"/>
        </w:rPr>
        <w:t>based on</w:t>
      </w:r>
      <w:r w:rsidR="00FE673F" w:rsidRPr="00AA539C">
        <w:rPr>
          <w:color w:val="auto"/>
        </w:rPr>
        <w:t xml:space="preserve"> the willingness to pay (WTP) </w:t>
      </w:r>
      <w:r w:rsidR="000A4A99" w:rsidRPr="00AA539C">
        <w:rPr>
          <w:color w:val="auto"/>
        </w:rPr>
        <w:t xml:space="preserve">of survey respondents (a representative sample of 5,200 Brazilian households) for a program </w:t>
      </w:r>
      <w:r w:rsidR="00FE673F" w:rsidRPr="00AA539C">
        <w:rPr>
          <w:color w:val="auto"/>
        </w:rPr>
        <w:t xml:space="preserve">to </w:t>
      </w:r>
      <w:r w:rsidR="000A4A99" w:rsidRPr="00AA539C">
        <w:rPr>
          <w:color w:val="auto"/>
        </w:rPr>
        <w:t>prevent</w:t>
      </w:r>
      <w:r w:rsidR="000655B6" w:rsidRPr="00AA539C">
        <w:rPr>
          <w:color w:val="auto"/>
        </w:rPr>
        <w:t xml:space="preserve"> </w:t>
      </w:r>
      <w:r w:rsidR="00FE673F" w:rsidRPr="00AA539C">
        <w:rPr>
          <w:color w:val="auto"/>
        </w:rPr>
        <w:t>an</w:t>
      </w:r>
      <w:r w:rsidR="000A4A99" w:rsidRPr="00AA539C">
        <w:rPr>
          <w:color w:val="auto"/>
        </w:rPr>
        <w:t>other</w:t>
      </w:r>
      <w:r w:rsidR="00FE673F" w:rsidRPr="00AA539C">
        <w:rPr>
          <w:color w:val="auto"/>
        </w:rPr>
        <w:t xml:space="preserve"> </w:t>
      </w:r>
      <w:r w:rsidR="000A4A99" w:rsidRPr="00AA539C">
        <w:rPr>
          <w:color w:val="auto"/>
        </w:rPr>
        <w:t>dam failure</w:t>
      </w:r>
      <w:r w:rsidR="00FE673F" w:rsidRPr="00AA539C">
        <w:rPr>
          <w:color w:val="auto"/>
        </w:rPr>
        <w:t xml:space="preserve"> </w:t>
      </w:r>
      <w:r w:rsidR="000A4A99" w:rsidRPr="00AA539C">
        <w:rPr>
          <w:color w:val="auto"/>
        </w:rPr>
        <w:t>like the</w:t>
      </w:r>
      <w:r w:rsidR="000655B6" w:rsidRPr="00AA539C">
        <w:rPr>
          <w:color w:val="auto"/>
        </w:rPr>
        <w:t xml:space="preserve"> </w:t>
      </w:r>
      <w:r w:rsidR="00FE673F" w:rsidRPr="00AA539C">
        <w:rPr>
          <w:color w:val="auto"/>
        </w:rPr>
        <w:t xml:space="preserve">FDI </w:t>
      </w:r>
      <w:r w:rsidR="000A4A99" w:rsidRPr="00AA539C">
        <w:rPr>
          <w:color w:val="auto"/>
        </w:rPr>
        <w:t>with very similar injuries to environmental and heritage/cultural resources</w:t>
      </w:r>
      <w:r w:rsidR="00FE673F" w:rsidRPr="00AA539C">
        <w:rPr>
          <w:color w:val="auto"/>
        </w:rPr>
        <w:t xml:space="preserve">. </w:t>
      </w:r>
    </w:p>
    <w:p w14:paraId="08E8843E" w14:textId="6960265C" w:rsidR="008E5D8B" w:rsidRDefault="00FE673F" w:rsidP="008E5D8B">
      <w:pPr>
        <w:ind w:firstLine="720"/>
      </w:pPr>
      <w:r w:rsidRPr="00AA539C">
        <w:rPr>
          <w:color w:val="auto"/>
        </w:rPr>
        <w:t xml:space="preserve">As mentioned </w:t>
      </w:r>
      <w:r w:rsidR="00D71CD3" w:rsidRPr="00AA539C">
        <w:rPr>
          <w:color w:val="auto"/>
        </w:rPr>
        <w:t>above</w:t>
      </w:r>
      <w:r w:rsidRPr="00AA539C">
        <w:rPr>
          <w:color w:val="auto"/>
        </w:rPr>
        <w:t>, t</w:t>
      </w:r>
      <w:r w:rsidR="0095355C" w:rsidRPr="00AA539C">
        <w:rPr>
          <w:color w:val="auto"/>
        </w:rPr>
        <w:t xml:space="preserve">his NRDA does not include market-based business or private losses to individuals, </w:t>
      </w:r>
      <w:r w:rsidR="00D03386" w:rsidRPr="00AA539C">
        <w:rPr>
          <w:color w:val="auto"/>
        </w:rPr>
        <w:t>groups,</w:t>
      </w:r>
      <w:r w:rsidR="0095355C" w:rsidRPr="00AA539C">
        <w:rPr>
          <w:color w:val="auto"/>
        </w:rPr>
        <w:t xml:space="preserve"> and companies, nor decreases in profits and wages. It also excludes the value of the loss of life and adverse health impacts and the c</w:t>
      </w:r>
      <w:r w:rsidR="0095355C" w:rsidRPr="00416F10">
        <w:t>ost of cleanup and restoration of the injured environment and the increased costs of providing public services and the loss of tax revenues.</w:t>
      </w:r>
    </w:p>
    <w:p w14:paraId="6F2A5E2A" w14:textId="77777777" w:rsidR="008502C4" w:rsidRDefault="008502C4" w:rsidP="008E5D8B">
      <w:pPr>
        <w:ind w:firstLine="720"/>
      </w:pPr>
    </w:p>
    <w:p w14:paraId="476B5BCE" w14:textId="77777777" w:rsidR="008502C4" w:rsidRDefault="008502C4" w:rsidP="008E5D8B">
      <w:pPr>
        <w:ind w:firstLine="720"/>
      </w:pPr>
    </w:p>
    <w:p w14:paraId="00000078" w14:textId="77777777" w:rsidR="004270E8" w:rsidRPr="00416F10" w:rsidRDefault="0095355C" w:rsidP="00485D06">
      <w:pPr>
        <w:pStyle w:val="Heading2"/>
        <w:numPr>
          <w:ilvl w:val="1"/>
          <w:numId w:val="9"/>
        </w:numPr>
        <w:ind w:firstLine="720"/>
      </w:pPr>
      <w:bookmarkStart w:id="4" w:name="_Toc134180609"/>
      <w:r w:rsidRPr="00416F10">
        <w:lastRenderedPageBreak/>
        <w:t>How Economic Valuation Has Been Applied Elsewhere for NRDA</w:t>
      </w:r>
      <w:bookmarkEnd w:id="4"/>
    </w:p>
    <w:p w14:paraId="00000079" w14:textId="77777777" w:rsidR="004270E8" w:rsidRPr="00416F10" w:rsidRDefault="0095355C">
      <w:pPr>
        <w:ind w:firstLine="720"/>
      </w:pPr>
      <w:r w:rsidRPr="00416F10">
        <w:t xml:space="preserve">The first known NRDA undertaken for an environmental incident took place following the Santa Barbara Oil Spill off the Coast of California in 1969. The study was an attempt by economists to quantify the value of non-market losses to recreationists from the loss of use of beaches that were coated in oil for many months from a leaking pipeline connected to an offshore oil drilling platform. In 1978, an international team of economists and physical scientists from France and the United States undertook a comprehensive NRDA of the environmental and economic consequences of Amoco Cadiz tanker spill on the coast of Brittany, France. Crude oil released from the grounded tanker coated hundreds of miles of coastline disrupting commercial and recreational uses of marine resources, killing countless quantities of sea birds and other marine life, while adversely impacting the recreational use of coastal resources for over two years. </w:t>
      </w:r>
    </w:p>
    <w:p w14:paraId="0000007A" w14:textId="77777777" w:rsidR="004270E8" w:rsidRPr="00416F10" w:rsidRDefault="0095355C">
      <w:pPr>
        <w:ind w:firstLine="720"/>
      </w:pPr>
      <w:r w:rsidRPr="00416F10">
        <w:t xml:space="preserve">After a number of highly-publicized and injurious oil spills and other hazardous waste releases occurred in the United States in the 1970s, the Comprehensive Environmental Response, Compensation and Liability Act of 1980 (CERCLA) – sometimes known as “The Superfund” – was enacted into law by the U.S. Government. Among other things, this law created the ability, or requirement, of State Governments and certain Federal Agencies to act as trustees on behalf of the public to sue responsible parties for damages for the loss of use of natural resources and the environment as a result of releases of certain hazardous substances. Recoveries for losses under CERCLA are limited to the total value of the public use of injured environmental and natural resources, and do not include private, commercial losses (producers’ surplus) and must be used for restoration of the injured natural resources. Recoveries can also include the cost to the public of cleanup. Once CERCLA was passed, there followed a number of NRDA cases filed against responsible parties in U.S. federal courts for injuries to the environment and the loss of use on the part of the public from hazardous waste releases from industrial operations, leaking mineral mining sites, and oil and hazardous substances spills from pipelines, tankers and other forms of transportation. </w:t>
      </w:r>
    </w:p>
    <w:p w14:paraId="1E419E42" w14:textId="52ACD99C" w:rsidR="006F4E02" w:rsidRDefault="0095355C">
      <w:pPr>
        <w:ind w:firstLine="720"/>
        <w:rPr>
          <w:b/>
        </w:rPr>
      </w:pPr>
      <w:r w:rsidRPr="00416F10">
        <w:t xml:space="preserve">The methods for assessing injuries to environmental resources and the cost of the damages to the public began to evolve rapidly under CERCLA. That evolution in applied natural science and economics continued with the extensive NRDA conducted for the Exxon Valdez oil spill of 1989. With the settlement of public claims in that case reaching a half-billion dollars, industry began to vigorously challenge the methodologies of the trustees in assessing injuries and damages in subsequent cases. That trend continues today, wherever NRDA cases are implemented by public trustees, including in Europe and South America. These trends in the evolution of applied science and economics and the opposition by responsible parties to claims for natural resource damages are well-demonstrated in the case of the NRDA conducted for the BP Deepwater Horizon oil spill of 2010 in the U.S. Gulf of Mexico, as described below. </w:t>
      </w:r>
    </w:p>
    <w:p w14:paraId="0000007C" w14:textId="77777777" w:rsidR="004270E8" w:rsidRPr="00416F10" w:rsidRDefault="0095355C" w:rsidP="00485D06">
      <w:pPr>
        <w:pStyle w:val="Heading2"/>
        <w:numPr>
          <w:ilvl w:val="1"/>
          <w:numId w:val="9"/>
        </w:numPr>
        <w:ind w:firstLine="720"/>
      </w:pPr>
      <w:bookmarkStart w:id="5" w:name="_Toc134180610"/>
      <w:r w:rsidRPr="00416F10">
        <w:t>The BP Deepwater Horizon oil spill NRDA</w:t>
      </w:r>
      <w:bookmarkEnd w:id="5"/>
    </w:p>
    <w:p w14:paraId="0000007D" w14:textId="77777777" w:rsidR="004270E8" w:rsidRPr="00416F10" w:rsidRDefault="0095355C">
      <w:pPr>
        <w:ind w:firstLine="720"/>
      </w:pPr>
      <w:r w:rsidRPr="00416F10">
        <w:lastRenderedPageBreak/>
        <w:t>Following the 2010 BP Deepwater Horizon oil spill in the Gulf of Mexico (GOM), federal and state trustee agencies in the U.S. undertook a state-of-the-art NRDA of the effects of the oil spill on the environment and the resulting economic damages to the public. The economic damage study included estimates of losses to the public for both direct use, such as beach recreation impacts, and passive use, such as the death of seabirds and other biological organisms injured or killed by the oil. Claims by those engaged in business activities that were adversely affected, such as tourism and commercial fisheries, were not included in the public NRDA, but rather were handled in separate, private legal actions.</w:t>
      </w:r>
    </w:p>
    <w:p w14:paraId="0000007E" w14:textId="77777777" w:rsidR="004270E8" w:rsidRPr="00416F10" w:rsidRDefault="0095355C">
      <w:pPr>
        <w:ind w:firstLine="720"/>
      </w:pPr>
      <w:r w:rsidRPr="00416F10">
        <w:t xml:space="preserve">Trustees undertook over a hundred studies to quantify the injuries to the environment caused by the spill. The economic assessment used a survey-based, stated preference approach known as contingent valuation (CV). The study interviewed over 3,500 randomly selected adults from around the country to represent the population of English speaking, U.S. households. Respondents were told about the pre-spill baseline condition of the GOM, what the environmental injuries were based on the best scientific evidence available, how long they would take to recover, what the proposed governmental prevention program was to avoid a similar oil spill in the future, and how much they would have to pay in increased taxes if the program were implemented. The study was completed in 2016. The aggregate estimate of economic damage was: $17 billion (U.S.). The natural resource damage claim of the trustees was settled by BP prior to trial, despite the objections of some of the company’s technical consultants and advisors to various components of the trustees’ NRDA studies, in 2016 for $8.8 billion (U.S.). By law, the recovery must be used by the trustees to restore the injured natural resources of the GOM and for reimbursement of their NRDA costs. </w:t>
      </w:r>
    </w:p>
    <w:p w14:paraId="4A34333B" w14:textId="5B92EC3C" w:rsidR="008502C4" w:rsidRDefault="0095355C" w:rsidP="00270D16">
      <w:r w:rsidRPr="00416F10">
        <w:t xml:space="preserve"> </w:t>
      </w:r>
    </w:p>
    <w:p w14:paraId="2E7DA88B" w14:textId="77777777" w:rsidR="008502C4" w:rsidRDefault="008502C4">
      <w:pPr>
        <w:spacing w:after="0" w:line="240" w:lineRule="auto"/>
        <w:jc w:val="left"/>
      </w:pPr>
      <w:r>
        <w:br w:type="page"/>
      </w:r>
    </w:p>
    <w:p w14:paraId="00000081" w14:textId="57CC0DA4" w:rsidR="004270E8" w:rsidRPr="00416F10" w:rsidRDefault="0095355C" w:rsidP="00485D06">
      <w:pPr>
        <w:pStyle w:val="Heading1"/>
        <w:numPr>
          <w:ilvl w:val="0"/>
          <w:numId w:val="9"/>
        </w:numPr>
        <w:rPr>
          <w:lang w:val="en-US"/>
        </w:rPr>
      </w:pPr>
      <w:bookmarkStart w:id="6" w:name="_Toc134180611"/>
      <w:r w:rsidRPr="00416F10">
        <w:rPr>
          <w:lang w:val="en-US"/>
        </w:rPr>
        <w:lastRenderedPageBreak/>
        <w:t>The Adopted Methodology Approach</w:t>
      </w:r>
      <w:bookmarkEnd w:id="6"/>
      <w:r w:rsidRPr="00416F10">
        <w:rPr>
          <w:lang w:val="en-US"/>
        </w:rPr>
        <w:t xml:space="preserve"> </w:t>
      </w:r>
    </w:p>
    <w:p w14:paraId="00000082" w14:textId="77777777" w:rsidR="004270E8" w:rsidRPr="00416F10" w:rsidRDefault="0095355C">
      <w:pPr>
        <w:ind w:firstLine="720"/>
      </w:pPr>
      <w:r w:rsidRPr="00416F10">
        <w:t>This section overviews environmental valuation methods for estimating environmental values, presents the adopted methodology and estimation procedures.</w:t>
      </w:r>
    </w:p>
    <w:p w14:paraId="00000083" w14:textId="77777777" w:rsidR="004270E8" w:rsidRPr="00416F10" w:rsidRDefault="0095355C" w:rsidP="00485D06">
      <w:pPr>
        <w:pStyle w:val="Heading2"/>
        <w:numPr>
          <w:ilvl w:val="1"/>
          <w:numId w:val="9"/>
        </w:numPr>
      </w:pPr>
      <w:bookmarkStart w:id="7" w:name="_Toc134180612"/>
      <w:r w:rsidRPr="00416F10">
        <w:t>Methods for Estimating Environmental Values</w:t>
      </w:r>
      <w:bookmarkEnd w:id="7"/>
    </w:p>
    <w:p w14:paraId="00000084" w14:textId="5E576C0E" w:rsidR="004270E8" w:rsidRPr="00416F10" w:rsidRDefault="0095355C">
      <w:pPr>
        <w:ind w:left="91" w:firstLine="629"/>
      </w:pPr>
      <w:r w:rsidRPr="00416F10">
        <w:t>The charge provided to the research team was to estimate the aggregate public (as opposed to the private) economic value (social cost/damages) lost by Brazilian households due to the impacts to environmental/cultural/historical resources resulting from the FDI. When a change in services provided by natural resources doesn’t result in observable change in human behavior (i.e. revealed preferences), economists rely on what are known as stated preference methods</w:t>
      </w:r>
      <w:r w:rsidRPr="00416F10">
        <w:rPr>
          <w:vertAlign w:val="superscript"/>
        </w:rPr>
        <w:footnoteReference w:id="4"/>
      </w:r>
      <w:r w:rsidRPr="00416F10">
        <w:t xml:space="preserve"> to estimate the economic value of the change. Because of the nature of the injuries to environmental/ cultural/historical resource resulting from the FDI, the team chose a stated preference method to estimate the value of the losses. Stated preference methods are the only known way for estimating the value of changes in such public goods when revealed preference data are not available. In addition, contrary to revealed preference methods, they allow for estimation of passive-use component of the economic value – the component which stems from consumers valuing and willing to pay for things they do not directly use (e.g., nature reserves). </w:t>
      </w:r>
    </w:p>
    <w:p w14:paraId="00000085" w14:textId="77777777" w:rsidR="004270E8" w:rsidRPr="00416F10" w:rsidRDefault="0095355C">
      <w:pPr>
        <w:ind w:firstLine="720"/>
      </w:pPr>
      <w:r w:rsidRPr="00416F10">
        <w:t xml:space="preserve">Stated preference methods use responses to survey questionnaires to estimate economic value. Two stated preference methods have been widely used to estimate the value of environmental injuries such as those caused by the FDI: </w:t>
      </w:r>
    </w:p>
    <w:p w14:paraId="00000086" w14:textId="77777777" w:rsidR="004270E8" w:rsidRPr="00416F10" w:rsidRDefault="0095355C" w:rsidP="00485D06">
      <w:pPr>
        <w:numPr>
          <w:ilvl w:val="0"/>
          <w:numId w:val="10"/>
        </w:numPr>
        <w:spacing w:after="0" w:line="480" w:lineRule="auto"/>
        <w:ind w:left="90" w:firstLine="630"/>
        <w:jc w:val="left"/>
      </w:pPr>
      <w:r w:rsidRPr="00416F10">
        <w:t xml:space="preserve">Choice experiments </w:t>
      </w:r>
    </w:p>
    <w:p w14:paraId="00000087" w14:textId="77777777" w:rsidR="004270E8" w:rsidRPr="00416F10" w:rsidRDefault="0095355C" w:rsidP="00485D06">
      <w:pPr>
        <w:numPr>
          <w:ilvl w:val="0"/>
          <w:numId w:val="10"/>
        </w:numPr>
        <w:spacing w:after="160" w:line="480" w:lineRule="auto"/>
        <w:ind w:left="90" w:firstLine="630"/>
        <w:jc w:val="left"/>
      </w:pPr>
      <w:r w:rsidRPr="00416F10">
        <w:t>Contingent valuation</w:t>
      </w:r>
    </w:p>
    <w:p w14:paraId="00000088" w14:textId="45A5321D" w:rsidR="004270E8" w:rsidRPr="00416F10" w:rsidRDefault="0095355C">
      <w:pPr>
        <w:pStyle w:val="Heading3"/>
      </w:pPr>
      <w:bookmarkStart w:id="8" w:name="_Toc134180613"/>
      <w:r w:rsidRPr="00416F10">
        <w:t>Choice Experiments</w:t>
      </w:r>
      <w:bookmarkEnd w:id="8"/>
    </w:p>
    <w:p w14:paraId="00000089" w14:textId="37D8AD09" w:rsidR="004270E8" w:rsidRDefault="0095355C">
      <w:pPr>
        <w:ind w:firstLine="720"/>
      </w:pPr>
      <w:r w:rsidRPr="00416F10">
        <w:t xml:space="preserve">Natural resource damage assessment studies using the choice experiment approach first identify attributes of the environmental impacts. For example, attributes could include the number and population sizes of the affected species and the time required for their recovery, the number of miles of rivers impacted and some measure of the contamination (perhaps contaminant concentration), as well as the time required to return to pre-impact baseline, etc. Then respondents are presented with an array of choices, with each choice described in terms of a specified level of environmental quality or attribute and a cost to obtain that level of environmental quality. </w:t>
      </w:r>
      <w:r w:rsidR="00193279" w:rsidRPr="00193279">
        <w:fldChar w:fldCharType="begin"/>
      </w:r>
      <w:r w:rsidR="00193279" w:rsidRPr="00193279">
        <w:instrText xml:space="preserve"> REF _Ref43193549 \h  \* MERGEFORMAT </w:instrText>
      </w:r>
      <w:r w:rsidR="00193279" w:rsidRPr="00193279">
        <w:fldChar w:fldCharType="separate"/>
      </w:r>
      <w:r w:rsidR="00C638F4" w:rsidRPr="00C638F4">
        <w:t xml:space="preserve">Figure </w:t>
      </w:r>
      <w:r w:rsidR="00C638F4" w:rsidRPr="00C638F4">
        <w:rPr>
          <w:noProof/>
        </w:rPr>
        <w:t>1</w:t>
      </w:r>
      <w:r w:rsidR="00193279" w:rsidRPr="00193279">
        <w:fldChar w:fldCharType="end"/>
      </w:r>
      <w:r w:rsidRPr="00416F10">
        <w:t xml:space="preserve"> shows an example of such a question.</w:t>
      </w:r>
      <w:r w:rsidRPr="00416F10">
        <w:rPr>
          <w:vertAlign w:val="superscript"/>
        </w:rPr>
        <w:footnoteReference w:id="5"/>
      </w:r>
      <w:r w:rsidRPr="00416F10">
        <w:t xml:space="preserve"> By carefully specifying the </w:t>
      </w:r>
      <w:r w:rsidRPr="00416F10">
        <w:lastRenderedPageBreak/>
        <w:t>types of attributes and their levels in each choice made by a survey respondent, the marginal value of changes in the level of each attribute can be statistically determined.</w:t>
      </w:r>
    </w:p>
    <w:p w14:paraId="24C67592" w14:textId="47A7B4AE" w:rsidR="00603A56" w:rsidRDefault="00603A56">
      <w:pPr>
        <w:pBdr>
          <w:top w:val="nil"/>
          <w:left w:val="nil"/>
          <w:bottom w:val="nil"/>
          <w:right w:val="nil"/>
          <w:between w:val="nil"/>
        </w:pBdr>
        <w:spacing w:after="200" w:line="240" w:lineRule="auto"/>
        <w:jc w:val="left"/>
        <w:rPr>
          <w:i/>
        </w:rPr>
      </w:pPr>
      <w:r>
        <w:rPr>
          <w:noProof/>
          <w:lang w:eastAsia="en-US"/>
        </w:rPr>
        <mc:AlternateContent>
          <mc:Choice Requires="wps">
            <w:drawing>
              <wp:anchor distT="45720" distB="45720" distL="114300" distR="114300" simplePos="0" relativeHeight="251658240" behindDoc="0" locked="0" layoutInCell="1" allowOverlap="1" wp14:anchorId="6BF75EBD" wp14:editId="34A5B3D2">
                <wp:simplePos x="0" y="0"/>
                <wp:positionH relativeFrom="column">
                  <wp:posOffset>0</wp:posOffset>
                </wp:positionH>
                <wp:positionV relativeFrom="paragraph">
                  <wp:posOffset>241300</wp:posOffset>
                </wp:positionV>
                <wp:extent cx="4933950" cy="1667510"/>
                <wp:effectExtent l="0" t="0" r="19050" b="27940"/>
                <wp:wrapSquare wrapText="bothSides"/>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3950" cy="166751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3E0A2B79" w14:textId="77777777" w:rsidR="005F4816" w:rsidRDefault="005F4816">
                            <w:pPr>
                              <w:spacing w:line="240" w:lineRule="auto"/>
                              <w:textDirection w:val="btLr"/>
                            </w:pPr>
                            <w:r>
                              <w:rPr>
                                <w:rFonts w:ascii="Arial" w:eastAsia="Arial" w:hAnsi="Arial" w:cs="Arial"/>
                                <w:sz w:val="20"/>
                              </w:rPr>
                              <w:t xml:space="preserve">Please consider the two plans for restoring the environment after a tailings dam failure. </w:t>
                            </w:r>
                          </w:p>
                          <w:p w14:paraId="273293D4" w14:textId="77777777" w:rsidR="005F4816" w:rsidRDefault="005F4816">
                            <w:pPr>
                              <w:spacing w:after="240" w:line="240" w:lineRule="auto"/>
                              <w:textDirection w:val="btLr"/>
                            </w:pPr>
                          </w:p>
                          <w:p w14:paraId="5A5E01CF" w14:textId="77777777" w:rsidR="005F4816" w:rsidRDefault="005F4816">
                            <w:pPr>
                              <w:spacing w:after="0"/>
                              <w:jc w:val="left"/>
                              <w:textDirection w:val="btLr"/>
                            </w:pPr>
                            <w:r>
                              <w:rPr>
                                <w:rFonts w:ascii="Arial" w:eastAsia="Arial" w:hAnsi="Arial" w:cs="Arial"/>
                                <w:sz w:val="20"/>
                              </w:rPr>
                              <w:t xml:space="preserve">How would you vote if you had to choose between these two plans? (CIRCLE </w:t>
                            </w:r>
                            <w:r>
                              <w:rPr>
                                <w:rFonts w:ascii="Arial" w:eastAsia="Arial" w:hAnsi="Arial" w:cs="Arial"/>
                                <w:sz w:val="20"/>
                                <w:u w:val="single"/>
                              </w:rPr>
                              <w:t>ONE</w:t>
                            </w:r>
                            <w:r>
                              <w:rPr>
                                <w:rFonts w:ascii="Arial" w:eastAsia="Arial" w:hAnsi="Arial" w:cs="Arial"/>
                                <w:sz w:val="20"/>
                              </w:rPr>
                              <w:t xml:space="preserve"> NUMBER)</w:t>
                            </w:r>
                          </w:p>
                          <w:p w14:paraId="63783B36" w14:textId="77777777" w:rsidR="005F4816" w:rsidRDefault="005F4816">
                            <w:pPr>
                              <w:spacing w:after="0"/>
                              <w:ind w:left="720"/>
                              <w:jc w:val="left"/>
                              <w:textDirection w:val="btLr"/>
                            </w:pPr>
                            <w:r>
                              <w:rPr>
                                <w:rFonts w:ascii="Arial" w:eastAsia="Arial" w:hAnsi="Arial" w:cs="Arial"/>
                                <w:sz w:val="20"/>
                              </w:rPr>
                              <w:tab/>
                              <w:t>1</w:t>
                            </w:r>
                            <w:r>
                              <w:rPr>
                                <w:rFonts w:ascii="Arial" w:eastAsia="Arial" w:hAnsi="Arial" w:cs="Arial"/>
                                <w:sz w:val="20"/>
                              </w:rPr>
                              <w:tab/>
                              <w:t>I would vote for Plan 1</w:t>
                            </w:r>
                          </w:p>
                          <w:p w14:paraId="16847EBB" w14:textId="77777777" w:rsidR="005F4816" w:rsidRDefault="005F4816">
                            <w:pPr>
                              <w:spacing w:after="0"/>
                              <w:ind w:left="720"/>
                              <w:jc w:val="left"/>
                              <w:textDirection w:val="btLr"/>
                            </w:pPr>
                            <w:r>
                              <w:rPr>
                                <w:rFonts w:ascii="Arial" w:eastAsia="Arial" w:hAnsi="Arial" w:cs="Arial"/>
                                <w:sz w:val="20"/>
                              </w:rPr>
                              <w:tab/>
                              <w:t>2</w:t>
                            </w:r>
                            <w:r>
                              <w:rPr>
                                <w:rFonts w:ascii="Arial" w:eastAsia="Arial" w:hAnsi="Arial" w:cs="Arial"/>
                                <w:sz w:val="20"/>
                              </w:rPr>
                              <w:tab/>
                              <w:t>I would vote for Plan 2</w:t>
                            </w:r>
                          </w:p>
                        </w:txbxContent>
                      </wps:txbx>
                      <wps:bodyPr spcFirstLastPara="1" wrap="square" lIns="91425" tIns="45700" rIns="91425" bIns="45700" anchor="t" anchorCtr="0">
                        <a:noAutofit/>
                      </wps:bodyPr>
                    </wps:wsp>
                  </a:graphicData>
                </a:graphic>
                <wp14:sizeRelH relativeFrom="page">
                  <wp14:pctWidth>0</wp14:pctWidth>
                </wp14:sizeRelH>
                <wp14:sizeRelV relativeFrom="page">
                  <wp14:pctHeight>0</wp14:pctHeight>
                </wp14:sizeRelV>
              </wp:anchor>
            </w:drawing>
          </mc:Choice>
          <mc:Fallback>
            <w:pict>
              <v:rect w14:anchorId="6BF75EBD" id="Rectangle 33" o:spid="_x0000_s1026" style="position:absolute;margin-left:0;margin-top:19pt;width:388.5pt;height:131.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">
                <v:stroke startarrowwidth="narrow" startarrowlength="short" endarrowwidth="narrow" endarrowlength="short"/>
                <v:path arrowok="t"/>
                <v:textbox inset="2.53958mm,1.2694mm,2.53958mm,1.2694mm">
                  <w:txbxContent>
                    <w:p w14:paraId="3E0A2B79" w14:textId="77777777" w:rsidR="005F4816" w:rsidRDefault="005F4816">
                      <w:pPr>
                        <w:spacing w:line="240" w:lineRule="auto"/>
                        <w:textDirection w:val="btLr"/>
                      </w:pPr>
                      <w:r>
                        <w:rPr>
                          <w:rFonts w:ascii="Arial" w:eastAsia="Arial" w:hAnsi="Arial" w:cs="Arial"/>
                          <w:sz w:val="20"/>
                        </w:rPr>
                        <w:t xml:space="preserve">Please consider the two plans for restoring the environment after a tailings dam failure. </w:t>
                      </w:r>
                    </w:p>
                    <w:p w14:paraId="273293D4" w14:textId="77777777" w:rsidR="005F4816" w:rsidRDefault="005F4816">
                      <w:pPr>
                        <w:spacing w:after="240" w:line="240" w:lineRule="auto"/>
                        <w:textDirection w:val="btLr"/>
                      </w:pPr>
                    </w:p>
                    <w:p w14:paraId="5A5E01CF" w14:textId="77777777" w:rsidR="005F4816" w:rsidRDefault="005F4816">
                      <w:pPr>
                        <w:spacing w:after="0"/>
                        <w:jc w:val="left"/>
                        <w:textDirection w:val="btLr"/>
                      </w:pPr>
                      <w:r>
                        <w:rPr>
                          <w:rFonts w:ascii="Arial" w:eastAsia="Arial" w:hAnsi="Arial" w:cs="Arial"/>
                          <w:sz w:val="20"/>
                        </w:rPr>
                        <w:t xml:space="preserve">How would you vote if you had to choose between these two plans? (CIRCLE </w:t>
                      </w:r>
                      <w:r>
                        <w:rPr>
                          <w:rFonts w:ascii="Arial" w:eastAsia="Arial" w:hAnsi="Arial" w:cs="Arial"/>
                          <w:sz w:val="20"/>
                          <w:u w:val="single"/>
                        </w:rPr>
                        <w:t>ONE</w:t>
                      </w:r>
                      <w:r>
                        <w:rPr>
                          <w:rFonts w:ascii="Arial" w:eastAsia="Arial" w:hAnsi="Arial" w:cs="Arial"/>
                          <w:sz w:val="20"/>
                        </w:rPr>
                        <w:t xml:space="preserve"> NUMBER)</w:t>
                      </w:r>
                    </w:p>
                    <w:p w14:paraId="63783B36" w14:textId="77777777" w:rsidR="005F4816" w:rsidRDefault="005F4816">
                      <w:pPr>
                        <w:spacing w:after="0"/>
                        <w:ind w:left="720"/>
                        <w:jc w:val="left"/>
                        <w:textDirection w:val="btLr"/>
                      </w:pPr>
                      <w:r>
                        <w:rPr>
                          <w:rFonts w:ascii="Arial" w:eastAsia="Arial" w:hAnsi="Arial" w:cs="Arial"/>
                          <w:sz w:val="20"/>
                        </w:rPr>
                        <w:tab/>
                        <w:t>1</w:t>
                      </w:r>
                      <w:r>
                        <w:rPr>
                          <w:rFonts w:ascii="Arial" w:eastAsia="Arial" w:hAnsi="Arial" w:cs="Arial"/>
                          <w:sz w:val="20"/>
                        </w:rPr>
                        <w:tab/>
                        <w:t>I would vote for Plan 1</w:t>
                      </w:r>
                    </w:p>
                    <w:p w14:paraId="16847EBB" w14:textId="77777777" w:rsidR="005F4816" w:rsidRDefault="005F4816">
                      <w:pPr>
                        <w:spacing w:after="0"/>
                        <w:ind w:left="720"/>
                        <w:jc w:val="left"/>
                        <w:textDirection w:val="btLr"/>
                      </w:pPr>
                      <w:r>
                        <w:rPr>
                          <w:rFonts w:ascii="Arial" w:eastAsia="Arial" w:hAnsi="Arial" w:cs="Arial"/>
                          <w:sz w:val="20"/>
                        </w:rPr>
                        <w:tab/>
                        <w:t>2</w:t>
                      </w:r>
                      <w:r>
                        <w:rPr>
                          <w:rFonts w:ascii="Arial" w:eastAsia="Arial" w:hAnsi="Arial" w:cs="Arial"/>
                          <w:sz w:val="20"/>
                        </w:rPr>
                        <w:tab/>
                        <w:t>I would vote for Plan 2</w:t>
                      </w:r>
                    </w:p>
                  </w:txbxContent>
                </v:textbox>
                <w10:wrap type="square"/>
              </v:rect>
            </w:pict>
          </mc:Fallback>
        </mc:AlternateContent>
      </w:r>
    </w:p>
    <w:p w14:paraId="6C992D44" w14:textId="77777777" w:rsidR="00603A56" w:rsidRDefault="00603A56">
      <w:pPr>
        <w:pBdr>
          <w:top w:val="nil"/>
          <w:left w:val="nil"/>
          <w:bottom w:val="nil"/>
          <w:right w:val="nil"/>
          <w:between w:val="nil"/>
        </w:pBdr>
        <w:spacing w:after="200" w:line="240" w:lineRule="auto"/>
        <w:jc w:val="left"/>
        <w:rPr>
          <w:i/>
        </w:rPr>
      </w:pPr>
    </w:p>
    <w:p w14:paraId="3374E559" w14:textId="77777777" w:rsidR="00603A56" w:rsidRDefault="00603A56" w:rsidP="00603A56">
      <w:pPr>
        <w:rPr>
          <w:i/>
        </w:rPr>
      </w:pPr>
    </w:p>
    <w:p w14:paraId="65C58357" w14:textId="77777777" w:rsidR="00603A56" w:rsidRDefault="00603A56" w:rsidP="00603A56">
      <w:pPr>
        <w:rPr>
          <w:i/>
        </w:rPr>
      </w:pPr>
    </w:p>
    <w:p w14:paraId="654C8C5A" w14:textId="77777777" w:rsidR="00603A56" w:rsidRDefault="00603A56" w:rsidP="00603A56">
      <w:pPr>
        <w:rPr>
          <w:i/>
        </w:rPr>
      </w:pPr>
    </w:p>
    <w:p w14:paraId="44B13A2D" w14:textId="77777777" w:rsidR="00603A56" w:rsidRDefault="00603A56" w:rsidP="00603A56">
      <w:pPr>
        <w:rPr>
          <w:i/>
        </w:rPr>
      </w:pPr>
    </w:p>
    <w:p w14:paraId="2ECCF415" w14:textId="60C500F7" w:rsidR="006F4E02" w:rsidRPr="00193279" w:rsidRDefault="000A5C43" w:rsidP="00193279">
      <w:pPr>
        <w:keepNext/>
        <w:pBdr>
          <w:top w:val="nil"/>
          <w:left w:val="nil"/>
          <w:bottom w:val="nil"/>
          <w:right w:val="nil"/>
          <w:between w:val="nil"/>
        </w:pBdr>
        <w:spacing w:after="240" w:line="240" w:lineRule="auto"/>
        <w:jc w:val="left"/>
        <w:rPr>
          <w:i/>
        </w:rPr>
      </w:pPr>
      <w:r>
        <w:rPr>
          <w:i/>
        </w:rPr>
        <w:br/>
      </w:r>
      <w:bookmarkStart w:id="9" w:name="_Ref43193549"/>
      <w:r w:rsidR="00193279" w:rsidRPr="00193279">
        <w:rPr>
          <w:i/>
        </w:rPr>
        <w:t xml:space="preserve">Figure </w:t>
      </w:r>
      <w:r w:rsidR="00193279" w:rsidRPr="00193279">
        <w:rPr>
          <w:i/>
        </w:rPr>
        <w:fldChar w:fldCharType="begin"/>
      </w:r>
      <w:r w:rsidR="00193279" w:rsidRPr="00193279">
        <w:rPr>
          <w:i/>
        </w:rPr>
        <w:instrText xml:space="preserve"> SEQ Figure \* ARABIC </w:instrText>
      </w:r>
      <w:r w:rsidR="00193279" w:rsidRPr="00193279">
        <w:rPr>
          <w:i/>
        </w:rPr>
        <w:fldChar w:fldCharType="separate"/>
      </w:r>
      <w:r w:rsidR="00C638F4">
        <w:rPr>
          <w:i/>
          <w:noProof/>
        </w:rPr>
        <w:t>1</w:t>
      </w:r>
      <w:r w:rsidR="00193279" w:rsidRPr="00193279">
        <w:rPr>
          <w:i/>
        </w:rPr>
        <w:fldChar w:fldCharType="end"/>
      </w:r>
      <w:bookmarkEnd w:id="9"/>
      <w:r w:rsidR="00193279" w:rsidRPr="00193279">
        <w:rPr>
          <w:i/>
        </w:rPr>
        <w:t>. Example of a discrete choice question</w:t>
      </w:r>
    </w:p>
    <w:p w14:paraId="7FECCABB" w14:textId="77777777" w:rsidR="00193279" w:rsidRDefault="00193279" w:rsidP="00193279">
      <w:pPr>
        <w:ind w:firstLine="720"/>
      </w:pPr>
    </w:p>
    <w:p w14:paraId="268F630C" w14:textId="6C02D9D6" w:rsidR="00603A56" w:rsidRPr="00416F10" w:rsidRDefault="00603A56" w:rsidP="00603A56">
      <w:pPr>
        <w:pStyle w:val="Heading3"/>
      </w:pPr>
      <w:bookmarkStart w:id="10" w:name="_Toc134180614"/>
      <w:r w:rsidRPr="00416F10">
        <w:t>Contingent Valuation versus Choice Experiments</w:t>
      </w:r>
      <w:bookmarkEnd w:id="10"/>
      <w:r w:rsidRPr="00416F10">
        <w:t xml:space="preserve"> </w:t>
      </w:r>
    </w:p>
    <w:p w14:paraId="0000008E" w14:textId="581D4799" w:rsidR="004270E8" w:rsidRDefault="0095355C">
      <w:pPr>
        <w:ind w:firstLine="720"/>
      </w:pPr>
      <w:r w:rsidRPr="00416F10">
        <w:t xml:space="preserve">Studies using the contingent valuation (CV) method describe the environmental injury to be valued and then ask survey respondents if they would be willing to pay a specified amount to either “undo” environmental injury or to prevent a similar injury from happening in the future. Again, statistical analysis can be used to determine the average value of the environmental injury. </w:t>
      </w:r>
      <w:r w:rsidR="00193279" w:rsidRPr="00193279">
        <w:fldChar w:fldCharType="begin"/>
      </w:r>
      <w:r w:rsidR="00193279" w:rsidRPr="00193279">
        <w:instrText xml:space="preserve"> REF _Ref43193634 \h  \* MERGEFORMAT </w:instrText>
      </w:r>
      <w:r w:rsidR="00193279" w:rsidRPr="00193279">
        <w:fldChar w:fldCharType="separate"/>
      </w:r>
      <w:r w:rsidR="00C638F4" w:rsidRPr="00C638F4">
        <w:t xml:space="preserve">Figure </w:t>
      </w:r>
      <w:r w:rsidR="00C638F4" w:rsidRPr="00C638F4">
        <w:rPr>
          <w:noProof/>
        </w:rPr>
        <w:t>2</w:t>
      </w:r>
      <w:r w:rsidR="00193279" w:rsidRPr="00193279">
        <w:fldChar w:fldCharType="end"/>
      </w:r>
      <w:r w:rsidRPr="00416F10">
        <w:t xml:space="preserve"> shows an example of a CV question. </w:t>
      </w:r>
    </w:p>
    <w:p w14:paraId="10C7365A" w14:textId="77777777" w:rsidR="008502C4" w:rsidRPr="00416F10" w:rsidRDefault="008502C4">
      <w:pPr>
        <w:ind w:firstLine="720"/>
      </w:pPr>
    </w:p>
    <w:p w14:paraId="0000008F" w14:textId="00910986" w:rsidR="004270E8" w:rsidRPr="00416F10" w:rsidRDefault="00B57FC1">
      <w:pPr>
        <w:spacing w:after="0" w:line="240" w:lineRule="auto"/>
      </w:pPr>
      <w:r w:rsidRPr="00A66ADA">
        <w:rPr>
          <w:rFonts w:ascii="Calibri" w:eastAsia="Calibri" w:hAnsi="Calibri" w:cs="Calibri"/>
          <w:noProof/>
          <w:lang w:eastAsia="en-US"/>
        </w:rPr>
        <w:drawing>
          <wp:inline distT="0" distB="0" distL="0" distR="0" wp14:anchorId="16DD97CF" wp14:editId="0C28ED85">
            <wp:extent cx="5730875" cy="2425065"/>
            <wp:effectExtent l="19050" t="19050" r="22225" b="13335"/>
            <wp:docPr id="1004" name="image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0875" cy="2425065"/>
                    </a:xfrm>
                    <a:prstGeom prst="rect">
                      <a:avLst/>
                    </a:prstGeom>
                    <a:noFill/>
                    <a:ln w="3175">
                      <a:solidFill>
                        <a:schemeClr val="tx1"/>
                      </a:solidFill>
                    </a:ln>
                  </pic:spPr>
                </pic:pic>
              </a:graphicData>
            </a:graphic>
          </wp:inline>
        </w:drawing>
      </w:r>
    </w:p>
    <w:p w14:paraId="1CF66C9D" w14:textId="0086CC1E" w:rsidR="00193279" w:rsidRPr="00193279" w:rsidRDefault="00193279" w:rsidP="00193279">
      <w:pPr>
        <w:keepNext/>
        <w:pBdr>
          <w:top w:val="nil"/>
          <w:left w:val="nil"/>
          <w:bottom w:val="nil"/>
          <w:right w:val="nil"/>
          <w:between w:val="nil"/>
        </w:pBdr>
        <w:spacing w:after="240" w:line="240" w:lineRule="auto"/>
        <w:jc w:val="left"/>
        <w:rPr>
          <w:i/>
        </w:rPr>
      </w:pPr>
      <w:bookmarkStart w:id="11" w:name="_heading=h.3rdcrjn" w:colFirst="0" w:colLast="0"/>
      <w:bookmarkStart w:id="12" w:name="_Ref43193634"/>
      <w:bookmarkEnd w:id="11"/>
      <w:r w:rsidRPr="00193279">
        <w:rPr>
          <w:i/>
        </w:rPr>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2</w:t>
      </w:r>
      <w:r w:rsidRPr="00193279">
        <w:rPr>
          <w:i/>
        </w:rPr>
        <w:fldChar w:fldCharType="end"/>
      </w:r>
      <w:bookmarkEnd w:id="12"/>
      <w:r w:rsidRPr="00193279">
        <w:rPr>
          <w:i/>
        </w:rPr>
        <w:t>. Example of a</w:t>
      </w:r>
      <w:r>
        <w:rPr>
          <w:i/>
        </w:rPr>
        <w:t xml:space="preserve"> contingent valuation question</w:t>
      </w:r>
    </w:p>
    <w:p w14:paraId="00000091" w14:textId="77777777" w:rsidR="004270E8" w:rsidRPr="00416F10" w:rsidRDefault="004270E8">
      <w:pPr>
        <w:ind w:firstLine="720"/>
      </w:pPr>
    </w:p>
    <w:p w14:paraId="00000092" w14:textId="7AFB05C4" w:rsidR="004270E8" w:rsidRPr="00416F10" w:rsidRDefault="0095355C">
      <w:pPr>
        <w:ind w:firstLine="720"/>
      </w:pPr>
      <w:r w:rsidRPr="00416F10">
        <w:t xml:space="preserve">Ultimately the research team chose to use the CV method in this study. Several considerations played a role in this decision. First, it is much more common to use CV rather than CE for estimating </w:t>
      </w:r>
      <w:r w:rsidR="00F80DB2">
        <w:t xml:space="preserve">welfare </w:t>
      </w:r>
      <w:r w:rsidR="00F80DB2">
        <w:lastRenderedPageBreak/>
        <w:t xml:space="preserve">losses </w:t>
      </w:r>
      <w:r w:rsidR="00F80DB2" w:rsidRPr="00F80DB2">
        <w:t xml:space="preserve">(including passive/non-use values) </w:t>
      </w:r>
      <w:r w:rsidRPr="00416F10">
        <w:t xml:space="preserve">in NRDAs. Second, the CE method requires the provision of more detailed information to each respondent about individual attributes of the goods and services being valued. It also gathers more information by asking each respondent to make a number of choices, or tradeoffs, among the various attributes and prices. Likewise, the CE method offers the possibility of identifying values associated with marginal changes in attributes. But, incremental, marginal changes to environmental/cultural/historical services in this case did not appear highly relevant, or appropriate, since the goal of the study was to estimate the value of the environmental/cultural/historical injury. In addition, the research team was provided with a single description of the injuries to be valued. </w:t>
      </w:r>
    </w:p>
    <w:p w14:paraId="00000093" w14:textId="77777777" w:rsidR="004270E8" w:rsidRPr="00416F10" w:rsidRDefault="0095355C">
      <w:pPr>
        <w:ind w:firstLine="720"/>
      </w:pPr>
      <w:r w:rsidRPr="00416F10">
        <w:t xml:space="preserve">At the same time, the CE method is also subject to several drawbacks. For example, it can be quite complicated to construct choice questions that are incentive-compatible, i.e. elicit the true preferences of each respondent. And the statistical modeling required as a result of observing repeated choices for each respondent imposes an additional level of complication – both in the actual analysis and in the exposition to policy makers as to how values are derived. </w:t>
      </w:r>
    </w:p>
    <w:p w14:paraId="00000094" w14:textId="77777777" w:rsidR="004270E8" w:rsidRPr="00416F10" w:rsidRDefault="0095355C">
      <w:pPr>
        <w:ind w:firstLine="720"/>
      </w:pPr>
      <w:r w:rsidRPr="00416F10">
        <w:t xml:space="preserve">For these reasons, the research team decided that a study based on the CV method would allow the team to fulfill its basic charge without introducing the additional complexities arising with the use of CE. </w:t>
      </w:r>
    </w:p>
    <w:p w14:paraId="00000095" w14:textId="77777777" w:rsidR="004270E8" w:rsidRPr="00416F10" w:rsidRDefault="0095355C" w:rsidP="00485D06">
      <w:pPr>
        <w:pStyle w:val="Heading2"/>
        <w:numPr>
          <w:ilvl w:val="1"/>
          <w:numId w:val="9"/>
        </w:numPr>
      </w:pPr>
      <w:bookmarkStart w:id="13" w:name="_Toc134180615"/>
      <w:r w:rsidRPr="00416F10">
        <w:t>Guidelines for Conducting a CV Study</w:t>
      </w:r>
      <w:bookmarkEnd w:id="13"/>
      <w:r w:rsidRPr="00416F10">
        <w:t xml:space="preserve"> </w:t>
      </w:r>
    </w:p>
    <w:p w14:paraId="00000096" w14:textId="3FCBE93F" w:rsidR="004270E8" w:rsidRPr="00416F10" w:rsidRDefault="0095355C">
      <w:pPr>
        <w:ind w:firstLine="720"/>
      </w:pPr>
      <w:r w:rsidRPr="00416F10">
        <w:t>Since inferences of value in a CV study are based on stated preferences, as opposed to observed behavior, CV studies used to estimate values in high profile contexts can be controversial. The National Oceanic and Atmospheric Administration (NOAA) is the lead US agency responsible for conducting natural resource damage assessments for spills of oil and hazardous wastes into federal marine waters. In 1991 it commissioned a five-member panel of experts (“NOAA Panel”</w:t>
      </w:r>
      <w:r w:rsidR="002059A1">
        <w:t>)</w:t>
      </w:r>
      <w:r w:rsidR="002059A1">
        <w:rPr>
          <w:rStyle w:val="FootnoteReference"/>
        </w:rPr>
        <w:footnoteReference w:id="6"/>
      </w:r>
      <w:r w:rsidRPr="00416F10">
        <w:t xml:space="preserve"> to conduct an evaluation of the validity of the CV method for use in natural resource damage assessments.</w:t>
      </w:r>
    </w:p>
    <w:p w14:paraId="00000097" w14:textId="77777777" w:rsidR="004270E8" w:rsidRPr="00416F10" w:rsidRDefault="0095355C">
      <w:pPr>
        <w:ind w:firstLine="720"/>
      </w:pPr>
      <w:r w:rsidRPr="00416F10">
        <w:t xml:space="preserve">The Panel concluded that if properly conducted, CV was capable of providing estimates of lost value suitable for use in legal proceedings. The panel also proposed a set of guidelines for conducting reliable CV studies. </w:t>
      </w:r>
    </w:p>
    <w:p w14:paraId="00000098" w14:textId="77777777" w:rsidR="004270E8" w:rsidRPr="00416F10" w:rsidRDefault="0095355C">
      <w:pPr>
        <w:spacing w:after="0"/>
        <w:ind w:firstLine="720"/>
      </w:pPr>
      <w:r w:rsidRPr="00416F10">
        <w:t>These guidelines addressed the following elements associated with CV studies:</w:t>
      </w:r>
    </w:p>
    <w:p w14:paraId="00000099" w14:textId="77777777" w:rsidR="004270E8" w:rsidRPr="00416F10" w:rsidRDefault="0095355C" w:rsidP="00485D06">
      <w:pPr>
        <w:numPr>
          <w:ilvl w:val="0"/>
          <w:numId w:val="11"/>
        </w:numPr>
        <w:spacing w:after="0"/>
        <w:ind w:left="91" w:firstLine="0"/>
        <w:jc w:val="left"/>
      </w:pPr>
      <w:r w:rsidRPr="00416F10">
        <w:t>Use of probability sampling</w:t>
      </w:r>
    </w:p>
    <w:p w14:paraId="0000009A" w14:textId="77777777" w:rsidR="004270E8" w:rsidRPr="00416F10" w:rsidRDefault="0095355C" w:rsidP="00485D06">
      <w:pPr>
        <w:numPr>
          <w:ilvl w:val="0"/>
          <w:numId w:val="11"/>
        </w:numPr>
        <w:spacing w:after="0"/>
        <w:ind w:left="91" w:firstLine="0"/>
        <w:jc w:val="left"/>
      </w:pPr>
      <w:r w:rsidRPr="00416F10">
        <w:t>Minimization of non-response</w:t>
      </w:r>
    </w:p>
    <w:p w14:paraId="0000009B" w14:textId="77777777" w:rsidR="004270E8" w:rsidRPr="00416F10" w:rsidRDefault="0095355C" w:rsidP="00485D06">
      <w:pPr>
        <w:numPr>
          <w:ilvl w:val="0"/>
          <w:numId w:val="11"/>
        </w:numPr>
        <w:spacing w:after="0"/>
        <w:ind w:left="91" w:firstLine="0"/>
        <w:jc w:val="left"/>
      </w:pPr>
      <w:r w:rsidRPr="00416F10">
        <w:t>Use of personal interviews</w:t>
      </w:r>
    </w:p>
    <w:p w14:paraId="0000009C" w14:textId="77777777" w:rsidR="004270E8" w:rsidRPr="00416F10" w:rsidRDefault="0095355C" w:rsidP="00485D06">
      <w:pPr>
        <w:numPr>
          <w:ilvl w:val="0"/>
          <w:numId w:val="11"/>
        </w:numPr>
        <w:spacing w:after="0"/>
        <w:ind w:left="91" w:firstLine="0"/>
        <w:jc w:val="left"/>
      </w:pPr>
      <w:r w:rsidRPr="00416F10">
        <w:t>Examination of interviewer effects</w:t>
      </w:r>
    </w:p>
    <w:p w14:paraId="0000009D" w14:textId="77777777" w:rsidR="004270E8" w:rsidRPr="00416F10" w:rsidRDefault="0095355C" w:rsidP="00485D06">
      <w:pPr>
        <w:numPr>
          <w:ilvl w:val="0"/>
          <w:numId w:val="11"/>
        </w:numPr>
        <w:spacing w:after="0"/>
        <w:ind w:left="91" w:firstLine="0"/>
        <w:jc w:val="left"/>
      </w:pPr>
      <w:r w:rsidRPr="00416F10">
        <w:t xml:space="preserve">Careful and complete reporting, including: </w:t>
      </w:r>
    </w:p>
    <w:p w14:paraId="0000009E" w14:textId="77777777" w:rsidR="004270E8" w:rsidRPr="00416F10" w:rsidRDefault="0095355C" w:rsidP="00485D06">
      <w:pPr>
        <w:numPr>
          <w:ilvl w:val="1"/>
          <w:numId w:val="11"/>
        </w:numPr>
        <w:spacing w:after="0"/>
        <w:ind w:left="1151" w:hanging="357"/>
        <w:jc w:val="left"/>
      </w:pPr>
      <w:r w:rsidRPr="00416F10">
        <w:t>basic cross tabulations,</w:t>
      </w:r>
    </w:p>
    <w:p w14:paraId="0000009F" w14:textId="77777777" w:rsidR="004270E8" w:rsidRPr="00416F10" w:rsidRDefault="0095355C" w:rsidP="00485D06">
      <w:pPr>
        <w:numPr>
          <w:ilvl w:val="1"/>
          <w:numId w:val="11"/>
        </w:numPr>
        <w:spacing w:after="0"/>
        <w:ind w:left="1151" w:hanging="357"/>
        <w:jc w:val="left"/>
      </w:pPr>
      <w:r w:rsidRPr="00416F10">
        <w:lastRenderedPageBreak/>
        <w:t>descriptions of procedures,</w:t>
      </w:r>
    </w:p>
    <w:p w14:paraId="000000A0" w14:textId="77777777" w:rsidR="004270E8" w:rsidRPr="00416F10" w:rsidRDefault="0095355C" w:rsidP="00485D06">
      <w:pPr>
        <w:numPr>
          <w:ilvl w:val="1"/>
          <w:numId w:val="11"/>
        </w:numPr>
        <w:spacing w:after="0"/>
        <w:ind w:left="1151" w:hanging="357"/>
        <w:jc w:val="left"/>
      </w:pPr>
      <w:r w:rsidRPr="00416F10">
        <w:t>exact wording and other communication used during interviews</w:t>
      </w:r>
    </w:p>
    <w:p w14:paraId="000000A1" w14:textId="77777777" w:rsidR="004270E8" w:rsidRPr="00416F10" w:rsidRDefault="0095355C" w:rsidP="00485D06">
      <w:pPr>
        <w:numPr>
          <w:ilvl w:val="1"/>
          <w:numId w:val="11"/>
        </w:numPr>
        <w:spacing w:after="0"/>
        <w:ind w:left="1151" w:hanging="357"/>
        <w:jc w:val="left"/>
      </w:pPr>
      <w:r w:rsidRPr="00416F10">
        <w:t>production of a documented data set that can be provided to interested parties</w:t>
      </w:r>
    </w:p>
    <w:p w14:paraId="000000A2" w14:textId="77777777" w:rsidR="004270E8" w:rsidRPr="00416F10" w:rsidRDefault="0095355C" w:rsidP="00485D06">
      <w:pPr>
        <w:numPr>
          <w:ilvl w:val="0"/>
          <w:numId w:val="11"/>
        </w:numPr>
        <w:spacing w:after="0"/>
        <w:ind w:left="91" w:firstLine="0"/>
        <w:jc w:val="left"/>
      </w:pPr>
      <w:r w:rsidRPr="00416F10">
        <w:t xml:space="preserve">Questionnaire pretesting </w:t>
      </w:r>
    </w:p>
    <w:p w14:paraId="000000A3" w14:textId="77777777" w:rsidR="004270E8" w:rsidRPr="00416F10" w:rsidRDefault="0095355C" w:rsidP="00485D06">
      <w:pPr>
        <w:numPr>
          <w:ilvl w:val="0"/>
          <w:numId w:val="11"/>
        </w:numPr>
        <w:spacing w:after="0"/>
        <w:ind w:left="91" w:firstLine="0"/>
        <w:jc w:val="left"/>
      </w:pPr>
      <w:r w:rsidRPr="00416F10">
        <w:t>Use of a conservative design</w:t>
      </w:r>
    </w:p>
    <w:p w14:paraId="000000A4" w14:textId="77777777" w:rsidR="004270E8" w:rsidRPr="00416F10" w:rsidRDefault="0095355C" w:rsidP="00485D06">
      <w:pPr>
        <w:numPr>
          <w:ilvl w:val="0"/>
          <w:numId w:val="11"/>
        </w:numPr>
        <w:spacing w:after="0"/>
        <w:ind w:left="91" w:firstLine="0"/>
        <w:jc w:val="left"/>
      </w:pPr>
      <w:r w:rsidRPr="00416F10">
        <w:t>Use of a willingness-to-pay format (WTP)</w:t>
      </w:r>
    </w:p>
    <w:p w14:paraId="000000A5" w14:textId="77777777" w:rsidR="004270E8" w:rsidRPr="00416F10" w:rsidRDefault="0095355C" w:rsidP="00485D06">
      <w:pPr>
        <w:numPr>
          <w:ilvl w:val="0"/>
          <w:numId w:val="11"/>
        </w:numPr>
        <w:spacing w:after="0"/>
        <w:ind w:left="91" w:firstLine="0"/>
        <w:jc w:val="left"/>
      </w:pPr>
      <w:r w:rsidRPr="00416F10">
        <w:t>Framing the contingent valuation question in terms of a referendum</w:t>
      </w:r>
    </w:p>
    <w:p w14:paraId="000000A6" w14:textId="77777777" w:rsidR="004270E8" w:rsidRPr="00416F10" w:rsidRDefault="0095355C" w:rsidP="00485D06">
      <w:pPr>
        <w:numPr>
          <w:ilvl w:val="0"/>
          <w:numId w:val="11"/>
        </w:numPr>
        <w:spacing w:after="0"/>
        <w:ind w:left="91" w:firstLine="0"/>
        <w:jc w:val="left"/>
      </w:pPr>
      <w:r w:rsidRPr="00416F10">
        <w:t>Providing an accurate description of the program or policy</w:t>
      </w:r>
    </w:p>
    <w:p w14:paraId="000000A7" w14:textId="77777777" w:rsidR="004270E8" w:rsidRPr="00416F10" w:rsidRDefault="0095355C" w:rsidP="00485D06">
      <w:pPr>
        <w:numPr>
          <w:ilvl w:val="0"/>
          <w:numId w:val="11"/>
        </w:numPr>
        <w:spacing w:after="0"/>
        <w:ind w:left="91" w:firstLine="0"/>
        <w:jc w:val="left"/>
      </w:pPr>
      <w:r w:rsidRPr="00416F10">
        <w:t>Pretesting of photographs (and graphics)</w:t>
      </w:r>
    </w:p>
    <w:p w14:paraId="000000A8" w14:textId="77777777" w:rsidR="004270E8" w:rsidRPr="00416F10" w:rsidRDefault="0095355C" w:rsidP="00485D06">
      <w:pPr>
        <w:numPr>
          <w:ilvl w:val="0"/>
          <w:numId w:val="11"/>
        </w:numPr>
        <w:spacing w:after="0"/>
        <w:ind w:left="91" w:firstLine="0"/>
        <w:jc w:val="left"/>
      </w:pPr>
      <w:r w:rsidRPr="00416F10">
        <w:t>Inclusion of reminders of undamaged substitute commodities</w:t>
      </w:r>
    </w:p>
    <w:p w14:paraId="000000A9" w14:textId="77777777" w:rsidR="004270E8" w:rsidRPr="00416F10" w:rsidRDefault="0095355C" w:rsidP="00485D06">
      <w:pPr>
        <w:numPr>
          <w:ilvl w:val="0"/>
          <w:numId w:val="11"/>
        </w:numPr>
        <w:spacing w:after="0"/>
        <w:ind w:left="91" w:firstLine="0"/>
        <w:jc w:val="left"/>
      </w:pPr>
      <w:r w:rsidRPr="00416F10">
        <w:t>Adequate time lapse from the incident</w:t>
      </w:r>
    </w:p>
    <w:p w14:paraId="000000AA" w14:textId="77777777" w:rsidR="004270E8" w:rsidRPr="00416F10" w:rsidRDefault="0095355C" w:rsidP="00485D06">
      <w:pPr>
        <w:numPr>
          <w:ilvl w:val="0"/>
          <w:numId w:val="11"/>
        </w:numPr>
        <w:spacing w:after="0"/>
        <w:ind w:left="91" w:firstLine="0"/>
        <w:jc w:val="left"/>
      </w:pPr>
      <w:r w:rsidRPr="00416F10">
        <w:t xml:space="preserve">Use of a No-Answer option </w:t>
      </w:r>
    </w:p>
    <w:p w14:paraId="000000AB" w14:textId="77777777" w:rsidR="004270E8" w:rsidRPr="00416F10" w:rsidRDefault="0095355C" w:rsidP="00485D06">
      <w:pPr>
        <w:numPr>
          <w:ilvl w:val="0"/>
          <w:numId w:val="11"/>
        </w:numPr>
        <w:spacing w:after="0"/>
        <w:ind w:left="91" w:firstLine="0"/>
        <w:jc w:val="left"/>
      </w:pPr>
      <w:r w:rsidRPr="00416F10">
        <w:t>Use of follow up to Yes/No responses</w:t>
      </w:r>
    </w:p>
    <w:p w14:paraId="000000AC" w14:textId="77777777" w:rsidR="004270E8" w:rsidRPr="00416F10" w:rsidRDefault="0095355C" w:rsidP="00485D06">
      <w:pPr>
        <w:numPr>
          <w:ilvl w:val="0"/>
          <w:numId w:val="11"/>
        </w:numPr>
        <w:spacing w:after="0"/>
        <w:ind w:left="91" w:firstLine="0"/>
        <w:jc w:val="left"/>
      </w:pPr>
      <w:r w:rsidRPr="00416F10">
        <w:t>Cross tabulations</w:t>
      </w:r>
    </w:p>
    <w:p w14:paraId="000000AD" w14:textId="77777777" w:rsidR="004270E8" w:rsidRPr="00416F10" w:rsidRDefault="0095355C" w:rsidP="00485D06">
      <w:pPr>
        <w:numPr>
          <w:ilvl w:val="0"/>
          <w:numId w:val="11"/>
        </w:numPr>
        <w:spacing w:after="0"/>
        <w:ind w:left="91" w:firstLine="0"/>
        <w:jc w:val="left"/>
      </w:pPr>
      <w:r w:rsidRPr="00416F10">
        <w:t>Checks on understanding and acceptance</w:t>
      </w:r>
    </w:p>
    <w:p w14:paraId="000000AE" w14:textId="77777777" w:rsidR="004270E8" w:rsidRPr="00416F10" w:rsidRDefault="004270E8">
      <w:pPr>
        <w:ind w:firstLine="720"/>
      </w:pPr>
    </w:p>
    <w:p w14:paraId="000000AF" w14:textId="77777777" w:rsidR="004270E8" w:rsidRPr="00416F10" w:rsidRDefault="0095355C">
      <w:pPr>
        <w:ind w:firstLine="720"/>
      </w:pPr>
      <w:r w:rsidRPr="00416F10">
        <w:t xml:space="preserve">Similar guidelines are also included in more up-to-date methodological recommendations for stated preference studies (e.g., </w:t>
      </w:r>
      <w:r w:rsidRPr="00416F10">
        <w:rPr>
          <w:color w:val="0563C1"/>
          <w:u w:val="single"/>
        </w:rPr>
        <w:t>Freeman, Herriges and Kling (2014)</w:t>
      </w:r>
      <w:r w:rsidRPr="00416F10">
        <w:t xml:space="preserve">; </w:t>
      </w:r>
      <w:r w:rsidRPr="00416F10">
        <w:rPr>
          <w:color w:val="0563C1"/>
          <w:u w:val="single"/>
        </w:rPr>
        <w:t>Champ, Boyle and Brown (2017)</w:t>
      </w:r>
      <w:r w:rsidRPr="00416F10">
        <w:t xml:space="preserve">; </w:t>
      </w:r>
      <w:r w:rsidRPr="00416F10">
        <w:rPr>
          <w:color w:val="0563C1"/>
          <w:u w:val="single"/>
        </w:rPr>
        <w:t>Johnston et al. (2017)</w:t>
      </w:r>
      <w:r w:rsidRPr="00416F10">
        <w:t>).</w:t>
      </w:r>
    </w:p>
    <w:p w14:paraId="089394C6" w14:textId="6DC7AA23" w:rsidR="00572F80" w:rsidRPr="00AA539C" w:rsidRDefault="002F5D50">
      <w:pPr>
        <w:ind w:firstLine="720"/>
        <w:rPr>
          <w:color w:val="auto"/>
        </w:rPr>
      </w:pPr>
      <w:sdt>
        <w:sdtPr>
          <w:tag w:val="goog_rdk_158"/>
          <w:id w:val="1149095835"/>
        </w:sdtPr>
        <w:sdtEndPr/>
        <w:sdtContent/>
      </w:sdt>
      <w:sdt>
        <w:sdtPr>
          <w:tag w:val="goog_rdk_159"/>
          <w:id w:val="-445005868"/>
        </w:sdtPr>
        <w:sdtEndPr/>
        <w:sdtContent/>
      </w:sdt>
      <w:sdt>
        <w:sdtPr>
          <w:tag w:val="goog_rdk_160"/>
          <w:id w:val="-1764294873"/>
        </w:sdtPr>
        <w:sdtEndPr/>
        <w:sdtContent/>
      </w:sdt>
      <w:sdt>
        <w:sdtPr>
          <w:tag w:val="goog_rdk_161"/>
          <w:id w:val="-551621829"/>
        </w:sdtPr>
        <w:sdtEndPr/>
        <w:sdtContent/>
      </w:sdt>
      <w:sdt>
        <w:sdtPr>
          <w:tag w:val="goog_rdk_162"/>
          <w:id w:val="-1563865090"/>
        </w:sdtPr>
        <w:sdtEndPr/>
        <w:sdtContent/>
      </w:sdt>
      <w:sdt>
        <w:sdtPr>
          <w:tag w:val="goog_rdk_186"/>
          <w:id w:val="290719965"/>
        </w:sdtPr>
        <w:sdtEndPr/>
        <w:sdtContent/>
      </w:sdt>
      <w:sdt>
        <w:sdtPr>
          <w:tag w:val="goog_rdk_187"/>
          <w:id w:val="1326241065"/>
        </w:sdtPr>
        <w:sdtEndPr/>
        <w:sdtContent/>
      </w:sdt>
      <w:sdt>
        <w:sdtPr>
          <w:tag w:val="goog_rdk_188"/>
          <w:id w:val="-516772189"/>
        </w:sdtPr>
        <w:sdtEndPr/>
        <w:sdtContent/>
      </w:sdt>
      <w:sdt>
        <w:sdtPr>
          <w:tag w:val="goog_rdk_189"/>
          <w:id w:val="355699642"/>
        </w:sdtPr>
        <w:sdtEndPr/>
        <w:sdtContent/>
      </w:sdt>
      <w:sdt>
        <w:sdtPr>
          <w:tag w:val="goog_rdk_190"/>
          <w:id w:val="-1161465464"/>
        </w:sdtPr>
        <w:sdtEndPr/>
        <w:sdtContent/>
      </w:sdt>
      <w:sdt>
        <w:sdtPr>
          <w:tag w:val="goog_rdk_214"/>
          <w:id w:val="-1226144972"/>
        </w:sdtPr>
        <w:sdtEndPr/>
        <w:sdtContent/>
      </w:sdt>
      <w:sdt>
        <w:sdtPr>
          <w:tag w:val="goog_rdk_215"/>
          <w:id w:val="-1113194205"/>
        </w:sdtPr>
        <w:sdtEndPr/>
        <w:sdtContent/>
      </w:sdt>
      <w:sdt>
        <w:sdtPr>
          <w:tag w:val="goog_rdk_216"/>
          <w:id w:val="-663157771"/>
        </w:sdtPr>
        <w:sdtEndPr/>
        <w:sdtContent/>
      </w:sdt>
      <w:sdt>
        <w:sdtPr>
          <w:tag w:val="goog_rdk_217"/>
          <w:id w:val="580339907"/>
        </w:sdtPr>
        <w:sdtEndPr/>
        <w:sdtContent/>
      </w:sdt>
      <w:sdt>
        <w:sdtPr>
          <w:tag w:val="goog_rdk_218"/>
          <w:id w:val="-1449002770"/>
        </w:sdtPr>
        <w:sdtEndPr/>
        <w:sdtContent/>
      </w:sdt>
      <w:sdt>
        <w:sdtPr>
          <w:tag w:val="goog_rdk_244"/>
          <w:id w:val="553747385"/>
        </w:sdtPr>
        <w:sdtEndPr/>
        <w:sdtContent/>
      </w:sdt>
      <w:sdt>
        <w:sdtPr>
          <w:tag w:val="goog_rdk_245"/>
          <w:id w:val="-1175342520"/>
        </w:sdtPr>
        <w:sdtEndPr/>
        <w:sdtContent/>
      </w:sdt>
      <w:sdt>
        <w:sdtPr>
          <w:tag w:val="goog_rdk_246"/>
          <w:id w:val="-539741393"/>
        </w:sdtPr>
        <w:sdtEndPr/>
        <w:sdtContent/>
      </w:sdt>
      <w:sdt>
        <w:sdtPr>
          <w:tag w:val="goog_rdk_276"/>
          <w:id w:val="-834226860"/>
        </w:sdtPr>
        <w:sdtEndPr/>
        <w:sdtContent/>
      </w:sdt>
      <w:sdt>
        <w:sdtPr>
          <w:tag w:val="goog_rdk_314"/>
          <w:id w:val="316846607"/>
        </w:sdtPr>
        <w:sdtEndPr/>
        <w:sdtContent/>
      </w:sdt>
      <w:sdt>
        <w:sdtPr>
          <w:tag w:val="goog_rdk_315"/>
          <w:id w:val="1149791042"/>
        </w:sdtPr>
        <w:sdtEndPr/>
        <w:sdtContent/>
      </w:sdt>
      <w:sdt>
        <w:sdtPr>
          <w:tag w:val="goog_rdk_316"/>
          <w:id w:val="237600730"/>
        </w:sdtPr>
        <w:sdtEndPr/>
        <w:sdtContent/>
      </w:sdt>
      <w:sdt>
        <w:sdtPr>
          <w:tag w:val="goog_rdk_333"/>
          <w:id w:val="465089342"/>
        </w:sdtPr>
        <w:sdtEndPr/>
        <w:sdtContent/>
      </w:sdt>
      <w:sdt>
        <w:sdtPr>
          <w:tag w:val="goog_rdk_347"/>
          <w:id w:val="-938608145"/>
        </w:sdtPr>
        <w:sdtEndPr/>
        <w:sdtContent/>
      </w:sdt>
      <w:sdt>
        <w:sdtPr>
          <w:tag w:val="goog_rdk_348"/>
          <w:id w:val="-1066877800"/>
        </w:sdtPr>
        <w:sdtEndPr/>
        <w:sdtContent/>
      </w:sdt>
      <w:sdt>
        <w:sdtPr>
          <w:tag w:val="goog_rdk_349"/>
          <w:id w:val="2105524922"/>
        </w:sdtPr>
        <w:sdtEndPr/>
        <w:sdtContent/>
      </w:sdt>
      <w:sdt>
        <w:sdtPr>
          <w:tag w:val="goog_rdk_350"/>
          <w:id w:val="-1164086237"/>
        </w:sdtPr>
        <w:sdtEndPr/>
        <w:sdtContent/>
      </w:sdt>
      <w:sdt>
        <w:sdtPr>
          <w:tag w:val="goog_rdk_351"/>
          <w:id w:val="-801539276"/>
        </w:sdtPr>
        <w:sdtEndPr/>
        <w:sdtContent/>
      </w:sdt>
      <w:sdt>
        <w:sdtPr>
          <w:tag w:val="goog_rdk_17"/>
          <w:id w:val="-2146881398"/>
        </w:sdtPr>
        <w:sdtEndPr/>
        <w:sdtContent/>
      </w:sdt>
      <w:sdt>
        <w:sdtPr>
          <w:tag w:val="goog_rdk_18"/>
          <w:id w:val="1778984751"/>
        </w:sdtPr>
        <w:sdtEndPr/>
        <w:sdtContent/>
      </w:sdt>
      <w:sdt>
        <w:sdtPr>
          <w:tag w:val="goog_rdk_112"/>
          <w:id w:val="2113850073"/>
        </w:sdtPr>
        <w:sdtEndPr/>
        <w:sdtContent/>
      </w:sdt>
      <w:sdt>
        <w:sdtPr>
          <w:tag w:val="goog_rdk_113"/>
          <w:id w:val="1273820866"/>
        </w:sdtPr>
        <w:sdtEndPr/>
        <w:sdtContent/>
      </w:sdt>
      <w:sdt>
        <w:sdtPr>
          <w:tag w:val="goog_rdk_117"/>
          <w:id w:val="-462966579"/>
        </w:sdtPr>
        <w:sdtEndPr/>
        <w:sdtContent/>
      </w:sdt>
      <w:sdt>
        <w:sdtPr>
          <w:tag w:val="goog_rdk_118"/>
          <w:id w:val="25685872"/>
        </w:sdtPr>
        <w:sdtEndPr/>
        <w:sdtContent/>
      </w:sdt>
      <w:sdt>
        <w:sdtPr>
          <w:tag w:val="goog_rdk_235"/>
          <w:id w:val="-117833587"/>
        </w:sdtPr>
        <w:sdtEndPr/>
        <w:sdtContent/>
      </w:sdt>
      <w:sdt>
        <w:sdtPr>
          <w:tag w:val="goog_rdk_236"/>
          <w:id w:val="1753849387"/>
        </w:sdtPr>
        <w:sdtEndPr/>
        <w:sdtContent/>
      </w:sdt>
      <w:sdt>
        <w:sdtPr>
          <w:tag w:val="goog_rdk_248"/>
          <w:id w:val="807601505"/>
        </w:sdtPr>
        <w:sdtEndPr/>
        <w:sdtContent/>
      </w:sdt>
      <w:sdt>
        <w:sdtPr>
          <w:tag w:val="goog_rdk_256"/>
          <w:id w:val="-1395886588"/>
        </w:sdtPr>
        <w:sdtEndPr/>
        <w:sdtContent/>
      </w:sdt>
      <w:sdt>
        <w:sdtPr>
          <w:tag w:val="goog_rdk_257"/>
          <w:id w:val="-991249679"/>
        </w:sdtPr>
        <w:sdtEndPr/>
        <w:sdtContent/>
      </w:sdt>
      <w:sdt>
        <w:sdtPr>
          <w:tag w:val="goog_rdk_258"/>
          <w:id w:val="299269727"/>
        </w:sdtPr>
        <w:sdtEndPr/>
        <w:sdtContent/>
      </w:sdt>
      <w:sdt>
        <w:sdtPr>
          <w:tag w:val="goog_rdk_364"/>
          <w:id w:val="1473646014"/>
        </w:sdtPr>
        <w:sdtEndPr/>
        <w:sdtContent/>
      </w:sdt>
      <w:sdt>
        <w:sdtPr>
          <w:tag w:val="goog_rdk_365"/>
          <w:id w:val="-2119984368"/>
        </w:sdtPr>
        <w:sdtEndPr/>
        <w:sdtContent/>
      </w:sdt>
      <w:sdt>
        <w:sdtPr>
          <w:tag w:val="goog_rdk_366"/>
          <w:id w:val="480894873"/>
        </w:sdtPr>
        <w:sdtEndPr/>
        <w:sdtContent/>
      </w:sdt>
      <w:sdt>
        <w:sdtPr>
          <w:tag w:val="goog_rdk_367"/>
          <w:id w:val="1312601786"/>
        </w:sdtPr>
        <w:sdtEndPr/>
        <w:sdtContent/>
      </w:sdt>
      <w:sdt>
        <w:sdtPr>
          <w:tag w:val="goog_rdk_368"/>
          <w:id w:val="1675377040"/>
        </w:sdtPr>
        <w:sdtEndPr/>
        <w:sdtContent/>
      </w:sdt>
      <w:sdt>
        <w:sdtPr>
          <w:tag w:val="goog_rdk_369"/>
          <w:id w:val="-1723971908"/>
        </w:sdtPr>
        <w:sdtEndPr/>
        <w:sdtContent/>
      </w:sdt>
      <w:r w:rsidR="00DA6BBF">
        <w:t>T</w:t>
      </w:r>
      <w:r w:rsidR="00572F80" w:rsidRPr="00572F80">
        <w:t>he present study followed the recommendations listed above</w:t>
      </w:r>
      <w:r w:rsidR="00572F80">
        <w:t xml:space="preserve">. It also </w:t>
      </w:r>
      <w:r w:rsidR="004837AB">
        <w:t>followed</w:t>
      </w:r>
      <w:r w:rsidR="00572F80">
        <w:t xml:space="preserve"> closely </w:t>
      </w:r>
      <w:r w:rsidR="00572F80" w:rsidRPr="00572F80">
        <w:t>the</w:t>
      </w:r>
      <w:r w:rsidR="000655B6">
        <w:t xml:space="preserve"> </w:t>
      </w:r>
      <w:r w:rsidR="00572F80" w:rsidRPr="00572F80">
        <w:t xml:space="preserve">procedures </w:t>
      </w:r>
      <w:r w:rsidR="004837AB">
        <w:t>used by</w:t>
      </w:r>
      <w:r w:rsidR="000655B6">
        <w:t xml:space="preserve"> </w:t>
      </w:r>
      <w:r w:rsidR="00572F80" w:rsidRPr="00572F80">
        <w:t>Bishop et al. (2017)</w:t>
      </w:r>
      <w:r w:rsidR="000655B6">
        <w:t xml:space="preserve"> </w:t>
      </w:r>
      <w:r w:rsidR="004837AB">
        <w:t>to estimate</w:t>
      </w:r>
      <w:r w:rsidR="00572F80" w:rsidRPr="00572F80">
        <w:t xml:space="preserve"> the monetary value of the total economic loss suffered by American </w:t>
      </w:r>
      <w:r w:rsidR="004837AB">
        <w:t>households</w:t>
      </w:r>
      <w:r w:rsidR="00572F80" w:rsidRPr="00572F80">
        <w:t xml:space="preserve"> a</w:t>
      </w:r>
      <w:r w:rsidR="00572F80" w:rsidRPr="00AA539C">
        <w:rPr>
          <w:color w:val="auto"/>
        </w:rPr>
        <w:t xml:space="preserve">s a result of </w:t>
      </w:r>
      <w:r w:rsidR="004837AB" w:rsidRPr="00AA539C">
        <w:rPr>
          <w:color w:val="auto"/>
        </w:rPr>
        <w:t>injuries to natural resources</w:t>
      </w:r>
      <w:r w:rsidR="000655B6" w:rsidRPr="00AA539C">
        <w:rPr>
          <w:color w:val="auto"/>
        </w:rPr>
        <w:t xml:space="preserve"> </w:t>
      </w:r>
      <w:r w:rsidR="004837AB" w:rsidRPr="00AA539C">
        <w:rPr>
          <w:color w:val="auto"/>
        </w:rPr>
        <w:t xml:space="preserve">caused by </w:t>
      </w:r>
      <w:r w:rsidR="00572F80" w:rsidRPr="00AA539C">
        <w:rPr>
          <w:color w:val="auto"/>
        </w:rPr>
        <w:t xml:space="preserve">the BP Deep </w:t>
      </w:r>
      <w:r w:rsidR="004837AB" w:rsidRPr="00AA539C">
        <w:rPr>
          <w:color w:val="auto"/>
        </w:rPr>
        <w:t xml:space="preserve">Water </w:t>
      </w:r>
      <w:r w:rsidR="00572F80" w:rsidRPr="00AA539C">
        <w:rPr>
          <w:color w:val="auto"/>
        </w:rPr>
        <w:t xml:space="preserve">Horizon oil </w:t>
      </w:r>
      <w:r w:rsidR="004837AB" w:rsidRPr="00AA539C">
        <w:rPr>
          <w:color w:val="auto"/>
        </w:rPr>
        <w:t>spill</w:t>
      </w:r>
      <w:r w:rsidR="00572F80" w:rsidRPr="00AA539C">
        <w:rPr>
          <w:color w:val="auto"/>
        </w:rPr>
        <w:t xml:space="preserve"> in the Gulf of Mexico in 2010.</w:t>
      </w:r>
      <w:r w:rsidR="000655B6" w:rsidRPr="00AA539C">
        <w:rPr>
          <w:color w:val="auto"/>
        </w:rPr>
        <w:t xml:space="preserve">  </w:t>
      </w:r>
    </w:p>
    <w:p w14:paraId="123C8C7D" w14:textId="67243647" w:rsidR="00572F80" w:rsidRPr="00AA539C" w:rsidRDefault="00572F80">
      <w:pPr>
        <w:ind w:firstLine="720"/>
        <w:rPr>
          <w:color w:val="auto"/>
        </w:rPr>
      </w:pPr>
      <w:r w:rsidRPr="00AA539C">
        <w:rPr>
          <w:color w:val="auto"/>
        </w:rPr>
        <w:t xml:space="preserve">Two exceptions </w:t>
      </w:r>
      <w:r w:rsidR="004837AB" w:rsidRPr="00AA539C">
        <w:rPr>
          <w:color w:val="auto"/>
        </w:rPr>
        <w:t>to the BP oil spill s</w:t>
      </w:r>
      <w:r w:rsidR="000504F9" w:rsidRPr="00AA539C">
        <w:rPr>
          <w:color w:val="auto"/>
        </w:rPr>
        <w:t xml:space="preserve">tudy </w:t>
      </w:r>
      <w:r w:rsidRPr="00AA539C">
        <w:rPr>
          <w:color w:val="auto"/>
        </w:rPr>
        <w:t>were made</w:t>
      </w:r>
      <w:r w:rsidR="000504F9" w:rsidRPr="00AA539C">
        <w:rPr>
          <w:color w:val="auto"/>
        </w:rPr>
        <w:t xml:space="preserve"> in</w:t>
      </w:r>
      <w:r w:rsidR="004837AB" w:rsidRPr="00AA539C">
        <w:rPr>
          <w:color w:val="auto"/>
        </w:rPr>
        <w:t xml:space="preserve"> the procedures followed </w:t>
      </w:r>
      <w:r w:rsidR="000504F9" w:rsidRPr="00AA539C">
        <w:rPr>
          <w:color w:val="auto"/>
        </w:rPr>
        <w:t>for the FDI study</w:t>
      </w:r>
      <w:r w:rsidRPr="00AA539C">
        <w:rPr>
          <w:color w:val="auto"/>
        </w:rPr>
        <w:t xml:space="preserve">. </w:t>
      </w:r>
      <w:sdt>
        <w:sdtPr>
          <w:rPr>
            <w:color w:val="auto"/>
          </w:rPr>
          <w:tag w:val="goog_rdk_319"/>
          <w:id w:val="-666162178"/>
        </w:sdtPr>
        <w:sdtEndPr/>
        <w:sdtContent/>
      </w:sdt>
      <w:sdt>
        <w:sdtPr>
          <w:rPr>
            <w:color w:val="auto"/>
          </w:rPr>
          <w:tag w:val="goog_rdk_354"/>
          <w:id w:val="179934005"/>
        </w:sdtPr>
        <w:sdtEndPr/>
        <w:sdtContent/>
      </w:sdt>
      <w:sdt>
        <w:sdtPr>
          <w:rPr>
            <w:color w:val="auto"/>
          </w:rPr>
          <w:tag w:val="goog_rdk_205"/>
          <w:id w:val="229051827"/>
        </w:sdtPr>
        <w:sdtEndPr/>
        <w:sdtContent/>
      </w:sdt>
      <w:sdt>
        <w:sdtPr>
          <w:rPr>
            <w:color w:val="auto"/>
          </w:rPr>
          <w:tag w:val="goog_rdk_206"/>
          <w:id w:val="-668558621"/>
        </w:sdtPr>
        <w:sdtEndPr/>
        <w:sdtContent/>
      </w:sdt>
      <w:sdt>
        <w:sdtPr>
          <w:rPr>
            <w:color w:val="auto"/>
          </w:rPr>
          <w:tag w:val="goog_rdk_223"/>
          <w:id w:val="1479110225"/>
        </w:sdtPr>
        <w:sdtEndPr/>
        <w:sdtContent/>
      </w:sdt>
      <w:sdt>
        <w:sdtPr>
          <w:rPr>
            <w:color w:val="auto"/>
          </w:rPr>
          <w:tag w:val="goog_rdk_298"/>
          <w:id w:val="1906189195"/>
        </w:sdtPr>
        <w:sdtEndPr/>
        <w:sdtContent/>
      </w:sdt>
      <w:sdt>
        <w:sdtPr>
          <w:rPr>
            <w:color w:val="auto"/>
          </w:rPr>
          <w:tag w:val="goog_rdk_355"/>
          <w:id w:val="-616988813"/>
        </w:sdtPr>
        <w:sdtEndPr/>
        <w:sdtContent/>
      </w:sdt>
      <w:sdt>
        <w:sdtPr>
          <w:rPr>
            <w:color w:val="auto"/>
          </w:rPr>
          <w:tag w:val="goog_rdk_356"/>
          <w:id w:val="-1441293390"/>
        </w:sdtPr>
        <w:sdtEndPr/>
        <w:sdtContent/>
      </w:sdt>
      <w:sdt>
        <w:sdtPr>
          <w:rPr>
            <w:color w:val="auto"/>
          </w:rPr>
          <w:tag w:val="goog_rdk_357"/>
          <w:id w:val="1385752338"/>
        </w:sdtPr>
        <w:sdtEndPr/>
        <w:sdtContent/>
      </w:sdt>
      <w:sdt>
        <w:sdtPr>
          <w:rPr>
            <w:color w:val="auto"/>
          </w:rPr>
          <w:tag w:val="goog_rdk_393"/>
          <w:id w:val="-79755263"/>
        </w:sdtPr>
        <w:sdtEndPr/>
        <w:sdtContent/>
      </w:sdt>
      <w:sdt>
        <w:sdtPr>
          <w:rPr>
            <w:color w:val="auto"/>
          </w:rPr>
          <w:tag w:val="goog_rdk_394"/>
          <w:id w:val="1219169614"/>
        </w:sdtPr>
        <w:sdtEndPr/>
        <w:sdtContent/>
      </w:sdt>
      <w:sdt>
        <w:sdtPr>
          <w:rPr>
            <w:color w:val="auto"/>
          </w:rPr>
          <w:tag w:val="goog_rdk_395"/>
          <w:id w:val="-1377931047"/>
        </w:sdtPr>
        <w:sdtEndPr/>
        <w:sdtContent/>
      </w:sdt>
      <w:sdt>
        <w:sdtPr>
          <w:rPr>
            <w:color w:val="auto"/>
          </w:rPr>
          <w:tag w:val="goog_rdk_396"/>
          <w:id w:val="-2121291745"/>
        </w:sdtPr>
        <w:sdtEndPr/>
        <w:sdtContent/>
      </w:sdt>
      <w:r w:rsidRPr="00AA539C">
        <w:rPr>
          <w:color w:val="auto"/>
        </w:rPr>
        <w:t xml:space="preserve">First, we did not employ follow-up attempts to contact respondents who were not available at their randomly drawn households. Instead, another household </w:t>
      </w:r>
      <w:r w:rsidR="000504F9" w:rsidRPr="00AA539C">
        <w:rPr>
          <w:color w:val="auto"/>
        </w:rPr>
        <w:t>with similar</w:t>
      </w:r>
      <w:r w:rsidRPr="00AA539C">
        <w:rPr>
          <w:color w:val="auto"/>
        </w:rPr>
        <w:t xml:space="preserve"> characteristics was</w:t>
      </w:r>
      <w:r w:rsidR="000504F9" w:rsidRPr="00AA539C">
        <w:rPr>
          <w:color w:val="auto"/>
        </w:rPr>
        <w:t xml:space="preserve"> chosen to be</w:t>
      </w:r>
      <w:r w:rsidRPr="00AA539C">
        <w:rPr>
          <w:color w:val="auto"/>
        </w:rPr>
        <w:t xml:space="preserve"> interviewed. This procedure was adopted because it was considered more </w:t>
      </w:r>
      <w:r w:rsidR="000504F9" w:rsidRPr="00AA539C">
        <w:rPr>
          <w:color w:val="auto"/>
        </w:rPr>
        <w:t>feasible</w:t>
      </w:r>
      <w:r w:rsidRPr="00AA539C">
        <w:rPr>
          <w:color w:val="auto"/>
        </w:rPr>
        <w:t xml:space="preserve"> for surveying conditions in Brazil.</w:t>
      </w:r>
      <w:r w:rsidR="009A0C9A" w:rsidRPr="00AA539C">
        <w:rPr>
          <w:color w:val="auto"/>
          <w:vertAlign w:val="superscript"/>
        </w:rPr>
        <w:footnoteReference w:id="7"/>
      </w:r>
      <w:r w:rsidR="003C37BD" w:rsidRPr="00AA539C">
        <w:rPr>
          <w:color w:val="auto"/>
        </w:rPr>
        <w:t xml:space="preserve"> </w:t>
      </w:r>
    </w:p>
    <w:p w14:paraId="000000B1" w14:textId="7784A3F3" w:rsidR="004270E8" w:rsidRPr="00416F10" w:rsidRDefault="000504F9">
      <w:pPr>
        <w:ind w:firstLine="720"/>
      </w:pPr>
      <w:r w:rsidRPr="00AA539C">
        <w:rPr>
          <w:color w:val="auto"/>
        </w:rPr>
        <w:t>Second</w:t>
      </w:r>
      <w:r w:rsidR="009A0C9A" w:rsidRPr="00AA539C">
        <w:rPr>
          <w:color w:val="auto"/>
        </w:rPr>
        <w:t>, t</w:t>
      </w:r>
      <w:r w:rsidR="0095355C" w:rsidRPr="00AA539C">
        <w:rPr>
          <w:color w:val="auto"/>
        </w:rPr>
        <w:t>he NOAA guidelines</w:t>
      </w:r>
      <w:r w:rsidR="000655B6" w:rsidRPr="00AA539C">
        <w:rPr>
          <w:color w:val="auto"/>
        </w:rPr>
        <w:t xml:space="preserve"> </w:t>
      </w:r>
      <w:r w:rsidR="0095355C" w:rsidRPr="00AA539C">
        <w:rPr>
          <w:color w:val="auto"/>
        </w:rPr>
        <w:t xml:space="preserve">include a concern that the results of a CV study might not be deemed reliable if they demonstrated an “Inadequate responsiveness to the scope of the environmental insult.” In the context of conducting a CV study using a referendum format, carrying out a scope test requires that the researchers conduct, in essence, two separate CV studies to test the difference in the estimated mean values between two different size environmental injuries. Conducting such a scope test would require the devotion of considerable additional time and resources to the estimation of the value of a second, hypothetical injury </w:t>
      </w:r>
      <w:r w:rsidR="0095355C" w:rsidRPr="00AA539C">
        <w:rPr>
          <w:color w:val="auto"/>
        </w:rPr>
        <w:lastRenderedPageBreak/>
        <w:t>that is either larger or smaller (in some a</w:t>
      </w:r>
      <w:r w:rsidR="0095355C" w:rsidRPr="00416F10">
        <w:t>ttributes or dimensions) than the actual injury being valued in the damage assessment.</w:t>
      </w:r>
      <w:r w:rsidR="0095355C" w:rsidRPr="00416F10">
        <w:rPr>
          <w:rFonts w:ascii="Calibri" w:eastAsia="Calibri" w:hAnsi="Calibri" w:cs="Calibri"/>
        </w:rPr>
        <w:t xml:space="preserve"> </w:t>
      </w:r>
      <w:r w:rsidR="0095355C" w:rsidRPr="00416F10">
        <w:t>Subsequent to the NOAA guidelines, numerous CV studies have been carried out and readily passed scope tests (</w:t>
      </w:r>
      <w:r w:rsidR="0095355C" w:rsidRPr="00416F10">
        <w:rPr>
          <w:color w:val="0563C1"/>
          <w:u w:val="single"/>
        </w:rPr>
        <w:t>Kling, et al., 2012</w:t>
      </w:r>
      <w:r w:rsidR="0095355C" w:rsidRPr="00416F10">
        <w:t xml:space="preserve">). Given these results and limitations, the research team determined that it was not necessary or prudent to devote the time and resources required to conduct a second study needed for a formal scope test. </w:t>
      </w:r>
    </w:p>
    <w:p w14:paraId="000000B2" w14:textId="765093EB" w:rsidR="004270E8" w:rsidRPr="00416F10" w:rsidRDefault="0078651C" w:rsidP="0078651C">
      <w:pPr>
        <w:ind w:firstLine="720"/>
      </w:pPr>
      <w:r>
        <w:t>W</w:t>
      </w:r>
      <w:r w:rsidR="0095355C" w:rsidRPr="00416F10">
        <w:t>e</w:t>
      </w:r>
      <w:r>
        <w:t xml:space="preserve"> also</w:t>
      </w:r>
      <w:r w:rsidR="0095355C" w:rsidRPr="00416F10">
        <w:t xml:space="preserve"> note that the design of our study satisfied the necessary conditions for incentive compatibility, which means that a single dominant strategy for rational respondents is to reveal their preferences truthfully (</w:t>
      </w:r>
      <w:hyperlink w:anchor="_heading=h.279ka65">
        <w:r w:rsidR="0095355C" w:rsidRPr="00416F10">
          <w:rPr>
            <w:color w:val="0563C1"/>
            <w:u w:val="single"/>
          </w:rPr>
          <w:t>Carson and Groves, 2007</w:t>
        </w:r>
      </w:hyperlink>
      <w:r w:rsidR="0095355C" w:rsidRPr="00416F10">
        <w:t>). This was achieved by framing the choices as participating in an advisory referendum on a policy that would lead to preventing the described damages in the future at a given cost for a respondent. In particular, in this design:</w:t>
      </w:r>
    </w:p>
    <w:p w14:paraId="000000B3" w14:textId="0C478853" w:rsidR="004270E8" w:rsidRPr="00416F10" w:rsidRDefault="0095355C" w:rsidP="00485D06">
      <w:pPr>
        <w:numPr>
          <w:ilvl w:val="0"/>
          <w:numId w:val="5"/>
        </w:numPr>
        <w:spacing w:after="0"/>
        <w:ind w:left="340" w:hanging="340"/>
      </w:pPr>
      <w:r w:rsidRPr="00416F10">
        <w:t>respondents saw the survey as consequential – they viewed their responses as potentially influencing the supply of a good and the costs of this change to them (</w:t>
      </w:r>
      <w:hyperlink w:anchor="_heading=h.rjefff">
        <w:r w:rsidRPr="00416F10">
          <w:rPr>
            <w:color w:val="0563C1"/>
            <w:u w:val="single"/>
          </w:rPr>
          <w:t>Vossler, Doyon and Rondeau, 2012</w:t>
        </w:r>
      </w:hyperlink>
      <w:r w:rsidRPr="00416F10">
        <w:t>);</w:t>
      </w:r>
    </w:p>
    <w:p w14:paraId="000000B4" w14:textId="2F4585A3" w:rsidR="004270E8" w:rsidRPr="00416F10" w:rsidRDefault="0095355C" w:rsidP="00485D06">
      <w:pPr>
        <w:numPr>
          <w:ilvl w:val="0"/>
          <w:numId w:val="5"/>
        </w:numPr>
        <w:pBdr>
          <w:top w:val="nil"/>
          <w:left w:val="nil"/>
          <w:bottom w:val="nil"/>
          <w:right w:val="nil"/>
          <w:between w:val="nil"/>
        </w:pBdr>
        <w:spacing w:after="0"/>
        <w:ind w:left="340" w:hanging="340"/>
      </w:pPr>
      <w:r w:rsidRPr="00416F10">
        <w:t>the payment was coercive – the payment vehicle was able to impose costs on all individuals if the government was to undertake the project (</w:t>
      </w:r>
      <w:hyperlink w:anchor="_heading=h.184mhaj">
        <w:r w:rsidRPr="00416F10">
          <w:rPr>
            <w:color w:val="0563C1"/>
            <w:u w:val="single"/>
          </w:rPr>
          <w:t>Carson and Louviere, 2011</w:t>
        </w:r>
      </w:hyperlink>
      <w:r w:rsidRPr="00416F10">
        <w:t>);</w:t>
      </w:r>
    </w:p>
    <w:p w14:paraId="000000B5" w14:textId="19247B82" w:rsidR="004270E8" w:rsidRPr="00416F10" w:rsidRDefault="0095355C" w:rsidP="00485D06">
      <w:pPr>
        <w:numPr>
          <w:ilvl w:val="0"/>
          <w:numId w:val="5"/>
        </w:numPr>
        <w:pBdr>
          <w:top w:val="nil"/>
          <w:left w:val="nil"/>
          <w:bottom w:val="nil"/>
          <w:right w:val="nil"/>
          <w:between w:val="nil"/>
        </w:pBdr>
        <w:spacing w:after="0"/>
        <w:ind w:left="340" w:hanging="340"/>
      </w:pPr>
      <w:r w:rsidRPr="00416F10">
        <w:t>the referendum format was viewed by respondents as a take-it-or-leave-it offer, which means that they did not see their stated choices as influencing any other future choice situations (</w:t>
      </w:r>
      <w:hyperlink w:anchor="_heading=h.meukdy">
        <w:r w:rsidRPr="00416F10">
          <w:rPr>
            <w:color w:val="0563C1"/>
            <w:u w:val="single"/>
          </w:rPr>
          <w:t>Carson, Groves and List, 2014</w:t>
        </w:r>
      </w:hyperlink>
      <w:r w:rsidRPr="00416F10">
        <w:t>).</w:t>
      </w:r>
    </w:p>
    <w:p w14:paraId="000000B6" w14:textId="128216E4" w:rsidR="004270E8" w:rsidRPr="00416F10" w:rsidRDefault="0095355C">
      <w:pPr>
        <w:spacing w:after="240"/>
        <w:ind w:firstLine="720"/>
      </w:pPr>
      <w:r w:rsidRPr="00416F10">
        <w:t xml:space="preserve">Overall, our study followed best practices” concerning SP study design and implementation and hence the estimates from the study are valid measures of respondents’ true preferences and provide useful information for </w:t>
      </w:r>
      <w:r w:rsidR="00C32275">
        <w:t>adjudication of damages in the FDI.</w:t>
      </w:r>
      <w:r w:rsidRPr="00416F10">
        <w:t xml:space="preserve"> </w:t>
      </w:r>
    </w:p>
    <w:p w14:paraId="000000B8" w14:textId="77777777" w:rsidR="004270E8" w:rsidRPr="00416F10" w:rsidRDefault="0095355C" w:rsidP="00485D06">
      <w:pPr>
        <w:pStyle w:val="Heading2"/>
        <w:numPr>
          <w:ilvl w:val="1"/>
          <w:numId w:val="9"/>
        </w:numPr>
        <w:spacing w:line="360" w:lineRule="auto"/>
      </w:pPr>
      <w:bookmarkStart w:id="14" w:name="_Toc134180616"/>
      <w:r w:rsidRPr="00416F10">
        <w:t>Statistical analysis framework</w:t>
      </w:r>
      <w:bookmarkEnd w:id="14"/>
      <w:r w:rsidRPr="00416F10">
        <w:t xml:space="preserve"> </w:t>
      </w:r>
    </w:p>
    <w:p w14:paraId="000000B9" w14:textId="77777777" w:rsidR="004270E8" w:rsidRDefault="0095355C">
      <w:pPr>
        <w:ind w:firstLine="709"/>
      </w:pPr>
      <w:r w:rsidRPr="00416F10">
        <w:t xml:space="preserve">The ultimate goal of a stated-preference valuation study is to estimate the economic value of a non-market good (in our case – the value of the damages resulting from the FDI). In the case of a CV study, this is typically done by estimating mean willingness-to-pay (WTP) of individuals or households for the policy that would lead to delivering the non-market good (in our case – avoiding a future event that would result in exactly the same damages). The mean WTP can be estimated based on individual votes in a hypothetical referendum, in which respondents are given the description of the proposed policy and its effects as well as the cost for them in the case the policy is implemented. By presenting different respondents with different costs it is possible to observe average shares of respondents supporting the policy at each cost level, and apply statistical methods to estimate mean WTP. </w:t>
      </w:r>
    </w:p>
    <w:p w14:paraId="45B2A996" w14:textId="77777777" w:rsidR="00193279" w:rsidRPr="00416F10" w:rsidRDefault="00193279">
      <w:pPr>
        <w:ind w:firstLine="709"/>
      </w:pPr>
    </w:p>
    <w:p w14:paraId="000000BA" w14:textId="77777777" w:rsidR="004270E8" w:rsidRPr="00416F10" w:rsidRDefault="0095355C">
      <w:pPr>
        <w:pStyle w:val="Heading3"/>
      </w:pPr>
      <w:bookmarkStart w:id="15" w:name="_Toc134180617"/>
      <w:r w:rsidRPr="00416F10">
        <w:t>Estimation of mean WTP based on binary choice data</w:t>
      </w:r>
      <w:bookmarkEnd w:id="15"/>
    </w:p>
    <w:p w14:paraId="000000BB" w14:textId="6CAC0120" w:rsidR="004270E8" w:rsidRDefault="0095355C">
      <w:pPr>
        <w:ind w:firstLine="709"/>
      </w:pPr>
      <w:r w:rsidRPr="00416F10">
        <w:lastRenderedPageBreak/>
        <w:t>To explain how mean WTP can be estimated from a referendum voting question (binary choice), suppose a set of 7 different tax amounts, T</w:t>
      </w:r>
      <w:r w:rsidRPr="00416F10">
        <w:rPr>
          <w:vertAlign w:val="subscript"/>
        </w:rPr>
        <w:t>1</w:t>
      </w:r>
      <w:r w:rsidRPr="00416F10">
        <w:t xml:space="preserve"> to T</w:t>
      </w:r>
      <w:r w:rsidRPr="00416F10">
        <w:rPr>
          <w:vertAlign w:val="subscript"/>
        </w:rPr>
        <w:t>7,</w:t>
      </w:r>
      <w:r w:rsidRPr="00416F10">
        <w:t xml:space="preserve"> are arrayed in order from the lowest, T</w:t>
      </w:r>
      <w:r w:rsidRPr="00416F10">
        <w:rPr>
          <w:vertAlign w:val="subscript"/>
        </w:rPr>
        <w:t>1</w:t>
      </w:r>
      <w:r w:rsidRPr="00416F10">
        <w:t>, to the highest, T</w:t>
      </w:r>
      <w:r w:rsidRPr="00416F10">
        <w:rPr>
          <w:vertAlign w:val="subscript"/>
        </w:rPr>
        <w:t>7</w:t>
      </w:r>
      <w:r w:rsidRPr="00416F10">
        <w:t>, and that the observed proportion of respondents voting ‘no’ (or against) to each tax amount is designated P</w:t>
      </w:r>
      <w:r w:rsidRPr="00416F10">
        <w:rPr>
          <w:vertAlign w:val="subscript"/>
        </w:rPr>
        <w:t>1</w:t>
      </w:r>
      <w:r w:rsidRPr="00416F10">
        <w:t xml:space="preserve"> to P</w:t>
      </w:r>
      <w:r w:rsidRPr="00416F10">
        <w:rPr>
          <w:vertAlign w:val="subscript"/>
        </w:rPr>
        <w:t>7</w:t>
      </w:r>
      <w:r w:rsidRPr="00416F10">
        <w:t xml:space="preserve"> as shown in </w:t>
      </w:r>
      <w:r w:rsidR="00193279" w:rsidRPr="00193279">
        <w:fldChar w:fldCharType="begin"/>
      </w:r>
      <w:r w:rsidR="00193279" w:rsidRPr="00193279">
        <w:instrText xml:space="preserve"> REF _Ref43193885 \h  \* MERGEFORMAT </w:instrText>
      </w:r>
      <w:r w:rsidR="00193279" w:rsidRPr="00193279">
        <w:fldChar w:fldCharType="separate"/>
      </w:r>
      <w:r w:rsidR="00C638F4" w:rsidRPr="00C638F4">
        <w:t xml:space="preserve">Figure </w:t>
      </w:r>
      <w:r w:rsidR="00C638F4" w:rsidRPr="00C638F4">
        <w:rPr>
          <w:noProof/>
        </w:rPr>
        <w:t>3</w:t>
      </w:r>
      <w:r w:rsidR="00193279" w:rsidRPr="00193279">
        <w:fldChar w:fldCharType="end"/>
      </w:r>
      <w:r w:rsidRPr="00416F10">
        <w:t xml:space="preserve">. </w:t>
      </w:r>
    </w:p>
    <w:p w14:paraId="000000BD" w14:textId="15728776" w:rsidR="004270E8" w:rsidRPr="00416F10" w:rsidRDefault="00B57FC1">
      <w:pPr>
        <w:keepNext/>
        <w:spacing w:after="0" w:line="240" w:lineRule="auto"/>
        <w:jc w:val="left"/>
        <w:rPr>
          <w:rFonts w:ascii="Calibri" w:eastAsia="Calibri" w:hAnsi="Calibri" w:cs="Calibri"/>
        </w:rPr>
      </w:pPr>
      <w:r>
        <w:rPr>
          <w:noProof/>
          <w:lang w:eastAsia="en-US"/>
        </w:rPr>
        <mc:AlternateContent>
          <mc:Choice Requires="wps">
            <w:drawing>
              <wp:inline distT="0" distB="0" distL="0" distR="0" wp14:anchorId="3BB107F1" wp14:editId="448E0326">
                <wp:extent cx="5343525" cy="2505075"/>
                <wp:effectExtent l="0" t="0" r="28575" b="2857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3525" cy="2505075"/>
                        </a:xfrm>
                        <a:prstGeom prst="rect">
                          <a:avLst/>
                        </a:prstGeom>
                        <a:solidFill>
                          <a:srgbClr val="FFFFFF"/>
                        </a:solidFill>
                        <a:ln w="9525">
                          <a:solidFill>
                            <a:srgbClr val="000000"/>
                          </a:solidFill>
                          <a:miter lim="800000"/>
                          <a:headEnd/>
                          <a:tailEnd/>
                        </a:ln>
                      </wps:spPr>
                      <wps:txbx>
                        <w:txbxContent>
                          <w:p w14:paraId="36DE8DD3" w14:textId="11857BD3" w:rsidR="005F4816" w:rsidRDefault="005F4816" w:rsidP="0095355C">
                            <w:r w:rsidRPr="00A66ADA">
                              <w:rPr>
                                <w:noProof/>
                                <w:lang w:eastAsia="en-US"/>
                              </w:rPr>
                              <w:drawing>
                                <wp:inline distT="0" distB="0" distL="0" distR="0" wp14:anchorId="752FB8B4" wp14:editId="27A084BC">
                                  <wp:extent cx="4848225" cy="2238375"/>
                                  <wp:effectExtent l="0" t="0" r="0" b="9525"/>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50765" cy="2239548"/>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inline>
            </w:drawing>
          </mc:Choice>
          <mc:Fallback>
            <w:pict>
              <v:shapetype w14:anchorId="3BB107F1" id="_x0000_t202" coordsize="21600,21600" o:spt="202" path="m,l,21600r21600,l21600,xe">
                <v:stroke joinstyle="miter"/>
                <v:path gradientshapeok="t" o:connecttype="rect"/>
              </v:shapetype>
              <v:shape id="Text Box 28" o:spid="_x0000_s1027" type="#_x0000_t202" style="width:420.75pt;height:19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">
                <v:textbox>
                  <w:txbxContent>
                    <w:p w14:paraId="36DE8DD3" w14:textId="11857BD3" w:rsidR="005F4816" w:rsidRDefault="005F4816" w:rsidP="0095355C">
                      <w:r w:rsidRPr="00A66ADA">
                        <w:rPr>
                          <w:noProof/>
                          <w:lang w:eastAsia="en-US"/>
                        </w:rPr>
                        <w:drawing>
                          <wp:inline distT="0" distB="0" distL="0" distR="0" wp14:anchorId="752FB8B4" wp14:editId="27A084BC">
                            <wp:extent cx="4848225" cy="2238375"/>
                            <wp:effectExtent l="0" t="0" r="0" b="9525"/>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50765" cy="2239548"/>
                                    </a:xfrm>
                                    <a:prstGeom prst="rect">
                                      <a:avLst/>
                                    </a:prstGeom>
                                    <a:noFill/>
                                    <a:ln>
                                      <a:noFill/>
                                    </a:ln>
                                  </pic:spPr>
                                </pic:pic>
                              </a:graphicData>
                            </a:graphic>
                          </wp:inline>
                        </w:drawing>
                      </w:r>
                    </w:p>
                  </w:txbxContent>
                </v:textbox>
                <w10:anchorlock/>
              </v:shape>
            </w:pict>
          </mc:Fallback>
        </mc:AlternateContent>
      </w:r>
    </w:p>
    <w:p w14:paraId="4F5C0E2D" w14:textId="5BC18C8A" w:rsidR="00193279" w:rsidRPr="00193279" w:rsidRDefault="00193279" w:rsidP="00193279">
      <w:pPr>
        <w:keepNext/>
        <w:pBdr>
          <w:top w:val="nil"/>
          <w:left w:val="nil"/>
          <w:bottom w:val="nil"/>
          <w:right w:val="nil"/>
          <w:between w:val="nil"/>
        </w:pBdr>
        <w:spacing w:after="240" w:line="240" w:lineRule="auto"/>
        <w:jc w:val="left"/>
        <w:rPr>
          <w:i/>
        </w:rPr>
      </w:pPr>
      <w:bookmarkStart w:id="16" w:name="_heading=h.1ksv4uv" w:colFirst="0" w:colLast="0"/>
      <w:bookmarkStart w:id="17" w:name="_Ref43193885"/>
      <w:bookmarkEnd w:id="16"/>
      <w:r w:rsidRPr="00193279">
        <w:rPr>
          <w:i/>
        </w:rPr>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3</w:t>
      </w:r>
      <w:r w:rsidRPr="00193279">
        <w:rPr>
          <w:i/>
        </w:rPr>
        <w:fldChar w:fldCharType="end"/>
      </w:r>
      <w:bookmarkEnd w:id="17"/>
      <w:r w:rsidRPr="00193279">
        <w:rPr>
          <w:i/>
        </w:rPr>
        <w:t>.</w:t>
      </w:r>
      <w:r>
        <w:rPr>
          <w:i/>
        </w:rPr>
        <w:t>Tax amounts and proportions of No votes</w:t>
      </w:r>
    </w:p>
    <w:p w14:paraId="000000C0" w14:textId="23DC20E3" w:rsidR="004270E8" w:rsidRPr="00416F10" w:rsidRDefault="0095355C">
      <w:pPr>
        <w:ind w:firstLine="720"/>
      </w:pPr>
      <w:r w:rsidRPr="00416F10">
        <w:t xml:space="preserve">It is possible, using statistical techniques, to fit one of the well-known mathematical functions to the observed data – this is called a parametric approach to estimating mean WTP. As shown by the blue line in </w:t>
      </w:r>
      <w:r w:rsidR="00193279" w:rsidRPr="00193279">
        <w:fldChar w:fldCharType="begin"/>
      </w:r>
      <w:r w:rsidR="00193279" w:rsidRPr="00193279">
        <w:instrText xml:space="preserve"> REF _Ref43193854 \h  \* MERGEFORMAT </w:instrText>
      </w:r>
      <w:r w:rsidR="00193279" w:rsidRPr="00193279">
        <w:fldChar w:fldCharType="separate"/>
      </w:r>
      <w:r w:rsidR="00C638F4" w:rsidRPr="00C638F4">
        <w:t xml:space="preserve">Figure </w:t>
      </w:r>
      <w:r w:rsidR="00C638F4" w:rsidRPr="00C638F4">
        <w:rPr>
          <w:noProof/>
        </w:rPr>
        <w:t>4</w:t>
      </w:r>
      <w:r w:rsidR="00193279" w:rsidRPr="00193279">
        <w:fldChar w:fldCharType="end"/>
      </w:r>
      <w:r w:rsidRPr="00193279">
        <w:t>,</w:t>
      </w:r>
      <w:r w:rsidRPr="00416F10">
        <w:t xml:space="preserve"> the parametric function predicts the probability of voting NO for tax amounts both above and below the range of tax amounts asked about in the voting question. In this example the parametric function predicts no one would vote for the referendum at an amount greater than T</w:t>
      </w:r>
      <w:r w:rsidRPr="00416F10">
        <w:rPr>
          <w:vertAlign w:val="subscript"/>
        </w:rPr>
        <w:t>Max</w:t>
      </w:r>
      <w:r w:rsidRPr="00416F10">
        <w:t>.</w:t>
      </w:r>
    </w:p>
    <w:p w14:paraId="000000C1" w14:textId="77777777" w:rsidR="004270E8" w:rsidRPr="00416F10" w:rsidRDefault="004270E8">
      <w:pPr>
        <w:ind w:firstLine="720"/>
      </w:pPr>
    </w:p>
    <w:p w14:paraId="000000C2" w14:textId="45F87B61" w:rsidR="004270E8" w:rsidRPr="00416F10" w:rsidRDefault="0095355C">
      <w:pPr>
        <w:spacing w:after="0" w:line="240" w:lineRule="auto"/>
        <w:rPr>
          <w:rFonts w:ascii="Calibri" w:eastAsia="Calibri" w:hAnsi="Calibri" w:cs="Calibri"/>
        </w:rPr>
      </w:pPr>
      <w:r w:rsidRPr="00416F10">
        <w:t xml:space="preserve"> </w:t>
      </w:r>
      <w:r w:rsidR="00B57FC1">
        <w:rPr>
          <w:noProof/>
          <w:lang w:eastAsia="en-US"/>
        </w:rPr>
        <mc:AlternateContent>
          <mc:Choice Requires="wps">
            <w:drawing>
              <wp:inline distT="0" distB="0" distL="0" distR="0" wp14:anchorId="60472FF6" wp14:editId="04B59A98">
                <wp:extent cx="5192395" cy="2433320"/>
                <wp:effectExtent l="0" t="0" r="8255" b="5080"/>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2395" cy="2433320"/>
                        </a:xfrm>
                        <a:prstGeom prst="rect">
                          <a:avLst/>
                        </a:prstGeom>
                        <a:solidFill>
                          <a:srgbClr val="FFFFFF"/>
                        </a:solidFill>
                        <a:ln w="9525">
                          <a:solidFill>
                            <a:srgbClr val="000000"/>
                          </a:solidFill>
                          <a:miter lim="800000"/>
                          <a:headEnd/>
                          <a:tailEnd/>
                        </a:ln>
                      </wps:spPr>
                      <wps:txbx>
                        <w:txbxContent>
                          <w:p w14:paraId="17B84BDF" w14:textId="070BF34C" w:rsidR="005F4816" w:rsidRDefault="005F4816" w:rsidP="0095355C">
                            <w:r w:rsidRPr="00A66ADA">
                              <w:rPr>
                                <w:noProof/>
                                <w:lang w:eastAsia="en-US"/>
                              </w:rPr>
                              <w:drawing>
                                <wp:inline distT="0" distB="0" distL="0" distR="0" wp14:anchorId="30F9F5D6" wp14:editId="79BA9C52">
                                  <wp:extent cx="5031740" cy="2386330"/>
                                  <wp:effectExtent l="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31740" cy="238633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inline>
            </w:drawing>
          </mc:Choice>
          <mc:Fallback>
            <w:pict>
              <v:shape w14:anchorId="60472FF6" id="Text Box 27" o:spid="_x0000_s1028" type="#_x0000_t202" style="width:408.85pt;height:19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">
                <v:textbox>
                  <w:txbxContent>
                    <w:p w14:paraId="17B84BDF" w14:textId="070BF34C" w:rsidR="005F4816" w:rsidRDefault="005F4816" w:rsidP="0095355C">
                      <w:r w:rsidRPr="00A66ADA">
                        <w:rPr>
                          <w:noProof/>
                          <w:lang w:eastAsia="en-US"/>
                        </w:rPr>
                        <w:drawing>
                          <wp:inline distT="0" distB="0" distL="0" distR="0" wp14:anchorId="30F9F5D6" wp14:editId="79BA9C52">
                            <wp:extent cx="5031740" cy="2386330"/>
                            <wp:effectExtent l="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31740" cy="2386330"/>
                                    </a:xfrm>
                                    <a:prstGeom prst="rect">
                                      <a:avLst/>
                                    </a:prstGeom>
                                    <a:noFill/>
                                    <a:ln>
                                      <a:noFill/>
                                    </a:ln>
                                  </pic:spPr>
                                </pic:pic>
                              </a:graphicData>
                            </a:graphic>
                          </wp:inline>
                        </w:drawing>
                      </w:r>
                    </w:p>
                  </w:txbxContent>
                </v:textbox>
                <w10:anchorlock/>
              </v:shape>
            </w:pict>
          </mc:Fallback>
        </mc:AlternateContent>
      </w:r>
    </w:p>
    <w:p w14:paraId="67476B93" w14:textId="22C3ACDF" w:rsidR="00193279" w:rsidRPr="00193279" w:rsidRDefault="00193279" w:rsidP="00193279">
      <w:pPr>
        <w:keepNext/>
        <w:pBdr>
          <w:top w:val="nil"/>
          <w:left w:val="nil"/>
          <w:bottom w:val="nil"/>
          <w:right w:val="nil"/>
          <w:between w:val="nil"/>
        </w:pBdr>
        <w:spacing w:after="240" w:line="240" w:lineRule="auto"/>
        <w:jc w:val="left"/>
        <w:rPr>
          <w:i/>
        </w:rPr>
      </w:pPr>
      <w:bookmarkStart w:id="18" w:name="_heading=h.44sinio" w:colFirst="0" w:colLast="0"/>
      <w:bookmarkStart w:id="19" w:name="_Ref43193854"/>
      <w:bookmarkEnd w:id="18"/>
      <w:r w:rsidRPr="00193279">
        <w:rPr>
          <w:i/>
        </w:rPr>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4</w:t>
      </w:r>
      <w:r w:rsidRPr="00193279">
        <w:rPr>
          <w:i/>
        </w:rPr>
        <w:fldChar w:fldCharType="end"/>
      </w:r>
      <w:bookmarkEnd w:id="19"/>
      <w:r w:rsidRPr="00193279">
        <w:rPr>
          <w:i/>
        </w:rPr>
        <w:t xml:space="preserve">. </w:t>
      </w:r>
      <w:r w:rsidRPr="00416F10">
        <w:rPr>
          <w:i/>
        </w:rPr>
        <w:t>Parametric function predicting the probability of No vot</w:t>
      </w:r>
      <w:r>
        <w:rPr>
          <w:i/>
        </w:rPr>
        <w:t>es</w:t>
      </w:r>
    </w:p>
    <w:p w14:paraId="000000C4" w14:textId="51CBD1BB" w:rsidR="004270E8" w:rsidRDefault="004270E8">
      <w:pPr>
        <w:spacing w:after="0" w:line="480" w:lineRule="auto"/>
        <w:jc w:val="left"/>
      </w:pPr>
    </w:p>
    <w:p w14:paraId="000000C5" w14:textId="77777777" w:rsidR="004270E8" w:rsidRPr="00416F10" w:rsidRDefault="0095355C">
      <w:pPr>
        <w:ind w:firstLine="720"/>
      </w:pPr>
      <w:r w:rsidRPr="00416F10">
        <w:t>A well-known statistical result is that for a non-negative random variable X</w:t>
      </w:r>
    </w:p>
    <w:p w14:paraId="000000C6" w14:textId="391C2BFE" w:rsidR="004270E8" w:rsidRPr="00416F10" w:rsidRDefault="0095355C">
      <w:pPr>
        <w:pBdr>
          <w:top w:val="nil"/>
          <w:left w:val="nil"/>
          <w:bottom w:val="nil"/>
          <w:right w:val="nil"/>
          <w:between w:val="nil"/>
        </w:pBdr>
        <w:tabs>
          <w:tab w:val="center" w:pos="4540"/>
          <w:tab w:val="right" w:pos="9080"/>
        </w:tabs>
      </w:pPr>
      <w:r w:rsidRPr="00416F10">
        <w:lastRenderedPageBreak/>
        <w:tab/>
      </w:r>
      <w:bookmarkStart w:id="20" w:name="MTBlankEqn"/>
      <w:r w:rsidR="00A66ADA" w:rsidRPr="00A66ADA">
        <w:rPr>
          <w:position w:val="-26"/>
        </w:rPr>
        <w:object w:dxaOrig="4220" w:dyaOrig="620" w14:anchorId="1697F8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0.6pt;height:31.65pt" o:ole="">
            <v:imagedata r:id="rId16" o:title=""/>
          </v:shape>
          <o:OLEObject Type="Embed" ProgID="Equation.DSMT4" ShapeID="_x0000_i1025" DrawAspect="Content" ObjectID="_1750486703" r:id="rId17"/>
        </w:object>
      </w:r>
      <w:bookmarkEnd w:id="20"/>
      <w:r w:rsidRPr="00416F10">
        <w:t xml:space="preserve"> </w:t>
      </w:r>
      <w:r w:rsidRPr="00416F10">
        <w:tab/>
      </w:r>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1</w:t>
      </w:r>
      <w:r w:rsidR="008502C4" w:rsidRPr="0007660F">
        <w:rPr>
          <w:i/>
        </w:rPr>
        <w:fldChar w:fldCharType="end"/>
      </w:r>
      <w:r w:rsidR="008502C4" w:rsidRPr="002E4C8D">
        <w:t>)</w:t>
      </w:r>
    </w:p>
    <w:p w14:paraId="000000C7" w14:textId="7B8B85BB" w:rsidR="004270E8" w:rsidRDefault="0095355C">
      <w:pPr>
        <w:ind w:firstLine="720"/>
      </w:pPr>
      <w:r w:rsidRPr="00416F10">
        <w:t xml:space="preserve">Consider a survey respondent with a WTP of </w:t>
      </w:r>
      <w:r w:rsidRPr="00416F10">
        <w:rPr>
          <w:i/>
        </w:rPr>
        <w:t>x</w:t>
      </w:r>
      <w:r w:rsidRPr="00416F10">
        <w:t xml:space="preserve">. In a CV study based on a referendum question, a survey respondent is asked if he/she would vote in favor of a referendum if passage of the referendum would cost him/her </w:t>
      </w:r>
      <w:r w:rsidRPr="00416F10">
        <w:rPr>
          <w:i/>
        </w:rPr>
        <w:t>t</w:t>
      </w:r>
      <w:r w:rsidRPr="00416F10">
        <w:t xml:space="preserve">. This survey respondent would vote ‘no’ when </w:t>
      </w:r>
      <w:r w:rsidR="00A66ADA" w:rsidRPr="00A66ADA">
        <w:rPr>
          <w:position w:val="-6"/>
        </w:rPr>
        <w:object w:dxaOrig="440" w:dyaOrig="220" w14:anchorId="4AB9CEFD">
          <v:shape id="_x0000_i1026" type="#_x0000_t75" style="width:21.65pt;height:11.25pt" o:ole="">
            <v:imagedata r:id="rId18" o:title=""/>
          </v:shape>
          <o:OLEObject Type="Embed" ProgID="Equation.DSMT4" ShapeID="_x0000_i1026" DrawAspect="Content" ObjectID="_1750486704" r:id="rId19"/>
        </w:object>
      </w:r>
      <w:r w:rsidRPr="00416F10">
        <w:t xml:space="preserve"> and vote ‘yes’ otherwise. Once a parametric function predicting the probability of voting against the referendum is estimated, average WTP can be calculated as the area labeled as E(WTP) in the </w:t>
      </w:r>
      <w:r w:rsidR="003C3570" w:rsidRPr="003C3570">
        <w:fldChar w:fldCharType="begin"/>
      </w:r>
      <w:r w:rsidR="003C3570" w:rsidRPr="003C3570">
        <w:instrText xml:space="preserve"> REF _Ref43194054 \h  \* MERGEFORMAT </w:instrText>
      </w:r>
      <w:r w:rsidR="003C3570" w:rsidRPr="003C3570">
        <w:fldChar w:fldCharType="separate"/>
      </w:r>
      <w:r w:rsidR="00C638F4" w:rsidRPr="00C638F4">
        <w:t xml:space="preserve">Figure </w:t>
      </w:r>
      <w:r w:rsidR="00C638F4" w:rsidRPr="00C638F4">
        <w:rPr>
          <w:noProof/>
        </w:rPr>
        <w:t>5</w:t>
      </w:r>
      <w:r w:rsidR="003C3570" w:rsidRPr="003C3570">
        <w:fldChar w:fldCharType="end"/>
      </w:r>
      <w:r w:rsidRPr="003C3570">
        <w:t>.</w:t>
      </w:r>
    </w:p>
    <w:p w14:paraId="434641CE" w14:textId="77777777" w:rsidR="008502C4" w:rsidRPr="00416F10" w:rsidRDefault="008502C4">
      <w:pPr>
        <w:ind w:firstLine="720"/>
      </w:pPr>
    </w:p>
    <w:p w14:paraId="000000C9" w14:textId="428FA28F" w:rsidR="004270E8" w:rsidRPr="00416F10" w:rsidRDefault="00B57FC1">
      <w:pPr>
        <w:keepNext/>
        <w:spacing w:after="0" w:line="240" w:lineRule="auto"/>
        <w:jc w:val="left"/>
        <w:rPr>
          <w:rFonts w:ascii="Calibri" w:eastAsia="Calibri" w:hAnsi="Calibri" w:cs="Calibri"/>
        </w:rPr>
      </w:pPr>
      <w:r>
        <w:rPr>
          <w:noProof/>
          <w:lang w:eastAsia="en-US"/>
        </w:rPr>
        <mc:AlternateContent>
          <mc:Choice Requires="wps">
            <w:drawing>
              <wp:inline distT="0" distB="0" distL="0" distR="0" wp14:anchorId="0E1D3213" wp14:editId="2D0C0E5C">
                <wp:extent cx="5228590" cy="2597150"/>
                <wp:effectExtent l="0" t="0" r="0" b="0"/>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8590" cy="2597150"/>
                        </a:xfrm>
                        <a:prstGeom prst="rect">
                          <a:avLst/>
                        </a:prstGeom>
                        <a:solidFill>
                          <a:srgbClr val="FFFFFF"/>
                        </a:solidFill>
                        <a:ln w="9525">
                          <a:solidFill>
                            <a:srgbClr val="000000"/>
                          </a:solidFill>
                          <a:miter lim="800000"/>
                          <a:headEnd/>
                          <a:tailEnd/>
                        </a:ln>
                      </wps:spPr>
                      <wps:txbx>
                        <w:txbxContent>
                          <w:p w14:paraId="48E5F14C" w14:textId="2ACFF2C1" w:rsidR="005F4816" w:rsidRDefault="005F4816" w:rsidP="0095355C">
                            <w:r w:rsidRPr="00A66ADA">
                              <w:rPr>
                                <w:noProof/>
                                <w:lang w:eastAsia="en-US"/>
                              </w:rPr>
                              <w:drawing>
                                <wp:inline distT="0" distB="0" distL="0" distR="0" wp14:anchorId="0381431E" wp14:editId="60BC171F">
                                  <wp:extent cx="5139055" cy="2606040"/>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39055" cy="2606040"/>
                                          </a:xfrm>
                                          <a:prstGeom prst="rect">
                                            <a:avLst/>
                                          </a:prstGeom>
                                          <a:noFill/>
                                          <a:ln>
                                            <a:noFill/>
                                          </a:ln>
                                        </pic:spPr>
                                      </pic:pic>
                                    </a:graphicData>
                                  </a:graphic>
                                </wp:inline>
                              </w:drawing>
                            </w:r>
                            <w:r w:rsidRPr="00A66ADA">
                              <w:rPr>
                                <w:noProof/>
                                <w:lang w:eastAsia="en-US"/>
                              </w:rPr>
                              <w:drawing>
                                <wp:inline distT="0" distB="0" distL="0" distR="0" wp14:anchorId="42A69B9C" wp14:editId="37C988BF">
                                  <wp:extent cx="4782185" cy="2748280"/>
                                  <wp:effectExtent l="0" t="0" r="0"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82185" cy="274828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inline>
            </w:drawing>
          </mc:Choice>
          <mc:Fallback>
            <w:pict>
              <v:shape w14:anchorId="0E1D3213" id="Text Box 29" o:spid="_x0000_s1029" type="#_x0000_t202" style="width:411.7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">
                <v:textbox>
                  <w:txbxContent>
                    <w:p w14:paraId="48E5F14C" w14:textId="2ACFF2C1" w:rsidR="005F4816" w:rsidRDefault="005F4816" w:rsidP="0095355C">
                      <w:r w:rsidRPr="00A66ADA">
                        <w:rPr>
                          <w:noProof/>
                          <w:lang w:eastAsia="en-US"/>
                        </w:rPr>
                        <w:drawing>
                          <wp:inline distT="0" distB="0" distL="0" distR="0" wp14:anchorId="0381431E" wp14:editId="60BC171F">
                            <wp:extent cx="5139055" cy="2606040"/>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39055" cy="2606040"/>
                                    </a:xfrm>
                                    <a:prstGeom prst="rect">
                                      <a:avLst/>
                                    </a:prstGeom>
                                    <a:noFill/>
                                    <a:ln>
                                      <a:noFill/>
                                    </a:ln>
                                  </pic:spPr>
                                </pic:pic>
                              </a:graphicData>
                            </a:graphic>
                          </wp:inline>
                        </w:drawing>
                      </w:r>
                      <w:r w:rsidRPr="00A66ADA">
                        <w:rPr>
                          <w:noProof/>
                          <w:lang w:eastAsia="en-US"/>
                        </w:rPr>
                        <w:drawing>
                          <wp:inline distT="0" distB="0" distL="0" distR="0" wp14:anchorId="42A69B9C" wp14:editId="37C988BF">
                            <wp:extent cx="4782185" cy="2748280"/>
                            <wp:effectExtent l="0" t="0" r="0"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82185" cy="2748280"/>
                                    </a:xfrm>
                                    <a:prstGeom prst="rect">
                                      <a:avLst/>
                                    </a:prstGeom>
                                    <a:noFill/>
                                    <a:ln>
                                      <a:noFill/>
                                    </a:ln>
                                  </pic:spPr>
                                </pic:pic>
                              </a:graphicData>
                            </a:graphic>
                          </wp:inline>
                        </w:drawing>
                      </w:r>
                    </w:p>
                  </w:txbxContent>
                </v:textbox>
                <w10:anchorlock/>
              </v:shape>
            </w:pict>
          </mc:Fallback>
        </mc:AlternateContent>
      </w:r>
    </w:p>
    <w:p w14:paraId="27AD7ACA" w14:textId="02013DA6" w:rsidR="003C3570" w:rsidRPr="00193279" w:rsidRDefault="003C3570" w:rsidP="003C3570">
      <w:pPr>
        <w:keepNext/>
        <w:pBdr>
          <w:top w:val="nil"/>
          <w:left w:val="nil"/>
          <w:bottom w:val="nil"/>
          <w:right w:val="nil"/>
          <w:between w:val="nil"/>
        </w:pBdr>
        <w:spacing w:after="240" w:line="240" w:lineRule="auto"/>
        <w:jc w:val="left"/>
        <w:rPr>
          <w:i/>
        </w:rPr>
      </w:pPr>
      <w:bookmarkStart w:id="21" w:name="_heading=h.2jxsxqh" w:colFirst="0" w:colLast="0"/>
      <w:bookmarkStart w:id="22" w:name="_Ref43194054"/>
      <w:bookmarkEnd w:id="21"/>
      <w:r w:rsidRPr="00193279">
        <w:rPr>
          <w:i/>
        </w:rPr>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5</w:t>
      </w:r>
      <w:r w:rsidRPr="00193279">
        <w:rPr>
          <w:i/>
        </w:rPr>
        <w:fldChar w:fldCharType="end"/>
      </w:r>
      <w:bookmarkEnd w:id="22"/>
      <w:r w:rsidRPr="00193279">
        <w:rPr>
          <w:i/>
        </w:rPr>
        <w:t xml:space="preserve">. </w:t>
      </w:r>
      <w:r w:rsidR="00166C28">
        <w:rPr>
          <w:i/>
        </w:rPr>
        <w:t>Average</w:t>
      </w:r>
      <w:r>
        <w:rPr>
          <w:i/>
        </w:rPr>
        <w:t xml:space="preserve"> WTP</w:t>
      </w:r>
    </w:p>
    <w:p w14:paraId="79574E41" w14:textId="45B23645" w:rsidR="008502C4" w:rsidRDefault="008502C4">
      <w:pPr>
        <w:ind w:firstLine="720"/>
      </w:pPr>
    </w:p>
    <w:p w14:paraId="000000CC" w14:textId="25620C53" w:rsidR="004270E8" w:rsidRPr="00416F10" w:rsidRDefault="0095355C">
      <w:pPr>
        <w:ind w:firstLine="720"/>
      </w:pPr>
      <w:r w:rsidRPr="00416F10">
        <w:t xml:space="preserve">Note that the parametric approach uses mathematical functions that fit the data to interpolate expected probability of voting ‘no’ between observed tax amounts. A more conservative alternative is to simply assume that the probability of voting ‘no’ at levels even slightly higher than </w:t>
      </w:r>
      <w:r w:rsidRPr="00416F10">
        <w:rPr>
          <w:i/>
        </w:rPr>
        <w:t>t</w:t>
      </w:r>
      <w:r w:rsidRPr="00416F10">
        <w:t xml:space="preserve"> immediately become equal to those observed for tax amount </w:t>
      </w:r>
      <w:r w:rsidR="00A66ADA" w:rsidRPr="00A66ADA">
        <w:rPr>
          <w:position w:val="-6"/>
        </w:rPr>
        <w:object w:dxaOrig="380" w:dyaOrig="240" w14:anchorId="669CB0EF">
          <v:shape id="_x0000_i1027" type="#_x0000_t75" style="width:18.75pt;height:11.65pt" o:ole="">
            <v:imagedata r:id="rId22" o:title=""/>
          </v:shape>
          <o:OLEObject Type="Embed" ProgID="Equation.DSMT4" ShapeID="_x0000_i1027" DrawAspect="Content" ObjectID="_1750486705" r:id="rId23"/>
        </w:object>
      </w:r>
      <w:r w:rsidRPr="00416F10">
        <w:t xml:space="preserve"> (or equal to 1 for values higher that the highest observed tax amount). As this approach does not utilize any common probability functions, we will refer to this as a non-parametric approach. </w:t>
      </w:r>
    </w:p>
    <w:p w14:paraId="000000CD" w14:textId="62D4ECAA" w:rsidR="004270E8" w:rsidRPr="00416F10" w:rsidRDefault="0095355C">
      <w:pPr>
        <w:ind w:firstLine="720"/>
      </w:pPr>
      <w:r w:rsidRPr="00416F10">
        <w:t>In the non-parametric approach, an empirical step function is constructed (</w:t>
      </w:r>
      <w:r w:rsidR="00166C28" w:rsidRPr="00166C28">
        <w:fldChar w:fldCharType="begin"/>
      </w:r>
      <w:r w:rsidR="00166C28" w:rsidRPr="00166C28">
        <w:instrText xml:space="preserve"> REF _Ref43194169 \h  \* MERGEFORMAT </w:instrText>
      </w:r>
      <w:r w:rsidR="00166C28" w:rsidRPr="00166C28">
        <w:fldChar w:fldCharType="separate"/>
      </w:r>
      <w:r w:rsidR="00C638F4" w:rsidRPr="00C638F4">
        <w:t xml:space="preserve">Figure </w:t>
      </w:r>
      <w:r w:rsidR="00C638F4" w:rsidRPr="00C638F4">
        <w:rPr>
          <w:noProof/>
        </w:rPr>
        <w:t>6</w:t>
      </w:r>
      <w:r w:rsidR="00166C28" w:rsidRPr="00166C28">
        <w:fldChar w:fldCharType="end"/>
      </w:r>
      <w:r w:rsidRPr="00166C28">
        <w:t>)</w:t>
      </w:r>
      <w:r w:rsidRPr="00416F10">
        <w:t xml:space="preserve">. This step function conservatively approximates the parametric function and the mean willingness to pay can be estimated as the area above the step and below </w:t>
      </w:r>
      <w:r w:rsidR="00A66ADA" w:rsidRPr="00025957">
        <w:rPr>
          <w:position w:val="-4"/>
        </w:rPr>
        <w:object w:dxaOrig="480" w:dyaOrig="220" w14:anchorId="4E897F98">
          <v:shape id="_x0000_i1028" type="#_x0000_t75" style="width:24.15pt;height:11.25pt" o:ole="">
            <v:imagedata r:id="rId24" o:title=""/>
          </v:shape>
          <o:OLEObject Type="Embed" ProgID="Equation.DSMT4" ShapeID="_x0000_i1028" DrawAspect="Content" ObjectID="_1750486706" r:id="rId25"/>
        </w:object>
      </w:r>
      <w:r w:rsidRPr="00416F10">
        <w:t xml:space="preserve"> from tax amount zero to T</w:t>
      </w:r>
      <w:r w:rsidRPr="00416F10">
        <w:rPr>
          <w:vertAlign w:val="subscript"/>
        </w:rPr>
        <w:t>7</w:t>
      </w:r>
      <w:r w:rsidRPr="00416F10">
        <w:t xml:space="preserve"> (</w:t>
      </w:r>
      <w:r w:rsidR="00166C28" w:rsidRPr="00166C28">
        <w:fldChar w:fldCharType="begin"/>
      </w:r>
      <w:r w:rsidR="00166C28" w:rsidRPr="00166C28">
        <w:instrText xml:space="preserve"> REF _Ref43194178 \h  \* MERGEFORMAT </w:instrText>
      </w:r>
      <w:r w:rsidR="00166C28" w:rsidRPr="00166C28">
        <w:fldChar w:fldCharType="separate"/>
      </w:r>
      <w:r w:rsidR="00C638F4" w:rsidRPr="00C638F4">
        <w:t xml:space="preserve">Figure </w:t>
      </w:r>
      <w:r w:rsidR="00C638F4" w:rsidRPr="00C638F4">
        <w:rPr>
          <w:noProof/>
        </w:rPr>
        <w:t>7</w:t>
      </w:r>
      <w:r w:rsidR="00166C28" w:rsidRPr="00166C28">
        <w:fldChar w:fldCharType="end"/>
      </w:r>
      <w:r w:rsidRPr="00416F10">
        <w:t>).</w:t>
      </w:r>
    </w:p>
    <w:p w14:paraId="000000CE" w14:textId="77777777" w:rsidR="004270E8" w:rsidRPr="00416F10" w:rsidRDefault="004270E8">
      <w:pPr>
        <w:ind w:firstLine="720"/>
      </w:pPr>
    </w:p>
    <w:p w14:paraId="000000CF" w14:textId="778F64A2" w:rsidR="004270E8" w:rsidRPr="00416F10" w:rsidRDefault="00B57FC1">
      <w:pPr>
        <w:keepNext/>
        <w:spacing w:after="0" w:line="240" w:lineRule="auto"/>
        <w:jc w:val="left"/>
        <w:rPr>
          <w:rFonts w:ascii="Calibri" w:eastAsia="Calibri" w:hAnsi="Calibri" w:cs="Calibri"/>
        </w:rPr>
      </w:pPr>
      <w:r>
        <w:rPr>
          <w:noProof/>
          <w:lang w:eastAsia="en-US"/>
        </w:rPr>
        <w:lastRenderedPageBreak/>
        <mc:AlternateContent>
          <mc:Choice Requires="wps">
            <w:drawing>
              <wp:inline distT="0" distB="0" distL="0" distR="0" wp14:anchorId="4013FDD3" wp14:editId="4179C535">
                <wp:extent cx="4890135" cy="2401570"/>
                <wp:effectExtent l="0" t="0" r="5715" b="0"/>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0135" cy="2401570"/>
                        </a:xfrm>
                        <a:prstGeom prst="rect">
                          <a:avLst/>
                        </a:prstGeom>
                        <a:solidFill>
                          <a:srgbClr val="FFFFFF"/>
                        </a:solidFill>
                        <a:ln w="9525">
                          <a:solidFill>
                            <a:srgbClr val="000000"/>
                          </a:solidFill>
                          <a:miter lim="800000"/>
                          <a:headEnd/>
                          <a:tailEnd/>
                        </a:ln>
                      </wps:spPr>
                      <wps:txbx>
                        <w:txbxContent>
                          <w:p w14:paraId="463224DE" w14:textId="54B44192" w:rsidR="005F4816" w:rsidRDefault="005F4816" w:rsidP="0095355C">
                            <w:r w:rsidRPr="00A66ADA">
                              <w:rPr>
                                <w:noProof/>
                                <w:lang w:eastAsia="en-US"/>
                              </w:rPr>
                              <w:drawing>
                                <wp:inline distT="0" distB="0" distL="0" distR="0" wp14:anchorId="4E287603" wp14:editId="1A3A96B4">
                                  <wp:extent cx="4586605" cy="2332355"/>
                                  <wp:effectExtent l="0" t="0" r="0" b="0"/>
                                  <wp:docPr id="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86605" cy="233235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inline>
            </w:drawing>
          </mc:Choice>
          <mc:Fallback>
            <w:pict>
              <v:shape w14:anchorId="4013FDD3" id="Text Box 30" o:spid="_x0000_s1030" type="#_x0000_t202" style="width:385.05pt;height:18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">
                <v:textbox>
                  <w:txbxContent>
                    <w:p w14:paraId="463224DE" w14:textId="54B44192" w:rsidR="005F4816" w:rsidRDefault="005F4816" w:rsidP="0095355C">
                      <w:r w:rsidRPr="00A66ADA">
                        <w:rPr>
                          <w:noProof/>
                          <w:lang w:eastAsia="en-US"/>
                        </w:rPr>
                        <w:drawing>
                          <wp:inline distT="0" distB="0" distL="0" distR="0" wp14:anchorId="4E287603" wp14:editId="1A3A96B4">
                            <wp:extent cx="4586605" cy="2332355"/>
                            <wp:effectExtent l="0" t="0" r="0" b="0"/>
                            <wp:docPr id="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6605" cy="2332355"/>
                                    </a:xfrm>
                                    <a:prstGeom prst="rect">
                                      <a:avLst/>
                                    </a:prstGeom>
                                    <a:noFill/>
                                    <a:ln>
                                      <a:noFill/>
                                    </a:ln>
                                  </pic:spPr>
                                </pic:pic>
                              </a:graphicData>
                            </a:graphic>
                          </wp:inline>
                        </w:drawing>
                      </w:r>
                    </w:p>
                  </w:txbxContent>
                </v:textbox>
                <w10:anchorlock/>
              </v:shape>
            </w:pict>
          </mc:Fallback>
        </mc:AlternateContent>
      </w:r>
    </w:p>
    <w:p w14:paraId="5DC05634" w14:textId="40830583" w:rsidR="00166C28" w:rsidRPr="00193279" w:rsidRDefault="00166C28" w:rsidP="00166C28">
      <w:pPr>
        <w:keepNext/>
        <w:pBdr>
          <w:top w:val="nil"/>
          <w:left w:val="nil"/>
          <w:bottom w:val="nil"/>
          <w:right w:val="nil"/>
          <w:between w:val="nil"/>
        </w:pBdr>
        <w:spacing w:after="240" w:line="240" w:lineRule="auto"/>
        <w:jc w:val="left"/>
        <w:rPr>
          <w:i/>
        </w:rPr>
      </w:pPr>
      <w:bookmarkStart w:id="23" w:name="_heading=h.z337ya" w:colFirst="0" w:colLast="0"/>
      <w:bookmarkStart w:id="24" w:name="_Ref43194169"/>
      <w:bookmarkEnd w:id="23"/>
      <w:r w:rsidRPr="00193279">
        <w:rPr>
          <w:i/>
        </w:rPr>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6</w:t>
      </w:r>
      <w:r w:rsidRPr="00193279">
        <w:rPr>
          <w:i/>
        </w:rPr>
        <w:fldChar w:fldCharType="end"/>
      </w:r>
      <w:bookmarkEnd w:id="24"/>
      <w:r w:rsidRPr="00193279">
        <w:rPr>
          <w:i/>
        </w:rPr>
        <w:t xml:space="preserve">. </w:t>
      </w:r>
      <w:r w:rsidRPr="00416F10">
        <w:rPr>
          <w:i/>
        </w:rPr>
        <w:t>Empirical step-function</w:t>
      </w:r>
    </w:p>
    <w:p w14:paraId="000000D1" w14:textId="0AC7E687" w:rsidR="004270E8" w:rsidRPr="00416F10" w:rsidRDefault="004270E8">
      <w:pPr>
        <w:spacing w:after="160" w:line="259" w:lineRule="auto"/>
        <w:jc w:val="left"/>
        <w:rPr>
          <w:rFonts w:ascii="Calibri" w:eastAsia="Calibri" w:hAnsi="Calibri" w:cs="Calibri"/>
        </w:rPr>
      </w:pPr>
    </w:p>
    <w:p w14:paraId="000000D2" w14:textId="218125E0" w:rsidR="004270E8" w:rsidRPr="00416F10" w:rsidRDefault="00B57FC1">
      <w:pPr>
        <w:spacing w:after="0" w:line="240" w:lineRule="auto"/>
        <w:jc w:val="left"/>
      </w:pPr>
      <w:r>
        <w:rPr>
          <w:noProof/>
          <w:lang w:eastAsia="en-US"/>
        </w:rPr>
        <mc:AlternateContent>
          <mc:Choice Requires="wps">
            <w:drawing>
              <wp:inline distT="0" distB="0" distL="0" distR="0" wp14:anchorId="0B903029" wp14:editId="2EDE4EC8">
                <wp:extent cx="5057140" cy="2679700"/>
                <wp:effectExtent l="0" t="0" r="0" b="6350"/>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7140" cy="2679700"/>
                        </a:xfrm>
                        <a:prstGeom prst="rect">
                          <a:avLst/>
                        </a:prstGeom>
                        <a:solidFill>
                          <a:srgbClr val="FFFFFF"/>
                        </a:solidFill>
                        <a:ln w="9525">
                          <a:solidFill>
                            <a:srgbClr val="000000"/>
                          </a:solidFill>
                          <a:miter lim="800000"/>
                          <a:headEnd/>
                          <a:tailEnd/>
                        </a:ln>
                      </wps:spPr>
                      <wps:txbx>
                        <w:txbxContent>
                          <w:p w14:paraId="53D300F6" w14:textId="5ED2F162" w:rsidR="005F4816" w:rsidRDefault="005F4816" w:rsidP="0095355C">
                            <w:r w:rsidRPr="00A66ADA">
                              <w:rPr>
                                <w:noProof/>
                                <w:lang w:eastAsia="en-US"/>
                              </w:rPr>
                              <w:drawing>
                                <wp:inline distT="0" distB="0" distL="0" distR="0" wp14:anchorId="362C0DDE" wp14:editId="140D5718">
                                  <wp:extent cx="4591685" cy="2669540"/>
                                  <wp:effectExtent l="0" t="0" r="0" b="0"/>
                                  <wp:docPr id="1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91685" cy="266954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inline>
            </w:drawing>
          </mc:Choice>
          <mc:Fallback>
            <w:pict>
              <v:shape w14:anchorId="0B903029" id="Text Box 32" o:spid="_x0000_s1031" type="#_x0000_t202" style="width:398.2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">
                <v:textbox>
                  <w:txbxContent>
                    <w:p w14:paraId="53D300F6" w14:textId="5ED2F162" w:rsidR="005F4816" w:rsidRDefault="005F4816" w:rsidP="0095355C">
                      <w:r w:rsidRPr="00A66ADA">
                        <w:rPr>
                          <w:noProof/>
                          <w:lang w:eastAsia="en-US"/>
                        </w:rPr>
                        <w:drawing>
                          <wp:inline distT="0" distB="0" distL="0" distR="0" wp14:anchorId="362C0DDE" wp14:editId="140D5718">
                            <wp:extent cx="4591685" cy="2669540"/>
                            <wp:effectExtent l="0" t="0" r="0" b="0"/>
                            <wp:docPr id="1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91685" cy="2669540"/>
                                    </a:xfrm>
                                    <a:prstGeom prst="rect">
                                      <a:avLst/>
                                    </a:prstGeom>
                                    <a:noFill/>
                                    <a:ln>
                                      <a:noFill/>
                                    </a:ln>
                                  </pic:spPr>
                                </pic:pic>
                              </a:graphicData>
                            </a:graphic>
                          </wp:inline>
                        </w:drawing>
                      </w:r>
                    </w:p>
                  </w:txbxContent>
                </v:textbox>
                <w10:anchorlock/>
              </v:shape>
            </w:pict>
          </mc:Fallback>
        </mc:AlternateContent>
      </w:r>
    </w:p>
    <w:p w14:paraId="099B1E0C" w14:textId="652E6BD4" w:rsidR="00166C28" w:rsidRPr="00193279" w:rsidRDefault="00166C28" w:rsidP="00166C28">
      <w:pPr>
        <w:keepNext/>
        <w:pBdr>
          <w:top w:val="nil"/>
          <w:left w:val="nil"/>
          <w:bottom w:val="nil"/>
          <w:right w:val="nil"/>
          <w:between w:val="nil"/>
        </w:pBdr>
        <w:spacing w:after="240" w:line="240" w:lineRule="auto"/>
        <w:jc w:val="left"/>
        <w:rPr>
          <w:i/>
        </w:rPr>
      </w:pPr>
      <w:bookmarkStart w:id="25" w:name="_heading=h.3j2qqm3" w:colFirst="0" w:colLast="0"/>
      <w:bookmarkStart w:id="26" w:name="_Ref43194178"/>
      <w:bookmarkEnd w:id="25"/>
      <w:r w:rsidRPr="00193279">
        <w:rPr>
          <w:i/>
        </w:rPr>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7</w:t>
      </w:r>
      <w:r w:rsidRPr="00193279">
        <w:rPr>
          <w:i/>
        </w:rPr>
        <w:fldChar w:fldCharType="end"/>
      </w:r>
      <w:bookmarkEnd w:id="26"/>
      <w:r w:rsidRPr="00193279">
        <w:rPr>
          <w:i/>
        </w:rPr>
        <w:t xml:space="preserve">. </w:t>
      </w:r>
      <w:r w:rsidRPr="00416F10">
        <w:rPr>
          <w:i/>
        </w:rPr>
        <w:t>Mean WTP approximation using step-function</w:t>
      </w:r>
    </w:p>
    <w:p w14:paraId="000000D4" w14:textId="77777777" w:rsidR="004270E8" w:rsidRPr="00416F10" w:rsidRDefault="004270E8">
      <w:pPr>
        <w:ind w:left="91" w:firstLine="720"/>
        <w:rPr>
          <w:rFonts w:ascii="Calibri" w:eastAsia="Calibri" w:hAnsi="Calibri" w:cs="Calibri"/>
          <w:i/>
          <w:color w:val="44546A"/>
          <w:sz w:val="18"/>
          <w:szCs w:val="18"/>
        </w:rPr>
      </w:pPr>
    </w:p>
    <w:p w14:paraId="000000D5" w14:textId="5311BA27" w:rsidR="004270E8" w:rsidRPr="00416F10" w:rsidRDefault="0095355C">
      <w:pPr>
        <w:ind w:left="91" w:firstLine="720"/>
      </w:pPr>
      <w:r w:rsidRPr="00416F10">
        <w:rPr>
          <w:rFonts w:ascii="Calibri" w:eastAsia="Calibri" w:hAnsi="Calibri" w:cs="Calibri"/>
          <w:i/>
          <w:color w:val="44546A"/>
          <w:sz w:val="18"/>
          <w:szCs w:val="18"/>
        </w:rPr>
        <w:t xml:space="preserve"> </w:t>
      </w:r>
      <w:r w:rsidRPr="00416F10">
        <w:t xml:space="preserve">The nonparametric estimate of mean WTP will be lower than the parametric estimate of mean WTP as shown in </w:t>
      </w:r>
      <w:r w:rsidR="00166C28" w:rsidRPr="00166C28">
        <w:fldChar w:fldCharType="begin"/>
      </w:r>
      <w:r w:rsidR="00166C28" w:rsidRPr="00166C28">
        <w:instrText xml:space="preserve"> REF _Ref43194266 \h  \* MERGEFORMAT </w:instrText>
      </w:r>
      <w:r w:rsidR="00166C28" w:rsidRPr="00166C28">
        <w:fldChar w:fldCharType="separate"/>
      </w:r>
      <w:r w:rsidR="00C638F4" w:rsidRPr="00C638F4">
        <w:t xml:space="preserve">Figure </w:t>
      </w:r>
      <w:r w:rsidR="00C638F4" w:rsidRPr="00C638F4">
        <w:rPr>
          <w:noProof/>
        </w:rPr>
        <w:t>8</w:t>
      </w:r>
      <w:r w:rsidR="00166C28" w:rsidRPr="00166C28">
        <w:fldChar w:fldCharType="end"/>
      </w:r>
      <w:r w:rsidRPr="00166C28">
        <w:t>.</w:t>
      </w:r>
      <w:r w:rsidRPr="00416F10">
        <w:t xml:space="preserve"> This is because the parametric estimate of the mean WTP includes areas below the step function and above the fitted parametric curve and also includes the area below P=1 and above the fitted parametric curve from T</w:t>
      </w:r>
      <w:r w:rsidRPr="00416F10">
        <w:rPr>
          <w:vertAlign w:val="subscript"/>
        </w:rPr>
        <w:t>7</w:t>
      </w:r>
      <w:r w:rsidRPr="00416F10">
        <w:t xml:space="preserve"> to T</w:t>
      </w:r>
      <w:r w:rsidRPr="00416F10">
        <w:rPr>
          <w:vertAlign w:val="subscript"/>
        </w:rPr>
        <w:t>max</w:t>
      </w:r>
      <w:r w:rsidRPr="00416F10">
        <w:t xml:space="preserve">. </w:t>
      </w:r>
    </w:p>
    <w:p w14:paraId="000000D6" w14:textId="77777777" w:rsidR="004270E8" w:rsidRPr="00416F10" w:rsidRDefault="004270E8">
      <w:pPr>
        <w:spacing w:after="0" w:line="480" w:lineRule="auto"/>
        <w:ind w:left="90" w:firstLine="630"/>
        <w:jc w:val="left"/>
      </w:pPr>
    </w:p>
    <w:p w14:paraId="000000D7" w14:textId="1AFBA1CF" w:rsidR="004270E8" w:rsidRPr="00416F10" w:rsidRDefault="00B57FC1">
      <w:pPr>
        <w:spacing w:after="0" w:line="240" w:lineRule="auto"/>
        <w:jc w:val="left"/>
      </w:pPr>
      <w:r>
        <w:rPr>
          <w:noProof/>
          <w:lang w:eastAsia="en-US"/>
        </w:rPr>
        <w:lastRenderedPageBreak/>
        <mc:AlternateContent>
          <mc:Choice Requires="wps">
            <w:drawing>
              <wp:inline distT="0" distB="0" distL="0" distR="0" wp14:anchorId="0B739C62" wp14:editId="670DE449">
                <wp:extent cx="5200015" cy="2734945"/>
                <wp:effectExtent l="0" t="0" r="635" b="8255"/>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0015" cy="2734945"/>
                        </a:xfrm>
                        <a:prstGeom prst="rect">
                          <a:avLst/>
                        </a:prstGeom>
                        <a:solidFill>
                          <a:srgbClr val="FFFFFF"/>
                        </a:solidFill>
                        <a:ln w="9525">
                          <a:solidFill>
                            <a:srgbClr val="000000"/>
                          </a:solidFill>
                          <a:miter lim="800000"/>
                          <a:headEnd/>
                          <a:tailEnd/>
                        </a:ln>
                      </wps:spPr>
                      <wps:txbx>
                        <w:txbxContent>
                          <w:p w14:paraId="45DE4422" w14:textId="00522A17" w:rsidR="005F4816" w:rsidRDefault="005F4816" w:rsidP="0095355C">
                            <w:r w:rsidRPr="00A66ADA">
                              <w:rPr>
                                <w:noProof/>
                                <w:lang w:eastAsia="en-US"/>
                              </w:rPr>
                              <w:drawing>
                                <wp:inline distT="0" distB="0" distL="0" distR="0" wp14:anchorId="6B1F4F83" wp14:editId="1B0A9711">
                                  <wp:extent cx="4434840" cy="2650490"/>
                                  <wp:effectExtent l="0" t="0" r="0" b="0"/>
                                  <wp:docPr id="2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34840" cy="265049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inline>
            </w:drawing>
          </mc:Choice>
          <mc:Fallback>
            <w:pict>
              <v:shape w14:anchorId="0B739C62" id="Text Box 31" o:spid="_x0000_s1032" type="#_x0000_t202" style="width:409.45pt;height:21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">
                <v:textbox>
                  <w:txbxContent>
                    <w:p w14:paraId="45DE4422" w14:textId="00522A17" w:rsidR="005F4816" w:rsidRDefault="005F4816" w:rsidP="0095355C">
                      <w:r w:rsidRPr="00A66ADA">
                        <w:rPr>
                          <w:noProof/>
                          <w:lang w:eastAsia="en-US"/>
                        </w:rPr>
                        <w:drawing>
                          <wp:inline distT="0" distB="0" distL="0" distR="0" wp14:anchorId="6B1F4F83" wp14:editId="1B0A9711">
                            <wp:extent cx="4434840" cy="2650490"/>
                            <wp:effectExtent l="0" t="0" r="0" b="0"/>
                            <wp:docPr id="2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34840" cy="2650490"/>
                                    </a:xfrm>
                                    <a:prstGeom prst="rect">
                                      <a:avLst/>
                                    </a:prstGeom>
                                    <a:noFill/>
                                    <a:ln>
                                      <a:noFill/>
                                    </a:ln>
                                  </pic:spPr>
                                </pic:pic>
                              </a:graphicData>
                            </a:graphic>
                          </wp:inline>
                        </w:drawing>
                      </w:r>
                    </w:p>
                  </w:txbxContent>
                </v:textbox>
                <w10:anchorlock/>
              </v:shape>
            </w:pict>
          </mc:Fallback>
        </mc:AlternateContent>
      </w:r>
    </w:p>
    <w:p w14:paraId="6E31D9D1" w14:textId="6207BBBA" w:rsidR="00166C28" w:rsidRPr="00193279" w:rsidRDefault="00166C28" w:rsidP="00166C28">
      <w:pPr>
        <w:keepNext/>
        <w:pBdr>
          <w:top w:val="nil"/>
          <w:left w:val="nil"/>
          <w:bottom w:val="nil"/>
          <w:right w:val="nil"/>
          <w:between w:val="nil"/>
        </w:pBdr>
        <w:spacing w:after="240" w:line="240" w:lineRule="auto"/>
        <w:jc w:val="left"/>
        <w:rPr>
          <w:i/>
        </w:rPr>
      </w:pPr>
      <w:bookmarkStart w:id="27" w:name="_heading=h.1y810tw" w:colFirst="0" w:colLast="0"/>
      <w:bookmarkStart w:id="28" w:name="_Ref43194266"/>
      <w:bookmarkEnd w:id="27"/>
      <w:r w:rsidRPr="00193279">
        <w:rPr>
          <w:i/>
        </w:rPr>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8</w:t>
      </w:r>
      <w:r w:rsidRPr="00193279">
        <w:rPr>
          <w:i/>
        </w:rPr>
        <w:fldChar w:fldCharType="end"/>
      </w:r>
      <w:bookmarkEnd w:id="28"/>
      <w:r w:rsidRPr="00193279">
        <w:rPr>
          <w:i/>
        </w:rPr>
        <w:t xml:space="preserve">. </w:t>
      </w:r>
      <w:r w:rsidRPr="00416F10">
        <w:rPr>
          <w:i/>
        </w:rPr>
        <w:t>Mean WTP – parametric x step-function</w:t>
      </w:r>
    </w:p>
    <w:p w14:paraId="000000D9" w14:textId="51B1BAC2" w:rsidR="004270E8" w:rsidRPr="00416F10" w:rsidRDefault="004270E8">
      <w:pPr>
        <w:spacing w:after="0" w:line="480" w:lineRule="auto"/>
        <w:ind w:left="90" w:firstLine="630"/>
        <w:jc w:val="left"/>
      </w:pPr>
    </w:p>
    <w:p w14:paraId="000000DA" w14:textId="21729A7B" w:rsidR="004270E8" w:rsidRPr="00AA539C" w:rsidRDefault="0095355C">
      <w:pPr>
        <w:rPr>
          <w:color w:val="auto"/>
        </w:rPr>
      </w:pPr>
      <w:r w:rsidRPr="00416F10">
        <w:tab/>
      </w:r>
      <w:r w:rsidRPr="00281D83">
        <w:t>The two approaches to estimating mean WTP have different strengths. The non-parametric approach estimates a lower bound of mean willingness to pay. It does not rely upon parametric inferences about the cumulati</w:t>
      </w:r>
      <w:r w:rsidRPr="00AA539C">
        <w:rPr>
          <w:color w:val="auto"/>
        </w:rPr>
        <w:t>ve density function of WTP between the observed tax amounts; rather it simply assumes it stays the same between the observed tax amounts. The parametric approach produces an estimate of mean WTP that is</w:t>
      </w:r>
      <w:r w:rsidR="00821144" w:rsidRPr="00AA539C">
        <w:rPr>
          <w:color w:val="auto"/>
        </w:rPr>
        <w:t xml:space="preserve"> higher than the non-parametric</w:t>
      </w:r>
      <w:r w:rsidRPr="00AA539C">
        <w:rPr>
          <w:color w:val="auto"/>
        </w:rPr>
        <w:t xml:space="preserve">, if one is willing to accept the additional structure imposed by the use of a parametric model, particularly the necessary assumptions about vote probabilities between the tax amounts used in the experimental design (i.e. the specified tax amounts). </w:t>
      </w:r>
    </w:p>
    <w:p w14:paraId="000000DB" w14:textId="1878FC0A" w:rsidR="004270E8" w:rsidRPr="00416F10" w:rsidRDefault="0095355C">
      <w:pPr>
        <w:ind w:firstLine="720"/>
      </w:pPr>
      <w:r w:rsidRPr="00AA539C">
        <w:rPr>
          <w:color w:val="auto"/>
        </w:rPr>
        <w:t>Overall, the non-parametric approac</w:t>
      </w:r>
      <w:r w:rsidRPr="00416F10">
        <w:t xml:space="preserve">h has the advantage of being conservative – that is the true mean WTP is definitely not lower than the non-parametric estimate. On the other hand, the parametric estimate has the advantage of minimizing error of the estimate of the true (but unknown) mean WTP, however, the true mean WTP can be either somewhat lower or higher than the parametric estimate. Choosing between the use of a parametric or a non-parametric estimate ultimately depends on the purpose to which the estimate will be </w:t>
      </w:r>
      <w:sdt>
        <w:sdtPr>
          <w:tag w:val="goog_rdk_151"/>
          <w:id w:val="-1974211131"/>
        </w:sdtPr>
        <w:sdtEndPr/>
        <w:sdtContent/>
      </w:sdt>
      <w:sdt>
        <w:sdtPr>
          <w:tag w:val="goog_rdk_152"/>
          <w:id w:val="497777488"/>
        </w:sdtPr>
        <w:sdtEndPr/>
        <w:sdtContent/>
      </w:sdt>
      <w:sdt>
        <w:sdtPr>
          <w:tag w:val="goog_rdk_153"/>
          <w:id w:val="182943747"/>
        </w:sdtPr>
        <w:sdtEndPr/>
        <w:sdtContent/>
      </w:sdt>
      <w:sdt>
        <w:sdtPr>
          <w:tag w:val="goog_rdk_179"/>
          <w:id w:val="1412438371"/>
        </w:sdtPr>
        <w:sdtEndPr/>
        <w:sdtContent/>
      </w:sdt>
      <w:sdt>
        <w:sdtPr>
          <w:tag w:val="goog_rdk_180"/>
          <w:id w:val="800965725"/>
        </w:sdtPr>
        <w:sdtEndPr/>
        <w:sdtContent/>
      </w:sdt>
      <w:sdt>
        <w:sdtPr>
          <w:tag w:val="goog_rdk_181"/>
          <w:id w:val="-1943521846"/>
        </w:sdtPr>
        <w:sdtEndPr/>
        <w:sdtContent/>
      </w:sdt>
      <w:sdt>
        <w:sdtPr>
          <w:tag w:val="goog_rdk_207"/>
          <w:id w:val="-508298442"/>
        </w:sdtPr>
        <w:sdtEndPr/>
        <w:sdtContent/>
      </w:sdt>
      <w:sdt>
        <w:sdtPr>
          <w:tag w:val="goog_rdk_208"/>
          <w:id w:val="-1539587075"/>
        </w:sdtPr>
        <w:sdtEndPr/>
        <w:sdtContent/>
      </w:sdt>
      <w:sdt>
        <w:sdtPr>
          <w:tag w:val="goog_rdk_209"/>
          <w:id w:val="643086848"/>
        </w:sdtPr>
        <w:sdtEndPr/>
        <w:sdtContent/>
      </w:sdt>
      <w:sdt>
        <w:sdtPr>
          <w:tag w:val="goog_rdk_237"/>
          <w:id w:val="-241187501"/>
        </w:sdtPr>
        <w:sdtEndPr/>
        <w:sdtContent/>
      </w:sdt>
      <w:sdt>
        <w:sdtPr>
          <w:tag w:val="goog_rdk_238"/>
          <w:id w:val="1751468081"/>
        </w:sdtPr>
        <w:sdtEndPr/>
        <w:sdtContent/>
      </w:sdt>
      <w:sdt>
        <w:sdtPr>
          <w:tag w:val="goog_rdk_239"/>
          <w:id w:val="-965117565"/>
        </w:sdtPr>
        <w:sdtEndPr/>
        <w:sdtContent/>
      </w:sdt>
      <w:sdt>
        <w:sdtPr>
          <w:tag w:val="goog_rdk_253"/>
          <w:id w:val="1473942360"/>
        </w:sdtPr>
        <w:sdtEndPr/>
        <w:sdtContent/>
      </w:sdt>
      <w:sdt>
        <w:sdtPr>
          <w:tag w:val="goog_rdk_254"/>
          <w:id w:val="-292907133"/>
        </w:sdtPr>
        <w:sdtEndPr/>
        <w:sdtContent/>
      </w:sdt>
      <w:sdt>
        <w:sdtPr>
          <w:tag w:val="goog_rdk_255"/>
          <w:id w:val="-884564010"/>
        </w:sdtPr>
        <w:sdtEndPr/>
        <w:sdtContent/>
      </w:sdt>
      <w:sdt>
        <w:sdtPr>
          <w:tag w:val="goog_rdk_305"/>
          <w:id w:val="1146547162"/>
        </w:sdtPr>
        <w:sdtEndPr/>
        <w:sdtContent/>
      </w:sdt>
      <w:sdt>
        <w:sdtPr>
          <w:tag w:val="goog_rdk_306"/>
          <w:id w:val="1821387588"/>
        </w:sdtPr>
        <w:sdtEndPr/>
        <w:sdtContent/>
      </w:sdt>
      <w:sdt>
        <w:sdtPr>
          <w:tag w:val="goog_rdk_307"/>
          <w:id w:val="476728084"/>
        </w:sdtPr>
        <w:sdtEndPr/>
        <w:sdtContent/>
      </w:sdt>
      <w:sdt>
        <w:sdtPr>
          <w:tag w:val="goog_rdk_339"/>
          <w:id w:val="-1619513421"/>
        </w:sdtPr>
        <w:sdtEndPr/>
        <w:sdtContent/>
      </w:sdt>
      <w:sdt>
        <w:sdtPr>
          <w:tag w:val="goog_rdk_340"/>
          <w:id w:val="915206306"/>
        </w:sdtPr>
        <w:sdtEndPr/>
        <w:sdtContent/>
      </w:sdt>
      <w:sdt>
        <w:sdtPr>
          <w:tag w:val="goog_rdk_341"/>
          <w:id w:val="-714735654"/>
        </w:sdtPr>
        <w:sdtEndPr/>
        <w:sdtContent/>
      </w:sdt>
      <w:r w:rsidRPr="00416F10">
        <w:t>used</w:t>
      </w:r>
      <w:r w:rsidR="00A13693">
        <w:t>.</w:t>
      </w:r>
      <w:r w:rsidRPr="00416F10">
        <w:t xml:space="preserve"> </w:t>
      </w:r>
    </w:p>
    <w:p w14:paraId="000000DD" w14:textId="77777777" w:rsidR="004270E8" w:rsidRPr="00416F10" w:rsidRDefault="0095355C">
      <w:pPr>
        <w:pStyle w:val="Heading3"/>
      </w:pPr>
      <w:bookmarkStart w:id="29" w:name="_heading=h.4i7ojhp" w:colFirst="0" w:colLast="0"/>
      <w:bookmarkStart w:id="30" w:name="_Toc134180618"/>
      <w:bookmarkEnd w:id="29"/>
      <w:r w:rsidRPr="00416F10">
        <w:t>Non-parametric estimator of mean WTP</w:t>
      </w:r>
      <w:bookmarkEnd w:id="30"/>
    </w:p>
    <w:p w14:paraId="000000DE" w14:textId="6D5B76D6" w:rsidR="004270E8" w:rsidRPr="00416F10" w:rsidRDefault="0095355C">
      <w:pPr>
        <w:ind w:firstLine="720"/>
      </w:pPr>
      <w:r w:rsidRPr="00416F10">
        <w:t xml:space="preserve">Our non-parametric estimator of mean WTP is based on </w:t>
      </w:r>
      <w:hyperlink w:anchor="_heading=h.1d96cc0">
        <w:r w:rsidRPr="00416F10">
          <w:rPr>
            <w:color w:val="0563C1"/>
            <w:u w:val="single"/>
          </w:rPr>
          <w:t>Lewbel (2000)</w:t>
        </w:r>
      </w:hyperlink>
      <w:r w:rsidRPr="00416F10">
        <w:t xml:space="preserve"> and </w:t>
      </w:r>
      <w:hyperlink w:anchor="_heading=h.3bj1y38">
        <w:r w:rsidRPr="00416F10">
          <w:rPr>
            <w:color w:val="0563C1"/>
            <w:u w:val="single"/>
          </w:rPr>
          <w:t>Watanabe (2010)</w:t>
        </w:r>
      </w:hyperlink>
      <w:r w:rsidRPr="00416F10">
        <w:t>, which in our case</w:t>
      </w:r>
      <w:r w:rsidRPr="00416F10">
        <w:rPr>
          <w:vertAlign w:val="superscript"/>
        </w:rPr>
        <w:footnoteReference w:id="8"/>
      </w:r>
      <w:r w:rsidRPr="00416F10">
        <w:t xml:space="preserve"> is equivalent to the ABERS (</w:t>
      </w:r>
      <w:hyperlink w:anchor="_heading=h.4du1wux">
        <w:r w:rsidRPr="00416F10">
          <w:rPr>
            <w:color w:val="0563C1"/>
            <w:u w:val="single"/>
          </w:rPr>
          <w:t>Ayer et al., 1955</w:t>
        </w:r>
      </w:hyperlink>
      <w:r w:rsidRPr="00416F10">
        <w:t>) and Turnbull (</w:t>
      </w:r>
      <w:hyperlink w:anchor="_heading=h.2ce457m">
        <w:r w:rsidRPr="00416F10">
          <w:rPr>
            <w:color w:val="0563C1"/>
            <w:u w:val="single"/>
          </w:rPr>
          <w:t>1976</w:t>
        </w:r>
      </w:hyperlink>
      <w:r w:rsidRPr="00416F10">
        <w:t xml:space="preserve">) estimator. For a random sample of </w:t>
      </w:r>
      <w:r w:rsidR="00A66ADA" w:rsidRPr="00A66ADA">
        <w:rPr>
          <w:position w:val="-6"/>
        </w:rPr>
        <w:object w:dxaOrig="240" w:dyaOrig="240" w14:anchorId="6407A2A4">
          <v:shape id="_x0000_i1029" type="#_x0000_t75" style="width:11.65pt;height:11.65pt" o:ole="">
            <v:imagedata r:id="rId32" o:title=""/>
          </v:shape>
          <o:OLEObject Type="Embed" ProgID="Equation.DSMT4" ShapeID="_x0000_i1029" DrawAspect="Content" ObjectID="_1750486707" r:id="rId33"/>
        </w:object>
      </w:r>
      <w:r w:rsidRPr="00416F10">
        <w:t xml:space="preserve"> individuals who are offered different tax amounts </w:t>
      </w:r>
      <w:r w:rsidR="00A66ADA" w:rsidRPr="00A66ADA">
        <w:rPr>
          <w:position w:val="-12"/>
        </w:rPr>
        <w:object w:dxaOrig="320" w:dyaOrig="340" w14:anchorId="330FD16A">
          <v:shape id="_x0000_i1030" type="#_x0000_t75" style="width:16.65pt;height:18.75pt" o:ole="">
            <v:imagedata r:id="rId34" o:title=""/>
          </v:shape>
          <o:OLEObject Type="Embed" ProgID="Equation.DSMT4" ShapeID="_x0000_i1030" DrawAspect="Content" ObjectID="_1750486708" r:id="rId35"/>
        </w:object>
      </w:r>
      <w:r w:rsidRPr="00416F10">
        <w:t xml:space="preserve"> let individual </w:t>
      </w:r>
      <w:r w:rsidR="00A66ADA" w:rsidRPr="00A66ADA">
        <w:rPr>
          <w:position w:val="-6"/>
        </w:rPr>
        <w:object w:dxaOrig="139" w:dyaOrig="240" w14:anchorId="14905ED4">
          <v:shape id="_x0000_i1031" type="#_x0000_t75" style="width:7.1pt;height:11.65pt" o:ole="">
            <v:imagedata r:id="rId36" o:title=""/>
          </v:shape>
          <o:OLEObject Type="Embed" ProgID="Equation.DSMT4" ShapeID="_x0000_i1031" DrawAspect="Content" ObjectID="_1750486709" r:id="rId37"/>
        </w:object>
      </w:r>
      <w:r w:rsidRPr="00416F10">
        <w:t xml:space="preserve">’s true WTP be </w:t>
      </w:r>
      <w:r w:rsidR="00A66ADA" w:rsidRPr="00A66ADA">
        <w:rPr>
          <w:position w:val="-10"/>
        </w:rPr>
        <w:object w:dxaOrig="460" w:dyaOrig="300" w14:anchorId="551BB4D8">
          <v:shape id="_x0000_i1032" type="#_x0000_t75" style="width:22.9pt;height:15pt" o:ole="">
            <v:imagedata r:id="rId38" o:title=""/>
          </v:shape>
          <o:OLEObject Type="Embed" ProgID="Equation.DSMT4" ShapeID="_x0000_i1032" DrawAspect="Content" ObjectID="_1750486710" r:id="rId39"/>
        </w:object>
      </w:r>
      <w:r w:rsidRPr="00416F10">
        <w:t xml:space="preserve">. Respondent’s votes on the program provided at the cost of </w:t>
      </w:r>
      <w:r w:rsidR="00A66ADA" w:rsidRPr="00A66ADA">
        <w:rPr>
          <w:position w:val="-10"/>
        </w:rPr>
        <w:object w:dxaOrig="200" w:dyaOrig="300" w14:anchorId="5F954A50">
          <v:shape id="_x0000_i1033" type="#_x0000_t75" style="width:9.55pt;height:15pt" o:ole="">
            <v:imagedata r:id="rId40" o:title=""/>
          </v:shape>
          <o:OLEObject Type="Embed" ProgID="Equation.DSMT4" ShapeID="_x0000_i1033" DrawAspect="Content" ObjectID="_1750486711" r:id="rId41"/>
        </w:object>
      </w:r>
      <w:r w:rsidRPr="00416F10">
        <w:t xml:space="preserve"> reveal if their WTP is higher or lower </w:t>
      </w:r>
      <w:r w:rsidRPr="00416F10">
        <w:lastRenderedPageBreak/>
        <w:t xml:space="preserve">than </w:t>
      </w:r>
      <w:r w:rsidR="00A66ADA" w:rsidRPr="00A66ADA">
        <w:rPr>
          <w:position w:val="-10"/>
        </w:rPr>
        <w:object w:dxaOrig="200" w:dyaOrig="300" w14:anchorId="4E4C59FE">
          <v:shape id="_x0000_i1034" type="#_x0000_t75" style="width:9.55pt;height:15pt" o:ole="">
            <v:imagedata r:id="rId42" o:title=""/>
          </v:shape>
          <o:OLEObject Type="Embed" ProgID="Equation.DSMT4" ShapeID="_x0000_i1034" DrawAspect="Content" ObjectID="_1750486712" r:id="rId43"/>
        </w:object>
      </w:r>
      <w:r w:rsidRPr="00416F10">
        <w:t xml:space="preserve">. The probability of observing a ‘no’ vote can therefore be mathematically represented using a cumulative distribution function (CDF): </w:t>
      </w:r>
    </w:p>
    <w:p w14:paraId="000000DF" w14:textId="3201CC9F" w:rsidR="004270E8" w:rsidRPr="00416F10" w:rsidRDefault="0095355C">
      <w:pPr>
        <w:pBdr>
          <w:top w:val="nil"/>
          <w:left w:val="nil"/>
          <w:bottom w:val="nil"/>
          <w:right w:val="nil"/>
          <w:between w:val="nil"/>
        </w:pBdr>
        <w:tabs>
          <w:tab w:val="center" w:pos="4540"/>
          <w:tab w:val="right" w:pos="9080"/>
        </w:tabs>
        <w:spacing w:line="240" w:lineRule="auto"/>
      </w:pPr>
      <w:r w:rsidRPr="00416F10">
        <w:tab/>
      </w:r>
      <w:r w:rsidR="00A66ADA" w:rsidRPr="00A66ADA">
        <w:rPr>
          <w:position w:val="-14"/>
        </w:rPr>
        <w:object w:dxaOrig="3040" w:dyaOrig="380" w14:anchorId="037325C8">
          <v:shape id="_x0000_i1035" type="#_x0000_t75" style="width:151.9pt;height:18.75pt" o:ole="">
            <v:imagedata r:id="rId44" o:title=""/>
          </v:shape>
          <o:OLEObject Type="Embed" ProgID="Equation.DSMT4" ShapeID="_x0000_i1035" DrawAspect="Content" ObjectID="_1750486713" r:id="rId45"/>
        </w:object>
      </w:r>
      <w:r w:rsidRPr="00416F10">
        <w:t xml:space="preserve">. </w:t>
      </w:r>
      <w:r w:rsidRPr="00416F10">
        <w:tab/>
      </w:r>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2</w:t>
      </w:r>
      <w:r w:rsidR="008502C4" w:rsidRPr="0007660F">
        <w:rPr>
          <w:i/>
        </w:rPr>
        <w:fldChar w:fldCharType="end"/>
      </w:r>
      <w:r w:rsidR="008502C4" w:rsidRPr="002E4C8D">
        <w:t>)</w:t>
      </w:r>
      <w:r w:rsidRPr="00416F10">
        <w:tab/>
      </w:r>
    </w:p>
    <w:p w14:paraId="000000E0" w14:textId="0A13B6CC" w:rsidR="004270E8" w:rsidRPr="00416F10" w:rsidRDefault="0095355C">
      <w:pPr>
        <w:ind w:firstLine="720"/>
      </w:pPr>
      <w:r w:rsidRPr="00416F10">
        <w:t xml:space="preserve">With random assignment of the tax amount, the non-parametric estimate of </w:t>
      </w:r>
      <w:r w:rsidR="00A66ADA" w:rsidRPr="00A66ADA">
        <w:rPr>
          <w:position w:val="-12"/>
        </w:rPr>
        <w:object w:dxaOrig="820" w:dyaOrig="340" w14:anchorId="49A55D89">
          <v:shape id="_x0000_i1036" type="#_x0000_t75" style="width:40.35pt;height:18.75pt" o:ole="">
            <v:imagedata r:id="rId46" o:title=""/>
          </v:shape>
          <o:OLEObject Type="Embed" ProgID="Equation.DSMT4" ShapeID="_x0000_i1036" DrawAspect="Content" ObjectID="_1750486714" r:id="rId47"/>
        </w:object>
      </w:r>
      <w:r w:rsidRPr="00416F10">
        <w:t xml:space="preserve"> becomes (</w:t>
      </w:r>
      <w:hyperlink w:anchor="_heading=h.3jtnz0s">
        <w:r w:rsidRPr="00416F10">
          <w:rPr>
            <w:color w:val="0563C1"/>
            <w:u w:val="single"/>
          </w:rPr>
          <w:t>Haab and McConnell, 2003</w:t>
        </w:r>
      </w:hyperlink>
      <w:r w:rsidRPr="00416F10">
        <w:t>):</w:t>
      </w:r>
    </w:p>
    <w:p w14:paraId="000000E1" w14:textId="4125B1CF" w:rsidR="004270E8" w:rsidRPr="00416F10" w:rsidRDefault="0095355C">
      <w:pPr>
        <w:pBdr>
          <w:top w:val="nil"/>
          <w:left w:val="nil"/>
          <w:bottom w:val="nil"/>
          <w:right w:val="nil"/>
          <w:between w:val="nil"/>
        </w:pBdr>
        <w:tabs>
          <w:tab w:val="center" w:pos="4540"/>
          <w:tab w:val="right" w:pos="9080"/>
        </w:tabs>
      </w:pPr>
      <w:r w:rsidRPr="00416F10">
        <w:tab/>
      </w:r>
      <w:r w:rsidR="00A66ADA" w:rsidRPr="00A66ADA">
        <w:rPr>
          <w:position w:val="-28"/>
        </w:rPr>
        <w:object w:dxaOrig="1320" w:dyaOrig="639" w14:anchorId="654DAE09">
          <v:shape id="_x0000_i1037" type="#_x0000_t75" style="width:64.9pt;height:31.65pt" o:ole="">
            <v:imagedata r:id="rId48" o:title=""/>
          </v:shape>
          <o:OLEObject Type="Embed" ProgID="Equation.DSMT4" ShapeID="_x0000_i1037" DrawAspect="Content" ObjectID="_1750486715" r:id="rId49"/>
        </w:object>
      </w:r>
      <w:r w:rsidRPr="00416F10">
        <w:t xml:space="preserve">, </w:t>
      </w:r>
      <w:r w:rsidRPr="00416F10">
        <w:tab/>
      </w:r>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3</w:t>
      </w:r>
      <w:r w:rsidR="008502C4" w:rsidRPr="0007660F">
        <w:rPr>
          <w:i/>
        </w:rPr>
        <w:fldChar w:fldCharType="end"/>
      </w:r>
      <w:r w:rsidR="008502C4" w:rsidRPr="002E4C8D">
        <w:t>)</w:t>
      </w:r>
    </w:p>
    <w:p w14:paraId="000000E2" w14:textId="7276FF3C" w:rsidR="004270E8" w:rsidRPr="00416F10" w:rsidRDefault="0095355C">
      <w:r w:rsidRPr="00416F10">
        <w:t xml:space="preserve">where </w:t>
      </w:r>
      <w:r w:rsidR="00A66ADA" w:rsidRPr="00A66ADA">
        <w:rPr>
          <w:position w:val="-12"/>
        </w:rPr>
        <w:object w:dxaOrig="300" w:dyaOrig="320" w14:anchorId="202C7F7B">
          <v:shape id="_x0000_i1038" type="#_x0000_t75" style="width:15pt;height:16.65pt" o:ole="">
            <v:imagedata r:id="rId50" o:title=""/>
          </v:shape>
          <o:OLEObject Type="Embed" ProgID="Equation.DSMT4" ShapeID="_x0000_i1038" DrawAspect="Content" ObjectID="_1750486716" r:id="rId51"/>
        </w:object>
      </w:r>
      <w:r w:rsidRPr="00416F10">
        <w:t xml:space="preserve"> represents the number of ‘no’ votes to a given tax amount </w:t>
      </w:r>
      <w:r w:rsidR="00A66ADA" w:rsidRPr="00A66ADA">
        <w:rPr>
          <w:position w:val="-12"/>
        </w:rPr>
        <w:object w:dxaOrig="380" w:dyaOrig="340" w14:anchorId="0502B590">
          <v:shape id="_x0000_i1039" type="#_x0000_t75" style="width:18.75pt;height:18.75pt" o:ole="">
            <v:imagedata r:id="rId52" o:title=""/>
          </v:shape>
          <o:OLEObject Type="Embed" ProgID="Equation.DSMT4" ShapeID="_x0000_i1039" DrawAspect="Content" ObjectID="_1750486717" r:id="rId53"/>
        </w:object>
      </w:r>
      <w:r w:rsidRPr="00416F10">
        <w:t xml:space="preserve"> and </w:t>
      </w:r>
      <w:r w:rsidR="00A66ADA" w:rsidRPr="00A66ADA">
        <w:rPr>
          <w:position w:val="-12"/>
        </w:rPr>
        <w:object w:dxaOrig="220" w:dyaOrig="320" w14:anchorId="02BDC1ED">
          <v:shape id="_x0000_i1040" type="#_x0000_t75" style="width:11.25pt;height:16.65pt" o:ole="">
            <v:imagedata r:id="rId54" o:title=""/>
          </v:shape>
          <o:OLEObject Type="Embed" ProgID="Equation.DSMT4" ShapeID="_x0000_i1040" DrawAspect="Content" ObjectID="_1750486718" r:id="rId55"/>
        </w:object>
      </w:r>
      <w:r w:rsidRPr="00416F10">
        <w:t xml:space="preserve"> indicated the total number of individuals in the sample who were given the tax amount </w:t>
      </w:r>
      <w:r w:rsidR="00A66ADA" w:rsidRPr="00A66ADA">
        <w:rPr>
          <w:position w:val="-12"/>
        </w:rPr>
        <w:object w:dxaOrig="380" w:dyaOrig="340" w14:anchorId="1DD5F0B0">
          <v:shape id="_x0000_i1041" type="#_x0000_t75" style="width:18.75pt;height:18.75pt" o:ole="">
            <v:imagedata r:id="rId56" o:title=""/>
          </v:shape>
          <o:OLEObject Type="Embed" ProgID="Equation.DSMT4" ShapeID="_x0000_i1041" DrawAspect="Content" ObjectID="_1750486719" r:id="rId57"/>
        </w:object>
      </w:r>
      <w:r w:rsidRPr="00416F10">
        <w:t>,</w:t>
      </w:r>
      <w:r w:rsidRPr="00416F10">
        <w:rPr>
          <w:vertAlign w:val="superscript"/>
        </w:rPr>
        <w:footnoteReference w:id="9"/>
      </w:r>
      <w:r w:rsidRPr="00416F10">
        <w:t xml:space="preserve"> and the variance of the estimator becomes:</w:t>
      </w:r>
    </w:p>
    <w:p w14:paraId="000000E3" w14:textId="500B2F06" w:rsidR="004270E8" w:rsidRPr="00416F10" w:rsidRDefault="0095355C">
      <w:pPr>
        <w:pBdr>
          <w:top w:val="nil"/>
          <w:left w:val="nil"/>
          <w:bottom w:val="nil"/>
          <w:right w:val="nil"/>
          <w:between w:val="nil"/>
        </w:pBdr>
        <w:tabs>
          <w:tab w:val="center" w:pos="4540"/>
          <w:tab w:val="right" w:pos="9080"/>
        </w:tabs>
      </w:pPr>
      <w:r w:rsidRPr="00416F10">
        <w:tab/>
      </w:r>
      <w:r w:rsidR="00A66ADA" w:rsidRPr="00A66ADA">
        <w:rPr>
          <w:position w:val="-28"/>
        </w:rPr>
        <w:object w:dxaOrig="4580" w:dyaOrig="720" w14:anchorId="1BA168B5">
          <v:shape id="_x0000_i1042" type="#_x0000_t75" style="width:229.3pt;height:36.6pt" o:ole="">
            <v:imagedata r:id="rId58" o:title=""/>
          </v:shape>
          <o:OLEObject Type="Embed" ProgID="Equation.DSMT4" ShapeID="_x0000_i1042" DrawAspect="Content" ObjectID="_1750486720" r:id="rId59"/>
        </w:object>
      </w:r>
      <w:r w:rsidRPr="00416F10">
        <w:t>.</w:t>
      </w:r>
      <w:r w:rsidRPr="00416F10">
        <w:tab/>
      </w:r>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4</w:t>
      </w:r>
      <w:r w:rsidR="008502C4" w:rsidRPr="0007660F">
        <w:rPr>
          <w:i/>
        </w:rPr>
        <w:fldChar w:fldCharType="end"/>
      </w:r>
      <w:r w:rsidR="008502C4" w:rsidRPr="002E4C8D">
        <w:t>)</w:t>
      </w:r>
    </w:p>
    <w:p w14:paraId="000000E4" w14:textId="24A85CC2" w:rsidR="004270E8" w:rsidRPr="00416F10" w:rsidRDefault="0095355C">
      <w:pPr>
        <w:ind w:firstLine="720"/>
      </w:pPr>
      <w:r w:rsidRPr="00416F10">
        <w:t>In the case of continuous design for the tax amounts (and a maximum tax amount exceeding the maximum WTP in the population), the Lewbel-Watanabe estimator of mean WTP is unbiased and consistent. Unfortunately, these assumptions are rarely met in practice. For practical reasons, valuation studies usually use discrete design of tax amounts (a few discrete tax amounts randomly assigned to respondents). It is also infeasible to use the highest tax amount that is larger than the highest possible WTP in the population, as there is no a priori information on the maximum WTP, and it could be very large requiring that the continuous taxes span a very large range. As a result, the Lewbel-Watanabe estimate of mean WTP becomes a conservative (lower-bound) estimate of WTP, and in the case of no monotonicity violations it becomes equal to the traditional ABERS (</w:t>
      </w:r>
      <w:hyperlink w:anchor="_heading=h.4du1wux">
        <w:r w:rsidRPr="00416F10">
          <w:rPr>
            <w:color w:val="0563C1"/>
            <w:u w:val="single"/>
          </w:rPr>
          <w:t>Ayer et al., 1955</w:t>
        </w:r>
      </w:hyperlink>
      <w:r w:rsidRPr="00416F10">
        <w:t>) and Turnbull (</w:t>
      </w:r>
      <w:hyperlink w:anchor="_heading=h.2ce457m">
        <w:r w:rsidRPr="00416F10">
          <w:rPr>
            <w:color w:val="0563C1"/>
            <w:u w:val="single"/>
          </w:rPr>
          <w:t>1976</w:t>
        </w:r>
      </w:hyperlink>
      <w:r w:rsidRPr="00416F10">
        <w:t>) estimator.</w:t>
      </w:r>
    </w:p>
    <w:p w14:paraId="000000E5" w14:textId="5195401A" w:rsidR="004270E8" w:rsidRPr="00416F10" w:rsidRDefault="0095355C">
      <w:pPr>
        <w:ind w:firstLine="720"/>
      </w:pPr>
      <w:r w:rsidRPr="00416F10">
        <w:t>For the case of using a discrete tax amount design, the CDF can only be evaluated at these tax amounts. Suppose there are</w:t>
      </w:r>
      <w:r w:rsidR="00A66ADA" w:rsidRPr="00025957">
        <w:rPr>
          <w:position w:val="-4"/>
        </w:rPr>
        <w:object w:dxaOrig="279" w:dyaOrig="220" w14:anchorId="19A66DB5">
          <v:shape id="_x0000_i1043" type="#_x0000_t75" style="width:14.55pt;height:11.25pt" o:ole="">
            <v:imagedata r:id="rId60" o:title=""/>
          </v:shape>
          <o:OLEObject Type="Embed" ProgID="Equation.DSMT4" ShapeID="_x0000_i1043" DrawAspect="Content" ObjectID="_1750486721" r:id="rId61"/>
        </w:object>
      </w:r>
      <w:r w:rsidRPr="00416F10">
        <w:t>tax amounts</w:t>
      </w:r>
      <w:r w:rsidR="00A66ADA" w:rsidRPr="00A66ADA">
        <w:rPr>
          <w:position w:val="-12"/>
        </w:rPr>
        <w:object w:dxaOrig="900" w:dyaOrig="340" w14:anchorId="2E52BF7E">
          <v:shape id="_x0000_i1044" type="#_x0000_t75" style="width:44.95pt;height:18.75pt" o:ole="">
            <v:imagedata r:id="rId62" o:title=""/>
          </v:shape>
          <o:OLEObject Type="Embed" ProgID="Equation.DSMT4" ShapeID="_x0000_i1044" DrawAspect="Content" ObjectID="_1750486722" r:id="rId63"/>
        </w:object>
      </w:r>
      <w:r w:rsidRPr="00416F10">
        <w:t xml:space="preserve">. We can obtain an unbiased and consistent estimator of the CDF of a ‘no’ vote at these </w:t>
      </w:r>
      <w:r w:rsidR="00A66ADA" w:rsidRPr="00025957">
        <w:rPr>
          <w:position w:val="-4"/>
        </w:rPr>
        <w:object w:dxaOrig="279" w:dyaOrig="220" w14:anchorId="3DACB0D7">
          <v:shape id="_x0000_i1045" type="#_x0000_t75" style="width:14.55pt;height:11.25pt" o:ole="">
            <v:imagedata r:id="rId64" o:title=""/>
          </v:shape>
          <o:OLEObject Type="Embed" ProgID="Equation.DSMT4" ShapeID="_x0000_i1045" DrawAspect="Content" ObjectID="_1750486723" r:id="rId65"/>
        </w:object>
      </w:r>
      <w:r w:rsidRPr="00416F10">
        <w:t xml:space="preserve"> levels. For the other levels, our estimator conservatively extrapolates the next highest observed probability of voting ‘no’. For example, if we observe that the probability of a ‘no’ vote to be </w:t>
      </w:r>
      <w:r w:rsidR="00A66ADA" w:rsidRPr="00A66ADA">
        <w:rPr>
          <w:position w:val="-10"/>
        </w:rPr>
        <w:object w:dxaOrig="240" w:dyaOrig="300" w14:anchorId="55603185">
          <v:shape id="_x0000_i1046" type="#_x0000_t75" style="width:11.65pt;height:15pt" o:ole="">
            <v:imagedata r:id="rId66" o:title=""/>
          </v:shape>
          <o:OLEObject Type="Embed" ProgID="Equation.DSMT4" ShapeID="_x0000_i1046" DrawAspect="Content" ObjectID="_1750486724" r:id="rId67"/>
        </w:object>
      </w:r>
      <w:r w:rsidRPr="00416F10">
        <w:t xml:space="preserve">, </w:t>
      </w:r>
      <w:r w:rsidR="00A66ADA" w:rsidRPr="00A66ADA">
        <w:rPr>
          <w:position w:val="-10"/>
        </w:rPr>
        <w:object w:dxaOrig="260" w:dyaOrig="300" w14:anchorId="7F104D51">
          <v:shape id="_x0000_i1047" type="#_x0000_t75" style="width:13.3pt;height:15pt" o:ole="">
            <v:imagedata r:id="rId68" o:title=""/>
          </v:shape>
          <o:OLEObject Type="Embed" ProgID="Equation.DSMT4" ShapeID="_x0000_i1047" DrawAspect="Content" ObjectID="_1750486725" r:id="rId69"/>
        </w:object>
      </w:r>
      <w:r w:rsidRPr="00416F10">
        <w:t xml:space="preserve">, </w:t>
      </w:r>
      <w:r w:rsidR="00A66ADA" w:rsidRPr="00A66ADA">
        <w:rPr>
          <w:position w:val="-10"/>
        </w:rPr>
        <w:object w:dxaOrig="260" w:dyaOrig="300" w14:anchorId="50A8A2AE">
          <v:shape id="_x0000_i1048" type="#_x0000_t75" style="width:13.3pt;height:15pt" o:ole="">
            <v:imagedata r:id="rId70" o:title=""/>
          </v:shape>
          <o:OLEObject Type="Embed" ProgID="Equation.DSMT4" ShapeID="_x0000_i1048" DrawAspect="Content" ObjectID="_1750486726" r:id="rId71"/>
        </w:object>
      </w:r>
      <w:r w:rsidRPr="00416F10">
        <w:t xml:space="preserve"> for tax amounts </w:t>
      </w:r>
      <w:r w:rsidR="00A66ADA" w:rsidRPr="00A66ADA">
        <w:rPr>
          <w:position w:val="-10"/>
        </w:rPr>
        <w:object w:dxaOrig="200" w:dyaOrig="300" w14:anchorId="27BF592E">
          <v:shape id="_x0000_i1049" type="#_x0000_t75" style="width:9.55pt;height:15pt" o:ole="">
            <v:imagedata r:id="rId72" o:title=""/>
          </v:shape>
          <o:OLEObject Type="Embed" ProgID="Equation.DSMT4" ShapeID="_x0000_i1049" DrawAspect="Content" ObjectID="_1750486727" r:id="rId73"/>
        </w:object>
      </w:r>
      <w:r w:rsidRPr="00416F10">
        <w:t xml:space="preserve">, </w:t>
      </w:r>
      <w:r w:rsidR="00A66ADA" w:rsidRPr="00A66ADA">
        <w:rPr>
          <w:position w:val="-10"/>
        </w:rPr>
        <w:object w:dxaOrig="220" w:dyaOrig="300" w14:anchorId="0CF6CE67">
          <v:shape id="_x0000_i1050" type="#_x0000_t75" style="width:11.25pt;height:15pt" o:ole="">
            <v:imagedata r:id="rId74" o:title=""/>
          </v:shape>
          <o:OLEObject Type="Embed" ProgID="Equation.DSMT4" ShapeID="_x0000_i1050" DrawAspect="Content" ObjectID="_1750486728" r:id="rId75"/>
        </w:object>
      </w:r>
      <w:r w:rsidRPr="00416F10">
        <w:t xml:space="preserve">, </w:t>
      </w:r>
      <w:r w:rsidR="00A66ADA" w:rsidRPr="00A66ADA">
        <w:rPr>
          <w:position w:val="-10"/>
        </w:rPr>
        <w:object w:dxaOrig="220" w:dyaOrig="300" w14:anchorId="369AA3C5">
          <v:shape id="_x0000_i1051" type="#_x0000_t75" style="width:11.25pt;height:15pt" o:ole="">
            <v:imagedata r:id="rId76" o:title=""/>
          </v:shape>
          <o:OLEObject Type="Embed" ProgID="Equation.DSMT4" ShapeID="_x0000_i1051" DrawAspect="Content" ObjectID="_1750486729" r:id="rId77"/>
        </w:object>
      </w:r>
      <w:r w:rsidRPr="00416F10">
        <w:t xml:space="preserve">, respectively, we conservatively assume that the probability of voting ‘no’ for tax amounts between </w:t>
      </w:r>
      <w:r w:rsidR="00A66ADA" w:rsidRPr="00A66ADA">
        <w:rPr>
          <w:position w:val="-10"/>
        </w:rPr>
        <w:object w:dxaOrig="200" w:dyaOrig="300" w14:anchorId="5B244EAE">
          <v:shape id="_x0000_i1052" type="#_x0000_t75" style="width:9.55pt;height:15pt" o:ole="">
            <v:imagedata r:id="rId78" o:title=""/>
          </v:shape>
          <o:OLEObject Type="Embed" ProgID="Equation.DSMT4" ShapeID="_x0000_i1052" DrawAspect="Content" ObjectID="_1750486730" r:id="rId79"/>
        </w:object>
      </w:r>
      <w:r w:rsidRPr="00416F10">
        <w:t xml:space="preserve"> and </w:t>
      </w:r>
      <w:r w:rsidR="00A66ADA" w:rsidRPr="00A66ADA">
        <w:rPr>
          <w:position w:val="-10"/>
        </w:rPr>
        <w:object w:dxaOrig="220" w:dyaOrig="300" w14:anchorId="2E6193DD">
          <v:shape id="_x0000_i1053" type="#_x0000_t75" style="width:11.25pt;height:15pt" o:ole="">
            <v:imagedata r:id="rId80" o:title=""/>
          </v:shape>
          <o:OLEObject Type="Embed" ProgID="Equation.DSMT4" ShapeID="_x0000_i1053" DrawAspect="Content" ObjectID="_1750486731" r:id="rId81"/>
        </w:object>
      </w:r>
      <w:r w:rsidRPr="00416F10">
        <w:t xml:space="preserve"> is </w:t>
      </w:r>
      <w:r w:rsidR="00A66ADA" w:rsidRPr="00A66ADA">
        <w:rPr>
          <w:position w:val="-10"/>
        </w:rPr>
        <w:object w:dxaOrig="260" w:dyaOrig="300" w14:anchorId="2A2FF680">
          <v:shape id="_x0000_i1054" type="#_x0000_t75" style="width:13.3pt;height:15pt" o:ole="">
            <v:imagedata r:id="rId82" o:title=""/>
          </v:shape>
          <o:OLEObject Type="Embed" ProgID="Equation.DSMT4" ShapeID="_x0000_i1054" DrawAspect="Content" ObjectID="_1750486732" r:id="rId83"/>
        </w:object>
      </w:r>
      <w:r w:rsidRPr="00416F10">
        <w:t xml:space="preserve"> (the same as for the highest observed tax amount in this range), and the probability of voting ‘no’ for tax amounts between </w:t>
      </w:r>
      <w:r w:rsidR="00A66ADA" w:rsidRPr="00A66ADA">
        <w:rPr>
          <w:position w:val="-10"/>
        </w:rPr>
        <w:object w:dxaOrig="220" w:dyaOrig="300" w14:anchorId="70575373">
          <v:shape id="_x0000_i1055" type="#_x0000_t75" style="width:11.25pt;height:15pt" o:ole="">
            <v:imagedata r:id="rId84" o:title=""/>
          </v:shape>
          <o:OLEObject Type="Embed" ProgID="Equation.DSMT4" ShapeID="_x0000_i1055" DrawAspect="Content" ObjectID="_1750486733" r:id="rId85"/>
        </w:object>
      </w:r>
      <w:r w:rsidRPr="00416F10">
        <w:t xml:space="preserve"> and </w:t>
      </w:r>
      <w:r w:rsidR="00A66ADA" w:rsidRPr="00A66ADA">
        <w:rPr>
          <w:position w:val="-10"/>
        </w:rPr>
        <w:object w:dxaOrig="220" w:dyaOrig="300" w14:anchorId="73EC4B78">
          <v:shape id="_x0000_i1056" type="#_x0000_t75" style="width:11.25pt;height:15pt" o:ole="">
            <v:imagedata r:id="rId86" o:title=""/>
          </v:shape>
          <o:OLEObject Type="Embed" ProgID="Equation.DSMT4" ShapeID="_x0000_i1056" DrawAspect="Content" ObjectID="_1750486734" r:id="rId87"/>
        </w:object>
      </w:r>
      <w:r w:rsidRPr="00416F10">
        <w:t xml:space="preserve"> is </w:t>
      </w:r>
      <w:r w:rsidR="00A66ADA" w:rsidRPr="00A66ADA">
        <w:rPr>
          <w:position w:val="-10"/>
        </w:rPr>
        <w:object w:dxaOrig="260" w:dyaOrig="300" w14:anchorId="12F687EC">
          <v:shape id="_x0000_i1057" type="#_x0000_t75" style="width:13.3pt;height:15pt" o:ole="">
            <v:imagedata r:id="rId88" o:title=""/>
          </v:shape>
          <o:OLEObject Type="Embed" ProgID="Equation.DSMT4" ShapeID="_x0000_i1057" DrawAspect="Content" ObjectID="_1750486735" r:id="rId89"/>
        </w:object>
      </w:r>
      <w:r w:rsidRPr="00416F10">
        <w:t xml:space="preserve">. In reality, the probability of voting ‘no’ is likely to continuously increase between tax amounts, rather than experience a jump to the next higher observed level as soon as the tax amount raises above the observed level. For this reason, our non-parametric estimator of WTP can be considered a lower-bound for the actual </w:t>
      </w:r>
      <w:r w:rsidRPr="00416F10">
        <w:lastRenderedPageBreak/>
        <w:t xml:space="preserve">(true) WTP. It is conservative in a sense of not relying on any assumptions for extrapolating the probability of ‘no’ votes between the levels observed for tax amounts – instead it assumes the highest possible probability of voting ‘no’, conditional on satisfying monotonicity of probability levels for increasing tax amounts. </w:t>
      </w:r>
    </w:p>
    <w:p w14:paraId="000000E6" w14:textId="77777777" w:rsidR="004270E8" w:rsidRPr="00416F10" w:rsidRDefault="0095355C">
      <w:pPr>
        <w:ind w:firstLine="720"/>
      </w:pPr>
      <w:r w:rsidRPr="00416F10">
        <w:t>Under these assumptions, the non-parametric estimate of mean WTP can be calculated as:</w:t>
      </w:r>
    </w:p>
    <w:p w14:paraId="000000E7" w14:textId="47995CB9" w:rsidR="004270E8" w:rsidRPr="00416F10" w:rsidRDefault="0095355C">
      <w:pPr>
        <w:pBdr>
          <w:top w:val="nil"/>
          <w:left w:val="nil"/>
          <w:bottom w:val="nil"/>
          <w:right w:val="nil"/>
          <w:between w:val="nil"/>
        </w:pBdr>
        <w:tabs>
          <w:tab w:val="center" w:pos="4540"/>
          <w:tab w:val="right" w:pos="9080"/>
        </w:tabs>
        <w:spacing w:after="240" w:line="240" w:lineRule="auto"/>
      </w:pPr>
      <w:r w:rsidRPr="00416F10">
        <w:tab/>
      </w:r>
      <w:r w:rsidR="00A66ADA" w:rsidRPr="00A66ADA">
        <w:rPr>
          <w:position w:val="-26"/>
        </w:rPr>
        <w:object w:dxaOrig="3820" w:dyaOrig="600" w14:anchorId="5886BA16">
          <v:shape id="_x0000_i1058" type="#_x0000_t75" style="width:191.45pt;height:29.95pt" o:ole="">
            <v:imagedata r:id="rId90" o:title=""/>
          </v:shape>
          <o:OLEObject Type="Embed" ProgID="Equation.DSMT4" ShapeID="_x0000_i1058" DrawAspect="Content" ObjectID="_1750486736" r:id="rId91"/>
        </w:object>
      </w:r>
      <w:r w:rsidRPr="00416F10">
        <w:t xml:space="preserve">, </w:t>
      </w:r>
      <w:r w:rsidRPr="00416F10">
        <w:tab/>
      </w:r>
      <w:bookmarkStart w:id="31" w:name="bookmark=id.1ci93xb" w:colFirst="0" w:colLast="0"/>
      <w:bookmarkEnd w:id="31"/>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5</w:t>
      </w:r>
      <w:r w:rsidR="008502C4" w:rsidRPr="0007660F">
        <w:rPr>
          <w:i/>
        </w:rPr>
        <w:fldChar w:fldCharType="end"/>
      </w:r>
      <w:r w:rsidR="008502C4" w:rsidRPr="002E4C8D">
        <w:t>)</w:t>
      </w:r>
    </w:p>
    <w:p w14:paraId="000000E8" w14:textId="5EDAA875" w:rsidR="004270E8" w:rsidRPr="00416F10" w:rsidRDefault="0095355C">
      <w:pPr>
        <w:pBdr>
          <w:top w:val="nil"/>
          <w:left w:val="nil"/>
          <w:bottom w:val="nil"/>
          <w:right w:val="nil"/>
          <w:between w:val="nil"/>
        </w:pBdr>
      </w:pPr>
      <w:r w:rsidRPr="00416F10">
        <w:t xml:space="preserve">where </w:t>
      </w:r>
      <w:r w:rsidR="00A66ADA" w:rsidRPr="00A66ADA">
        <w:rPr>
          <w:position w:val="-10"/>
        </w:rPr>
        <w:object w:dxaOrig="540" w:dyaOrig="300" w14:anchorId="2A95A5E5">
          <v:shape id="_x0000_i1059" type="#_x0000_t75" style="width:26.65pt;height:15pt" o:ole="">
            <v:imagedata r:id="rId92" o:title=""/>
          </v:shape>
          <o:OLEObject Type="Embed" ProgID="Equation.DSMT4" ShapeID="_x0000_i1059" DrawAspect="Content" ObjectID="_1750486737" r:id="rId93"/>
        </w:object>
      </w:r>
      <w:r w:rsidRPr="00416F10">
        <w:t xml:space="preserve">, </w:t>
      </w:r>
      <w:r w:rsidR="00A66ADA" w:rsidRPr="00A66ADA">
        <w:rPr>
          <w:position w:val="-10"/>
        </w:rPr>
        <w:object w:dxaOrig="880" w:dyaOrig="300" w14:anchorId="5D3D77F7">
          <v:shape id="_x0000_i1060" type="#_x0000_t75" style="width:44.1pt;height:15pt" o:ole="">
            <v:imagedata r:id="rId94" o:title=""/>
          </v:shape>
          <o:OLEObject Type="Embed" ProgID="Equation.DSMT4" ShapeID="_x0000_i1060" DrawAspect="Content" ObjectID="_1750486738" r:id="rId95"/>
        </w:object>
      </w:r>
      <w:r w:rsidRPr="00416F10">
        <w:t xml:space="preserve">, </w:t>
      </w:r>
      <w:r w:rsidR="00A66ADA" w:rsidRPr="00A66ADA">
        <w:rPr>
          <w:position w:val="-12"/>
        </w:rPr>
        <w:object w:dxaOrig="1140" w:dyaOrig="340" w14:anchorId="44893EFA">
          <v:shape id="_x0000_i1061" type="#_x0000_t75" style="width:57pt;height:18.75pt" o:ole="">
            <v:imagedata r:id="rId96" o:title=""/>
          </v:shape>
          <o:OLEObject Type="Embed" ProgID="Equation.DSMT4" ShapeID="_x0000_i1061" DrawAspect="Content" ObjectID="_1750486739" r:id="rId97"/>
        </w:object>
      </w:r>
      <w:r w:rsidRPr="00416F10">
        <w:t xml:space="preserve">, and </w:t>
      </w:r>
      <w:r w:rsidR="00A66ADA" w:rsidRPr="00A66ADA">
        <w:rPr>
          <w:position w:val="-12"/>
        </w:rPr>
        <w:object w:dxaOrig="1280" w:dyaOrig="340" w14:anchorId="7B0FA1F0">
          <v:shape id="_x0000_i1062" type="#_x0000_t75" style="width:64.1pt;height:18.75pt" o:ole="">
            <v:imagedata r:id="rId98" o:title=""/>
          </v:shape>
          <o:OLEObject Type="Embed" ProgID="Equation.DSMT4" ShapeID="_x0000_i1062" DrawAspect="Content" ObjectID="_1750486740" r:id="rId99"/>
        </w:object>
      </w:r>
      <w:r w:rsidRPr="00416F10">
        <w:t>. The corresponding variance of the estimator is given by:</w:t>
      </w:r>
    </w:p>
    <w:p w14:paraId="12C9161C" w14:textId="29ACFA6E" w:rsidR="008E5D8B" w:rsidRDefault="0095355C">
      <w:pPr>
        <w:pBdr>
          <w:top w:val="nil"/>
          <w:left w:val="nil"/>
          <w:bottom w:val="nil"/>
          <w:right w:val="nil"/>
          <w:between w:val="nil"/>
        </w:pBdr>
        <w:tabs>
          <w:tab w:val="center" w:pos="4540"/>
          <w:tab w:val="right" w:pos="9080"/>
        </w:tabs>
        <w:spacing w:after="240"/>
      </w:pPr>
      <w:r w:rsidRPr="00416F10">
        <w:tab/>
      </w:r>
      <w:r w:rsidR="00A66ADA" w:rsidRPr="00A66ADA">
        <w:rPr>
          <w:position w:val="-26"/>
        </w:rPr>
        <w:object w:dxaOrig="3340" w:dyaOrig="600" w14:anchorId="0AEB4E86">
          <v:shape id="_x0000_i1063" type="#_x0000_t75" style="width:167.3pt;height:29.95pt" o:ole="">
            <v:imagedata r:id="rId100" o:title=""/>
          </v:shape>
          <o:OLEObject Type="Embed" ProgID="Equation.DSMT4" ShapeID="_x0000_i1063" DrawAspect="Content" ObjectID="_1750486741" r:id="rId101"/>
        </w:object>
      </w:r>
      <w:r w:rsidRPr="00416F10">
        <w:t xml:space="preserve">. </w:t>
      </w:r>
      <w:r w:rsidR="008502C4">
        <w:tab/>
      </w:r>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6</w:t>
      </w:r>
      <w:r w:rsidR="008502C4" w:rsidRPr="0007660F">
        <w:rPr>
          <w:i/>
        </w:rPr>
        <w:fldChar w:fldCharType="end"/>
      </w:r>
      <w:r w:rsidR="008502C4" w:rsidRPr="002E4C8D">
        <w:t>)</w:t>
      </w:r>
    </w:p>
    <w:p w14:paraId="000000EB" w14:textId="77777777" w:rsidR="004270E8" w:rsidRPr="00416F10" w:rsidRDefault="0095355C">
      <w:pPr>
        <w:pStyle w:val="Heading3"/>
      </w:pPr>
      <w:bookmarkStart w:id="32" w:name="_heading=h.3whwml4" w:colFirst="0" w:colLast="0"/>
      <w:bookmarkStart w:id="33" w:name="_Toc134180619"/>
      <w:bookmarkEnd w:id="32"/>
      <w:r w:rsidRPr="00416F10">
        <w:t>Parametric estimator of mean WTP</w:t>
      </w:r>
      <w:bookmarkEnd w:id="33"/>
    </w:p>
    <w:p w14:paraId="000000EC" w14:textId="77777777" w:rsidR="004270E8" w:rsidRPr="00416F10" w:rsidRDefault="0095355C">
      <w:pPr>
        <w:ind w:firstLine="720"/>
      </w:pPr>
      <w:r w:rsidRPr="00416F10">
        <w:t xml:space="preserve">In our case, respondents were asked to indicate whether they would vote yes or no for a program of implementing the new policy at a given cost to them (tax amount). A response to a binary choice question reveals if one’s true maximum WTP is lower or higher than the tax amount. This information can be used to fit a parametric distribution describing people’s WTP. </w:t>
      </w:r>
    </w:p>
    <w:p w14:paraId="000000ED" w14:textId="449D2FA9" w:rsidR="004270E8" w:rsidRPr="00416F10" w:rsidRDefault="0095355C">
      <w:pPr>
        <w:ind w:firstLine="720"/>
      </w:pPr>
      <w:r w:rsidRPr="00416F10">
        <w:t>Assuming the WTP distribution is of particular form (e.g., normal) with unknown parameters describing its mean and standard deviation, the probability of observing a particular choice is equal to the cumulative distribution function (CDF) of the assumed distribution evaluated at the upper bound (i.e., the probability that WTP is lower than the upper bound) less the CDF of this distribution evaluated at the lower bound (i.e., the probability that WTP is lower than the lower bound).</w:t>
      </w:r>
      <w:r w:rsidRPr="00416F10">
        <w:rPr>
          <w:rFonts w:ascii="Calibri" w:eastAsia="Calibri" w:hAnsi="Calibri" w:cs="Calibri"/>
          <w:vertAlign w:val="superscript"/>
        </w:rPr>
        <w:footnoteReference w:id="10"/>
      </w:r>
      <w:r w:rsidRPr="00416F10">
        <w:t xml:space="preserve"> The parameters of the selected parametric distribution can be found by maximizing the </w:t>
      </w:r>
      <w:r w:rsidR="00D558A6" w:rsidRPr="007445F6">
        <w:rPr>
          <w:color w:val="auto"/>
        </w:rPr>
        <w:t xml:space="preserve">product </w:t>
      </w:r>
      <w:r w:rsidRPr="00416F10">
        <w:t xml:space="preserve">of these probabilities for the observed choices of all respondents. </w:t>
      </w:r>
    </w:p>
    <w:p w14:paraId="000000EE" w14:textId="77777777" w:rsidR="004270E8" w:rsidRPr="00416F10" w:rsidRDefault="0095355C">
      <w:pPr>
        <w:pStyle w:val="Heading4"/>
      </w:pPr>
      <w:bookmarkStart w:id="34" w:name="_Toc134180620"/>
      <w:r w:rsidRPr="00416F10">
        <w:t>Estimation</w:t>
      </w:r>
      <w:bookmarkEnd w:id="34"/>
    </w:p>
    <w:p w14:paraId="000000EF" w14:textId="1F6AE75E" w:rsidR="004270E8" w:rsidRPr="00416F10" w:rsidRDefault="0095355C">
      <w:pPr>
        <w:ind w:firstLine="720"/>
      </w:pPr>
      <w:bookmarkStart w:id="35" w:name="_heading=h.qsh70q" w:colFirst="0" w:colLast="0"/>
      <w:bookmarkEnd w:id="35"/>
      <w:r w:rsidRPr="00416F10">
        <w:t xml:space="preserve">Formally, the probability that individual </w:t>
      </w:r>
      <w:r w:rsidR="00A66ADA" w:rsidRPr="00A66ADA">
        <w:rPr>
          <w:position w:val="-6"/>
        </w:rPr>
        <w:object w:dxaOrig="139" w:dyaOrig="240" w14:anchorId="1998588A">
          <v:shape id="_x0000_i1064" type="#_x0000_t75" style="width:7.1pt;height:11.65pt" o:ole="">
            <v:imagedata r:id="rId102" o:title=""/>
          </v:shape>
          <o:OLEObject Type="Embed" ProgID="Equation.DSMT4" ShapeID="_x0000_i1064" DrawAspect="Content" ObjectID="_1750486742" r:id="rId103"/>
        </w:object>
      </w:r>
      <w:r w:rsidRPr="00416F10">
        <w:t xml:space="preserve">’s WTP lies between the accepted tax amount </w:t>
      </w:r>
      <w:r w:rsidR="00A66ADA" w:rsidRPr="00A66ADA">
        <w:rPr>
          <w:position w:val="-12"/>
        </w:rPr>
        <w:object w:dxaOrig="279" w:dyaOrig="320" w14:anchorId="09E6C77B">
          <v:shape id="_x0000_i1065" type="#_x0000_t75" style="width:14.55pt;height:16.65pt" o:ole="">
            <v:imagedata r:id="rId104" o:title=""/>
          </v:shape>
          <o:OLEObject Type="Embed" ProgID="Equation.DSMT4" ShapeID="_x0000_i1065" DrawAspect="Content" ObjectID="_1750486743" r:id="rId105"/>
        </w:object>
      </w:r>
      <w:r w:rsidRPr="00416F10">
        <w:t xml:space="preserve"> (lower bound) and the next higher tax amount </w:t>
      </w:r>
      <w:r w:rsidR="00A66ADA" w:rsidRPr="00A66ADA">
        <w:rPr>
          <w:position w:val="-12"/>
        </w:rPr>
        <w:object w:dxaOrig="400" w:dyaOrig="320" w14:anchorId="084CF292">
          <v:shape id="_x0000_i1066" type="#_x0000_t75" style="width:20.4pt;height:16.65pt" o:ole="">
            <v:imagedata r:id="rId106" o:title=""/>
          </v:shape>
          <o:OLEObject Type="Embed" ProgID="Equation.DSMT4" ShapeID="_x0000_i1066" DrawAspect="Content" ObjectID="_1750486744" r:id="rId107"/>
        </w:object>
      </w:r>
      <w:r w:rsidRPr="00416F10">
        <w:t xml:space="preserve"> (upper bound) can be expressed as</w:t>
      </w:r>
    </w:p>
    <w:p w14:paraId="000000F0" w14:textId="3E51BF1A" w:rsidR="004270E8" w:rsidRPr="00416F10" w:rsidRDefault="0095355C">
      <w:pPr>
        <w:pBdr>
          <w:top w:val="nil"/>
          <w:left w:val="nil"/>
          <w:bottom w:val="nil"/>
          <w:right w:val="nil"/>
          <w:between w:val="nil"/>
        </w:pBdr>
        <w:tabs>
          <w:tab w:val="center" w:pos="4540"/>
          <w:tab w:val="right" w:pos="9080"/>
        </w:tabs>
      </w:pPr>
      <w:r w:rsidRPr="00416F10">
        <w:rPr>
          <w:rFonts w:ascii="Calibri" w:eastAsia="Calibri" w:hAnsi="Calibri" w:cs="Calibri"/>
        </w:rPr>
        <w:lastRenderedPageBreak/>
        <w:tab/>
      </w:r>
      <w:bookmarkStart w:id="36" w:name="bookmark=id.3as4poj" w:colFirst="0" w:colLast="0"/>
      <w:bookmarkEnd w:id="36"/>
      <w:r w:rsidR="00A66ADA" w:rsidRPr="00A66ADA">
        <w:rPr>
          <w:position w:val="-14"/>
        </w:rPr>
        <w:object w:dxaOrig="4420" w:dyaOrig="380" w14:anchorId="283DAEFE">
          <v:shape id="_x0000_i1067" type="#_x0000_t75" style="width:221.4pt;height:18.75pt" o:ole="">
            <v:imagedata r:id="rId108" o:title=""/>
          </v:shape>
          <o:OLEObject Type="Embed" ProgID="Equation.DSMT4" ShapeID="_x0000_i1067" DrawAspect="Content" ObjectID="_1750486745" r:id="rId109"/>
        </w:object>
      </w:r>
      <w:r w:rsidRPr="00416F10">
        <w:rPr>
          <w:rFonts w:ascii="Calibri" w:eastAsia="Calibri" w:hAnsi="Calibri" w:cs="Calibri"/>
          <w:vertAlign w:val="superscript"/>
        </w:rPr>
        <w:footnoteReference w:id="11"/>
      </w:r>
      <w:r w:rsidRPr="00416F10">
        <w:rPr>
          <w:rFonts w:ascii="Calibri" w:eastAsia="Calibri" w:hAnsi="Calibri" w:cs="Calibri"/>
        </w:rPr>
        <w:t xml:space="preserve"> </w:t>
      </w:r>
      <w:r w:rsidRPr="00416F10">
        <w:tab/>
      </w:r>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7</w:t>
      </w:r>
      <w:r w:rsidR="008502C4" w:rsidRPr="0007660F">
        <w:rPr>
          <w:i/>
        </w:rPr>
        <w:fldChar w:fldCharType="end"/>
      </w:r>
      <w:r w:rsidR="008502C4" w:rsidRPr="002E4C8D">
        <w:t>)</w:t>
      </w:r>
    </w:p>
    <w:p w14:paraId="000000F1" w14:textId="45B69565" w:rsidR="004270E8" w:rsidRPr="00416F10" w:rsidRDefault="0095355C">
      <w:r w:rsidRPr="00416F10">
        <w:t xml:space="preserve">where </w:t>
      </w:r>
      <w:r w:rsidR="00A66ADA" w:rsidRPr="00A66ADA">
        <w:rPr>
          <w:position w:val="-6"/>
        </w:rPr>
        <w:object w:dxaOrig="499" w:dyaOrig="240" w14:anchorId="2AC49510">
          <v:shape id="_x0000_i1068" type="#_x0000_t75" style="width:24.55pt;height:11.65pt" o:ole="">
            <v:imagedata r:id="rId110" o:title=""/>
          </v:shape>
          <o:OLEObject Type="Embed" ProgID="Equation.DSMT4" ShapeID="_x0000_i1068" DrawAspect="Content" ObjectID="_1750486746" r:id="rId111"/>
        </w:object>
      </w:r>
      <w:r w:rsidRPr="00416F10">
        <w:t xml:space="preserve"> denotes a cumulative distribution function of the considered WTP distribution and </w:t>
      </w:r>
      <w:r w:rsidR="00A66ADA" w:rsidRPr="00A66ADA">
        <w:rPr>
          <w:position w:val="-10"/>
        </w:rPr>
        <w:object w:dxaOrig="220" w:dyaOrig="300" w14:anchorId="5A1DEF70">
          <v:shape id="_x0000_i1069" type="#_x0000_t75" style="width:11.25pt;height:15pt" o:ole="">
            <v:imagedata r:id="rId112" o:title=""/>
          </v:shape>
          <o:OLEObject Type="Embed" ProgID="Equation.DSMT4" ShapeID="_x0000_i1069" DrawAspect="Content" ObjectID="_1750486747" r:id="rId113"/>
        </w:object>
      </w:r>
      <w:r w:rsidRPr="00416F10">
        <w:t xml:space="preserve"> is a vector of the distribution parameters (for example, for a normal distribution, </w:t>
      </w:r>
      <w:r w:rsidR="00A66ADA" w:rsidRPr="00A66ADA">
        <w:rPr>
          <w:position w:val="-10"/>
        </w:rPr>
        <w:object w:dxaOrig="220" w:dyaOrig="300" w14:anchorId="20F2ED8C">
          <v:shape id="_x0000_i1070" type="#_x0000_t75" style="width:11.25pt;height:15pt" o:ole="">
            <v:imagedata r:id="rId114" o:title=""/>
          </v:shape>
          <o:OLEObject Type="Embed" ProgID="Equation.DSMT4" ShapeID="_x0000_i1070" DrawAspect="Content" ObjectID="_1750486748" r:id="rId115"/>
        </w:object>
      </w:r>
      <w:r w:rsidRPr="00416F10">
        <w:t xml:space="preserve"> consists of a mean and a standard deviation). </w:t>
      </w:r>
    </w:p>
    <w:p w14:paraId="000000F3" w14:textId="4ECF9711" w:rsidR="004270E8" w:rsidRPr="00416F10" w:rsidRDefault="0095355C">
      <w:pPr>
        <w:ind w:firstLine="720"/>
      </w:pPr>
      <w:bookmarkStart w:id="37" w:name="_heading=h.1pxezwc" w:colFirst="0" w:colLast="0"/>
      <w:bookmarkEnd w:id="37"/>
      <w:r w:rsidRPr="00416F10">
        <w:t xml:space="preserve">The parameters of the distribution can be estimated using the maximum likelihood method. The probability specified in (1) expresses individual </w:t>
      </w:r>
      <w:r w:rsidR="00A66ADA" w:rsidRPr="00A66ADA">
        <w:rPr>
          <w:position w:val="-6"/>
        </w:rPr>
        <w:object w:dxaOrig="139" w:dyaOrig="240" w14:anchorId="5DF2352F">
          <v:shape id="_x0000_i1071" type="#_x0000_t75" style="width:7.1pt;height:11.65pt" o:ole="">
            <v:imagedata r:id="rId116" o:title=""/>
          </v:shape>
          <o:OLEObject Type="Embed" ProgID="Equation.DSMT4" ShapeID="_x0000_i1071" DrawAspect="Content" ObjectID="_1750486749" r:id="rId117"/>
        </w:object>
      </w:r>
      <w:r w:rsidRPr="00416F10">
        <w:t xml:space="preserve">’s contribution to the likelihood function, while the log-likelihood function for a sample of </w:t>
      </w:r>
      <w:r w:rsidR="00A66ADA" w:rsidRPr="00A66ADA">
        <w:rPr>
          <w:position w:val="-6"/>
        </w:rPr>
        <w:object w:dxaOrig="240" w:dyaOrig="240" w14:anchorId="48727472">
          <v:shape id="_x0000_i1072" type="#_x0000_t75" style="width:11.65pt;height:11.65pt" o:ole="">
            <v:imagedata r:id="rId118" o:title=""/>
          </v:shape>
          <o:OLEObject Type="Embed" ProgID="Equation.DSMT4" ShapeID="_x0000_i1072" DrawAspect="Content" ObjectID="_1750486750" r:id="rId119"/>
        </w:object>
      </w:r>
      <w:r w:rsidRPr="00416F10">
        <w:t xml:space="preserve"> individuals can be formulated as:</w:t>
      </w:r>
    </w:p>
    <w:p w14:paraId="000000F4" w14:textId="222DC683" w:rsidR="004270E8" w:rsidRPr="00416F10" w:rsidRDefault="0095355C">
      <w:pPr>
        <w:pBdr>
          <w:top w:val="nil"/>
          <w:left w:val="nil"/>
          <w:bottom w:val="nil"/>
          <w:right w:val="nil"/>
          <w:between w:val="nil"/>
        </w:pBdr>
        <w:tabs>
          <w:tab w:val="center" w:pos="4540"/>
          <w:tab w:val="right" w:pos="9080"/>
        </w:tabs>
      </w:pPr>
      <w:r w:rsidRPr="00416F10">
        <w:tab/>
      </w:r>
      <w:r w:rsidR="00A66ADA" w:rsidRPr="00A66ADA">
        <w:rPr>
          <w:position w:val="-24"/>
        </w:rPr>
        <w:object w:dxaOrig="4040" w:dyaOrig="580" w14:anchorId="4A82F7B9">
          <v:shape id="_x0000_i1073" type="#_x0000_t75" style="width:201.85pt;height:29.15pt" o:ole="">
            <v:imagedata r:id="rId120" o:title=""/>
          </v:shape>
          <o:OLEObject Type="Embed" ProgID="Equation.DSMT4" ShapeID="_x0000_i1073" DrawAspect="Content" ObjectID="_1750486751" r:id="rId121"/>
        </w:object>
      </w:r>
      <w:r w:rsidRPr="00416F10">
        <w:t xml:space="preserve">, </w:t>
      </w:r>
      <w:r w:rsidRPr="00416F10">
        <w:tab/>
      </w:r>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8</w:t>
      </w:r>
      <w:r w:rsidR="008502C4" w:rsidRPr="0007660F">
        <w:rPr>
          <w:i/>
        </w:rPr>
        <w:fldChar w:fldCharType="end"/>
      </w:r>
      <w:r w:rsidR="008502C4" w:rsidRPr="002E4C8D">
        <w:t>)</w:t>
      </w:r>
    </w:p>
    <w:p w14:paraId="000000F5" w14:textId="2D5B0066" w:rsidR="004270E8" w:rsidRPr="00416F10" w:rsidRDefault="0095355C">
      <w:bookmarkStart w:id="38" w:name="_heading=h.49x2ik5" w:colFirst="0" w:colLast="0"/>
      <w:bookmarkEnd w:id="38"/>
      <w:r w:rsidRPr="00416F10">
        <w:t xml:space="preserve">where </w:t>
      </w:r>
      <w:r w:rsidR="00A66ADA" w:rsidRPr="00A66ADA">
        <w:rPr>
          <w:position w:val="-10"/>
        </w:rPr>
        <w:object w:dxaOrig="240" w:dyaOrig="300" w14:anchorId="6AC782AF">
          <v:shape id="_x0000_i1074" type="#_x0000_t75" style="width:11.65pt;height:15pt" o:ole="">
            <v:imagedata r:id="rId122" o:title=""/>
          </v:shape>
          <o:OLEObject Type="Embed" ProgID="Equation.DSMT4" ShapeID="_x0000_i1074" DrawAspect="Content" ObjectID="_1750486752" r:id="rId123"/>
        </w:object>
      </w:r>
      <w:r w:rsidRPr="00416F10">
        <w:t xml:space="preserve"> represent weights that account for the possible over- or underrepresentation of specific individuals in the sample relative to the target population.</w:t>
      </w:r>
    </w:p>
    <w:p w14:paraId="000000F6" w14:textId="77777777" w:rsidR="004270E8" w:rsidRPr="00416F10" w:rsidRDefault="0095355C">
      <w:pPr>
        <w:pStyle w:val="Heading4"/>
      </w:pPr>
      <w:bookmarkStart w:id="39" w:name="_Toc134180621"/>
      <w:r w:rsidRPr="00416F10">
        <w:t>Parametric distributions to consider</w:t>
      </w:r>
      <w:bookmarkEnd w:id="39"/>
    </w:p>
    <w:p w14:paraId="000000F7" w14:textId="3FB42E8D" w:rsidR="004270E8" w:rsidRPr="00416F10" w:rsidRDefault="0095355C">
      <w:pPr>
        <w:ind w:firstLine="720"/>
      </w:pPr>
      <w:bookmarkStart w:id="40" w:name="_heading=h.2p2csry" w:colFirst="0" w:colLast="0"/>
      <w:bookmarkEnd w:id="40"/>
      <w:r w:rsidRPr="00416F10">
        <w:t>The above formulas are conditional on selecting a parametric distribution, whose CDFs are calculated. However, a researcher does not usually know what parametric distribution is best for approximating the distribution of WTP in the population. Instead, it is common practice that many parametric distributions are tried to select the one that fits data best. Because the distributions can vary with respect to the number of parameters, and distributions with more parameters can lead to better fit, one can use the Akaike information criterion (AIC) or the Bayesian information criterion (BIC), rather than simply the value of the log-likelihood function as a means for comparisons, to account for the cost of additional parameters (and penalize overfitting).</w:t>
      </w:r>
    </w:p>
    <w:p w14:paraId="000000F8" w14:textId="77777777" w:rsidR="004270E8" w:rsidRPr="00416F10" w:rsidRDefault="0095355C">
      <w:pPr>
        <w:ind w:firstLine="720"/>
      </w:pPr>
      <w:r w:rsidRPr="00416F10">
        <w:t>There is no theory guiding the choice of a parametric distribution – what parametric distribution fits the WTP distribution in the population is an empirical question. In what follows, we considered a large number of candidate parametric distributions. The specifications that performed best, according to the Bayesian Information Criterion, were: Exponential, Gamma, Negative Binomial, Nakagami, Birnbaum-Saunders, Uniform, Lognormal, Rayleigh, Loglogistic, Normal, Logistic, Extreme Value and Weibull (with or without zero-inflation).</w:t>
      </w:r>
      <w:r w:rsidRPr="00416F10">
        <w:rPr>
          <w:vertAlign w:val="superscript"/>
        </w:rPr>
        <w:footnoteReference w:id="12"/>
      </w:r>
      <w:r w:rsidRPr="00416F10">
        <w:t xml:space="preserve"> </w:t>
      </w:r>
    </w:p>
    <w:p w14:paraId="000000F9" w14:textId="77777777" w:rsidR="004270E8" w:rsidRPr="00416F10" w:rsidRDefault="0095355C">
      <w:pPr>
        <w:pStyle w:val="Heading4"/>
      </w:pPr>
      <w:bookmarkStart w:id="41" w:name="_Toc134180622"/>
      <w:r w:rsidRPr="00416F10">
        <w:lastRenderedPageBreak/>
        <w:t>Zero-inflation</w:t>
      </w:r>
      <w:bookmarkEnd w:id="41"/>
    </w:p>
    <w:p w14:paraId="000000FA" w14:textId="217EA330" w:rsidR="004270E8" w:rsidRDefault="0095355C">
      <w:pPr>
        <w:ind w:firstLine="720"/>
      </w:pPr>
      <w:bookmarkStart w:id="42" w:name="_heading=h.147n2zr" w:colFirst="0" w:colLast="0"/>
      <w:bookmarkEnd w:id="42"/>
      <w:r w:rsidRPr="00416F10">
        <w:t>It is usually found that there is a large share of respondents whose WTP is equal to zero coupled with observing relatively few very small WTP amounts.</w:t>
      </w:r>
      <w:r w:rsidRPr="00416F10">
        <w:rPr>
          <w:vertAlign w:val="superscript"/>
        </w:rPr>
        <w:footnoteReference w:id="13"/>
      </w:r>
      <w:r w:rsidRPr="00416F10">
        <w:t xml:space="preserve"> This can be represented by a jump discontinuity in a probability density function (PDF) of any parametric distribution and is typically called a spike (</w:t>
      </w:r>
      <w:hyperlink w:anchor="_heading=h.2y3w247">
        <w:r w:rsidRPr="00416F10">
          <w:rPr>
            <w:color w:val="0563C1"/>
            <w:u w:val="single"/>
          </w:rPr>
          <w:t>Kriström, 1997</w:t>
        </w:r>
      </w:hyperlink>
      <w:r w:rsidRPr="00416F10">
        <w:t>) or a zero-inflated model (</w:t>
      </w:r>
      <w:hyperlink w:anchor="_heading=h.2koq656">
        <w:r w:rsidRPr="00416F10">
          <w:rPr>
            <w:color w:val="0563C1"/>
            <w:u w:val="single"/>
          </w:rPr>
          <w:t>Greene, 2011</w:t>
        </w:r>
      </w:hyperlink>
      <w:r w:rsidRPr="00416F10">
        <w:t>). In the zero-inflated model, respondents’ WTP is modelled as a mixture of a Bernoulli distribution (a point mass at zero) and a given parametric distribution, allowing for over-proportional share of zero responses (</w:t>
      </w:r>
      <w:hyperlink w:anchor="_heading=h.zu0gcz">
        <w:r w:rsidRPr="00416F10">
          <w:rPr>
            <w:color w:val="0563C1"/>
            <w:u w:val="single"/>
          </w:rPr>
          <w:t>Gurmu and Trivedi, 1996</w:t>
        </w:r>
      </w:hyperlink>
      <w:r w:rsidRPr="00416F10">
        <w:t>). As a result, the log-likelihood function becomes:</w:t>
      </w:r>
    </w:p>
    <w:p w14:paraId="2F9CD39D" w14:textId="47AF47CC" w:rsidR="004E71C5" w:rsidRPr="00416F10" w:rsidRDefault="000169B0" w:rsidP="004E71C5">
      <w:pPr>
        <w:pBdr>
          <w:top w:val="nil"/>
          <w:left w:val="nil"/>
          <w:bottom w:val="nil"/>
          <w:right w:val="nil"/>
          <w:between w:val="nil"/>
        </w:pBdr>
        <w:tabs>
          <w:tab w:val="center" w:pos="4540"/>
          <w:tab w:val="right" w:pos="9080"/>
        </w:tabs>
        <w:spacing w:after="0" w:line="240" w:lineRule="auto"/>
        <w:jc w:val="left"/>
      </w:pPr>
      <w:r w:rsidRPr="000169B0">
        <w:rPr>
          <w:noProof/>
          <w:lang w:eastAsia="en-US"/>
        </w:rPr>
        <w:drawing>
          <wp:inline distT="0" distB="0" distL="0" distR="0" wp14:anchorId="7DEA747F" wp14:editId="7DB8BFE0">
            <wp:extent cx="5381625" cy="466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5479151" cy="475183"/>
                    </a:xfrm>
                    <a:prstGeom prst="rect">
                      <a:avLst/>
                    </a:prstGeom>
                    <a:noFill/>
                    <a:ln>
                      <a:noFill/>
                    </a:ln>
                  </pic:spPr>
                </pic:pic>
              </a:graphicData>
            </a:graphic>
          </wp:inline>
        </w:drawing>
      </w:r>
      <w:r w:rsidR="004E71C5">
        <w:tab/>
      </w:r>
      <w:r w:rsidR="008502C4" w:rsidRPr="002E4C8D">
        <w:t>(</w:t>
      </w:r>
      <w:r w:rsidR="008502C4" w:rsidRPr="0007660F">
        <w:rPr>
          <w:i/>
        </w:rPr>
        <w:fldChar w:fldCharType="begin"/>
      </w:r>
      <w:r w:rsidR="008502C4" w:rsidRPr="002E4C8D">
        <w:instrText xml:space="preserve"> SEQ Equation \* ARABIC </w:instrText>
      </w:r>
      <w:r w:rsidR="008502C4" w:rsidRPr="0007660F">
        <w:rPr>
          <w:i/>
        </w:rPr>
        <w:fldChar w:fldCharType="separate"/>
      </w:r>
      <w:r w:rsidR="00C638F4">
        <w:rPr>
          <w:noProof/>
        </w:rPr>
        <w:t>9</w:t>
      </w:r>
      <w:r w:rsidR="008502C4" w:rsidRPr="0007660F">
        <w:rPr>
          <w:i/>
        </w:rPr>
        <w:fldChar w:fldCharType="end"/>
      </w:r>
      <w:r w:rsidR="008502C4" w:rsidRPr="002E4C8D">
        <w:t>)</w:t>
      </w:r>
    </w:p>
    <w:p w14:paraId="54F02FEA" w14:textId="77777777" w:rsidR="00F45D9D" w:rsidRDefault="00F45D9D"/>
    <w:p w14:paraId="000000FC" w14:textId="714FDAA6" w:rsidR="004270E8" w:rsidRPr="00416F10" w:rsidRDefault="0095355C">
      <w:r w:rsidRPr="00416F10">
        <w:t xml:space="preserve">where </w:t>
      </w:r>
      <w:r w:rsidR="00A66ADA" w:rsidRPr="00A66ADA">
        <w:rPr>
          <w:position w:val="-10"/>
        </w:rPr>
        <w:object w:dxaOrig="180" w:dyaOrig="240" w14:anchorId="0967CAD9">
          <v:shape id="_x0000_i1075" type="#_x0000_t75" style="width:7.9pt;height:11.65pt" o:ole="">
            <v:imagedata r:id="rId125" o:title=""/>
          </v:shape>
          <o:OLEObject Type="Embed" ProgID="Equation.DSMT4" ShapeID="_x0000_i1075" DrawAspect="Content" ObjectID="_1750486753" r:id="rId126"/>
        </w:object>
      </w:r>
      <w:r w:rsidRPr="00416F10">
        <w:t xml:space="preserve"> </w:t>
      </w:r>
      <w:r w:rsidR="001B1F36">
        <w:t>represents</w:t>
      </w:r>
      <w:r w:rsidR="001B1F36" w:rsidRPr="00416F10">
        <w:t xml:space="preserve"> </w:t>
      </w:r>
      <w:r w:rsidRPr="00416F10">
        <w:t xml:space="preserve">the probability that individual </w:t>
      </w:r>
      <w:r w:rsidR="00A66ADA" w:rsidRPr="00A66ADA">
        <w:rPr>
          <w:position w:val="-6"/>
        </w:rPr>
        <w:object w:dxaOrig="139" w:dyaOrig="240" w14:anchorId="5F1D0A88">
          <v:shape id="_x0000_i1076" type="#_x0000_t75" style="width:7.1pt;height:11.65pt" o:ole="">
            <v:imagedata r:id="rId127" o:title=""/>
          </v:shape>
          <o:OLEObject Type="Embed" ProgID="Equation.DSMT4" ShapeID="_x0000_i1076" DrawAspect="Content" ObjectID="_1750486754" r:id="rId128"/>
        </w:object>
      </w:r>
      <w:r w:rsidRPr="00416F10">
        <w:t xml:space="preserve"> is a non-participant (meaning that his WTP for the program is zero).</w:t>
      </w:r>
      <w:r w:rsidRPr="00416F10">
        <w:rPr>
          <w:vertAlign w:val="superscript"/>
        </w:rPr>
        <w:footnoteReference w:id="14"/>
      </w:r>
      <w:r w:rsidRPr="00416F10">
        <w:t xml:space="preserve"> </w:t>
      </w:r>
    </w:p>
    <w:p w14:paraId="000000FD" w14:textId="77777777" w:rsidR="004270E8" w:rsidRPr="00416F10" w:rsidRDefault="0095355C">
      <w:pPr>
        <w:pStyle w:val="Heading4"/>
      </w:pPr>
      <w:bookmarkStart w:id="43" w:name="_Toc134180623"/>
      <w:r w:rsidRPr="00416F10">
        <w:t>Simulation of mean WTP</w:t>
      </w:r>
      <w:bookmarkEnd w:id="43"/>
      <w:r w:rsidRPr="00416F10">
        <w:t xml:space="preserve"> </w:t>
      </w:r>
    </w:p>
    <w:p w14:paraId="000000FE" w14:textId="157E12F8" w:rsidR="004270E8" w:rsidRPr="00416F10" w:rsidRDefault="0095355C">
      <w:pPr>
        <w:ind w:firstLine="720"/>
      </w:pPr>
      <w:r w:rsidRPr="00416F10">
        <w:t>The estimated parameters of the best-fitting parametric distribution may not readily be interpretable as mean WTP. In this case, the required characteristics of the WTP distribution (mean) and its standard error can be simulated, following parametric bootstrapping method adapted from Krinsky and Robb (</w:t>
      </w:r>
      <w:hyperlink w:anchor="_heading=h.1yyy98l">
        <w:r w:rsidRPr="00416F10">
          <w:rPr>
            <w:color w:val="0563C1"/>
            <w:u w:val="single"/>
          </w:rPr>
          <w:t>1986</w:t>
        </w:r>
      </w:hyperlink>
      <w:r w:rsidRPr="00416F10">
        <w:t xml:space="preserve">; </w:t>
      </w:r>
      <w:hyperlink w:anchor="_heading=h.4iylrwe">
        <w:r w:rsidRPr="00416F10">
          <w:rPr>
            <w:color w:val="0563C1"/>
            <w:u w:val="single"/>
          </w:rPr>
          <w:t>1991</w:t>
        </w:r>
      </w:hyperlink>
      <w:r w:rsidRPr="00416F10">
        <w:t xml:space="preserve">): </w:t>
      </w:r>
    </w:p>
    <w:p w14:paraId="000000FF" w14:textId="77777777" w:rsidR="004270E8" w:rsidRPr="00416F10" w:rsidRDefault="0095355C">
      <w:pPr>
        <w:numPr>
          <w:ilvl w:val="0"/>
          <w:numId w:val="1"/>
        </w:numPr>
        <w:pBdr>
          <w:top w:val="nil"/>
          <w:left w:val="nil"/>
          <w:bottom w:val="nil"/>
          <w:right w:val="nil"/>
          <w:between w:val="nil"/>
        </w:pBdr>
        <w:spacing w:after="0"/>
      </w:pPr>
      <w:r w:rsidRPr="00416F10">
        <w:t>To account for the uncertainty with which the estimates are known, we use parameter estimates and the inverted Hessian at convergence</w:t>
      </w:r>
      <w:r w:rsidRPr="00416F10">
        <w:rPr>
          <w:rFonts w:ascii="Calibri" w:eastAsia="Calibri" w:hAnsi="Calibri" w:cs="Calibri"/>
          <w:vertAlign w:val="superscript"/>
        </w:rPr>
        <w:footnoteReference w:id="15"/>
      </w:r>
      <w:r w:rsidRPr="00416F10">
        <w:t xml:space="preserve"> to define a multivariate normal distribution</w:t>
      </w:r>
      <w:r w:rsidRPr="00416F10">
        <w:rPr>
          <w:rFonts w:ascii="Calibri" w:eastAsia="Calibri" w:hAnsi="Calibri" w:cs="Calibri"/>
          <w:vertAlign w:val="superscript"/>
        </w:rPr>
        <w:footnoteReference w:id="16"/>
      </w:r>
      <w:r w:rsidRPr="00416F10">
        <w:t xml:space="preserve"> and use it to draw a large number (e.g., 10</w:t>
      </w:r>
      <w:r w:rsidRPr="00416F10">
        <w:rPr>
          <w:vertAlign w:val="superscript"/>
        </w:rPr>
        <w:t>4</w:t>
      </w:r>
      <w:r w:rsidRPr="00416F10">
        <w:t xml:space="preserve">) of new sets of parameters. </w:t>
      </w:r>
    </w:p>
    <w:p w14:paraId="00000100" w14:textId="6AAA59D6" w:rsidR="004270E8" w:rsidRPr="00416F10" w:rsidRDefault="0095355C">
      <w:pPr>
        <w:numPr>
          <w:ilvl w:val="0"/>
          <w:numId w:val="1"/>
        </w:numPr>
        <w:pBdr>
          <w:top w:val="nil"/>
          <w:left w:val="nil"/>
          <w:bottom w:val="nil"/>
          <w:right w:val="nil"/>
          <w:between w:val="nil"/>
        </w:pBdr>
        <w:spacing w:after="0"/>
      </w:pPr>
      <w:r w:rsidRPr="00416F10">
        <w:t xml:space="preserve">For each set of parameters </w:t>
      </w:r>
      <w:r w:rsidR="00730DEC" w:rsidRPr="007445F6">
        <w:rPr>
          <w:color w:val="auto"/>
        </w:rPr>
        <w:t>simulated</w:t>
      </w:r>
      <w:r w:rsidRPr="007445F6">
        <w:rPr>
          <w:color w:val="auto"/>
        </w:rPr>
        <w:t xml:space="preserve"> in </w:t>
      </w:r>
      <w:r w:rsidRPr="00416F10">
        <w:t>step 1 draw 10</w:t>
      </w:r>
      <w:r w:rsidRPr="00416F10">
        <w:rPr>
          <w:vertAlign w:val="superscript"/>
        </w:rPr>
        <w:t>4</w:t>
      </w:r>
      <w:r w:rsidRPr="00416F10">
        <w:t xml:space="preserve"> empirical WTP values. This follows the assumed parametric distribution of WTP (possibly with zero inflation component). </w:t>
      </w:r>
    </w:p>
    <w:p w14:paraId="00000101" w14:textId="77777777" w:rsidR="004270E8" w:rsidRDefault="0095355C">
      <w:pPr>
        <w:numPr>
          <w:ilvl w:val="0"/>
          <w:numId w:val="1"/>
        </w:numPr>
        <w:pBdr>
          <w:top w:val="nil"/>
          <w:left w:val="nil"/>
          <w:bottom w:val="nil"/>
          <w:right w:val="nil"/>
          <w:between w:val="nil"/>
        </w:pBdr>
      </w:pPr>
      <w:r w:rsidRPr="00416F10">
        <w:t xml:space="preserve">Observing variation in required characteristics (mean) of the WTP distributions simulated in step 2, driven by each set of parameters generated in step 1, allows estimating the uncertainty associated with the required WTP distribution characteristics. </w:t>
      </w:r>
    </w:p>
    <w:p w14:paraId="1D6B086A" w14:textId="77777777" w:rsidR="00F45D9D" w:rsidRPr="00416F10" w:rsidRDefault="00F45D9D" w:rsidP="00F45D9D">
      <w:pPr>
        <w:pBdr>
          <w:top w:val="nil"/>
          <w:left w:val="nil"/>
          <w:bottom w:val="nil"/>
          <w:right w:val="nil"/>
          <w:between w:val="nil"/>
        </w:pBdr>
        <w:ind w:left="360"/>
      </w:pPr>
    </w:p>
    <w:p w14:paraId="00000102" w14:textId="77777777" w:rsidR="004270E8" w:rsidRPr="00416F10" w:rsidRDefault="0095355C">
      <w:pPr>
        <w:pStyle w:val="Heading3"/>
      </w:pPr>
      <w:bookmarkStart w:id="44" w:name="_Toc134180624"/>
      <w:r w:rsidRPr="00416F10">
        <w:lastRenderedPageBreak/>
        <w:t>Models for investigating sensitivity of voting behavior to explanatory variables</w:t>
      </w:r>
      <w:bookmarkEnd w:id="44"/>
    </w:p>
    <w:p w14:paraId="3120085F" w14:textId="77777777" w:rsidR="001C68EA" w:rsidRDefault="0095355C" w:rsidP="001C68EA">
      <w:pPr>
        <w:ind w:firstLine="720"/>
      </w:pPr>
      <w:r w:rsidRPr="00416F10">
        <w:t>In the analysis of the sensitivity of voting behavior to various explanatory variables (such as tax amounts, income levels of respondents, responses to debriefing questions, etc.) that are presented to demonstrate validity of our study we utilize simple linear regression models. We do so, even though the response variable is binary and hence models tailored for dealing with binary dependent variables could be used (e.g., binary probit). The reason for the selected approach is its simplicity</w:t>
      </w:r>
      <w:r w:rsidR="006B0231">
        <w:t xml:space="preserve"> and the ease of interpretability</w:t>
      </w:r>
      <w:r w:rsidRPr="00416F10">
        <w:t xml:space="preserve">. </w:t>
      </w:r>
      <w:bookmarkStart w:id="45" w:name="_Hlk42795200"/>
    </w:p>
    <w:p w14:paraId="6088244F" w14:textId="446C5E03" w:rsidR="001C68EA" w:rsidRPr="00C4120C" w:rsidRDefault="001C68EA" w:rsidP="001C68EA">
      <w:pPr>
        <w:ind w:firstLine="720"/>
      </w:pPr>
      <w:r w:rsidRPr="007445F6">
        <w:t xml:space="preserve">Following </w:t>
      </w:r>
      <w:hyperlink w:anchor="_heading=h.1tuee74">
        <w:r w:rsidRPr="007445F6">
          <w:rPr>
            <w:color w:val="0563C1"/>
            <w:u w:val="single"/>
          </w:rPr>
          <w:t>Angrist and Pischke (2010)</w:t>
        </w:r>
      </w:hyperlink>
      <w:r w:rsidRPr="007445F6">
        <w:t xml:space="preserve"> and </w:t>
      </w:r>
      <w:hyperlink w:anchor="_heading=h.1qoc8b1">
        <w:r w:rsidRPr="007445F6">
          <w:rPr>
            <w:color w:val="0563C1"/>
            <w:u w:val="single"/>
          </w:rPr>
          <w:t>Wooldridge (2010)</w:t>
        </w:r>
      </w:hyperlink>
      <w:r w:rsidRPr="007445F6">
        <w:t xml:space="preserve">, we note that binary response models (including linear probability models) do not have to be correctly specified in order to provide useful information and the linear probability model usually provides reliable estimates of directions and magnitudes of the effects of independent variables, on average, which is our goal in these analyses. The linear probability model estimated using ordinary least squares regression produces consistent and unbiased estimator, however, unless all coefficients are zero heteroskedascity is present. To account for the this issue we use standard heteroskedascity-robust standard errors </w:t>
      </w:r>
      <w:r w:rsidRPr="007445F6">
        <w:fldChar w:fldCharType="begin"/>
      </w:r>
      <w:r w:rsidR="0028400D">
        <w:instrText xml:space="preserve"> ADDIN EN.CITE &lt;EndNote&gt;&lt;Cite&gt;&lt;Author&gt;MacKinnon&lt;/Author&gt;&lt;Year&gt;1985&lt;/Year&gt;&lt;RecNum&gt;4822&lt;/RecNum&gt;&lt;DisplayText&gt;(MacKinnon and White, 1985)&lt;/DisplayText&gt;&lt;record&gt;&lt;rec-number&gt;4822&lt;/rec-number&gt;&lt;foreign-keys&gt;&lt;key app="EN" db-id="az92p05pm5wpd2erw28pwarzsfatfa2d055w" timestamp="1592228631" guid="ba02bd19-2453-4def-8f58-10722aa5bd86"&gt;4822&lt;/key&gt;&lt;/foreign-keys&gt;&lt;ref-type name="Journal Article"&gt;17&lt;/ref-type&gt;&lt;contributors&gt;&lt;authors&gt;&lt;author&gt;MacKinnon, James G.&lt;/author&gt;&lt;author&gt;White, Halbert&lt;/author&gt;&lt;/authors&gt;&lt;/contributors&gt;&lt;titles&gt;&lt;title&gt;Some heteroskedasticity-consistent covariance matrix estimators with improved finite sample properties&lt;/title&gt;&lt;secondary-title&gt;Journal of Econometrics&lt;/secondary-title&gt;&lt;/titles&gt;&lt;periodical&gt;&lt;full-title&gt;Journal of Econometrics&lt;/full-title&gt;&lt;/periodical&gt;&lt;pages&gt;305-325&lt;/pages&gt;&lt;volume&gt;29&lt;/volume&gt;&lt;number&gt;3&lt;/number&gt;&lt;dates&gt;&lt;year&gt;1985&lt;/year&gt;&lt;pub-dates&gt;&lt;date&gt;1985/09/01/&lt;/date&gt;&lt;/pub-dates&gt;&lt;/dates&gt;&lt;isbn&gt;0304-4076&lt;/isbn&gt;&lt;urls&gt;&lt;related-urls&gt;&lt;url&gt;http://www.sciencedirect.com/science/article/pii/0304407685901587&lt;/url&gt;&lt;/related-urls&gt;&lt;/urls&gt;&lt;electronic-resource-num&gt;https://doi.org/10.1016/0304-4076(85)90158-7&lt;/electronic-resource-num&gt;&lt;/record&gt;&lt;/Cite&gt;&lt;/EndNote&gt;</w:instrText>
      </w:r>
      <w:r w:rsidRPr="007445F6">
        <w:fldChar w:fldCharType="separate"/>
      </w:r>
      <w:r w:rsidR="0028400D">
        <w:rPr>
          <w:noProof/>
        </w:rPr>
        <w:t>(</w:t>
      </w:r>
      <w:hyperlink w:anchor="_ENREF_2" w:tooltip="MacKinnon, 1985 #4822" w:history="1">
        <w:r w:rsidR="0028400D" w:rsidRPr="0028400D">
          <w:rPr>
            <w:rStyle w:val="Hyperlink"/>
          </w:rPr>
          <w:t>MacKinnon and White, 1985</w:t>
        </w:r>
      </w:hyperlink>
      <w:r w:rsidR="0028400D">
        <w:rPr>
          <w:noProof/>
        </w:rPr>
        <w:t>)</w:t>
      </w:r>
      <w:r w:rsidRPr="007445F6">
        <w:fldChar w:fldCharType="end"/>
      </w:r>
      <w:r w:rsidRPr="001C68EA">
        <w:t xml:space="preserve"> </w:t>
      </w:r>
      <w:r w:rsidRPr="00C4120C">
        <w:t xml:space="preserve"> </w:t>
      </w:r>
    </w:p>
    <w:p w14:paraId="61E5DB2A" w14:textId="77777777" w:rsidR="001C68EA" w:rsidRPr="00416F10" w:rsidRDefault="001C68EA" w:rsidP="001C68EA">
      <w:pPr>
        <w:ind w:firstLine="720"/>
        <w:rPr>
          <w:b/>
        </w:rPr>
      </w:pPr>
      <w:r w:rsidRPr="007445F6">
        <w:t>We note that for robustness check, we also used binary probit models. The results, presented in Appendix 4, show that the alternative modeling approach resulted in qualitatively equivalent findings.</w:t>
      </w:r>
      <w:r>
        <w:t xml:space="preserve"> </w:t>
      </w:r>
    </w:p>
    <w:bookmarkEnd w:id="45"/>
    <w:p w14:paraId="2DDC7317" w14:textId="4A15CCBF" w:rsidR="006B0231" w:rsidRDefault="006B0231">
      <w:pPr>
        <w:ind w:firstLine="720"/>
      </w:pPr>
    </w:p>
    <w:p w14:paraId="26C11193" w14:textId="11B0F838" w:rsidR="002E4AED" w:rsidRDefault="002E4AED">
      <w:pPr>
        <w:spacing w:after="0" w:line="240" w:lineRule="auto"/>
        <w:jc w:val="left"/>
        <w:rPr>
          <w:rFonts w:cs="Calibri"/>
          <w:b/>
          <w:bCs/>
        </w:rPr>
      </w:pPr>
      <w:r>
        <w:rPr>
          <w:rFonts w:cs="Calibri"/>
          <w:b/>
          <w:bCs/>
        </w:rPr>
        <w:br w:type="page"/>
      </w:r>
    </w:p>
    <w:p w14:paraId="00000104" w14:textId="7434C045" w:rsidR="004270E8" w:rsidRPr="00416F10" w:rsidRDefault="0095355C" w:rsidP="00485D06">
      <w:pPr>
        <w:pStyle w:val="Heading1"/>
        <w:numPr>
          <w:ilvl w:val="0"/>
          <w:numId w:val="9"/>
        </w:numPr>
        <w:rPr>
          <w:lang w:val="en-US"/>
        </w:rPr>
      </w:pPr>
      <w:bookmarkStart w:id="46" w:name="_Toc134180625"/>
      <w:r w:rsidRPr="00416F10">
        <w:rPr>
          <w:lang w:val="en-US"/>
        </w:rPr>
        <w:lastRenderedPageBreak/>
        <w:t>General Survey Design Criteria</w:t>
      </w:r>
      <w:bookmarkEnd w:id="46"/>
      <w:r w:rsidRPr="00416F10">
        <w:rPr>
          <w:lang w:val="en-US"/>
        </w:rPr>
        <w:t xml:space="preserve"> </w:t>
      </w:r>
    </w:p>
    <w:p w14:paraId="00000105" w14:textId="1272D5E9" w:rsidR="004270E8" w:rsidRPr="00AA539C" w:rsidRDefault="0095355C">
      <w:pPr>
        <w:ind w:firstLine="720"/>
        <w:rPr>
          <w:color w:val="auto"/>
        </w:rPr>
      </w:pPr>
      <w:r w:rsidRPr="00416F10">
        <w:t xml:space="preserve">This section discusses the criteria the study team followed in designing the survey instrument. But before doing so, it is worth noting here that a conservative approach to decision making was followed by the study team throughout this project. That is, whenever it was faced with deciding on a particular course of action between two or more equally compelling (from a technical, scientific and/or practicable perspective) alternatives, where possible the study team tried to choose the one that would more likely result in either lowering, or having a neutral impact, on the final estimate of total damages, when compared to the other alternatives under consideration. </w:t>
      </w:r>
      <w:r w:rsidR="0020774E" w:rsidRPr="0020774E">
        <w:t>In line with t</w:t>
      </w:r>
      <w:r w:rsidR="0020774E">
        <w:t>h</w:t>
      </w:r>
      <w:r w:rsidR="0020774E" w:rsidRPr="0020774E">
        <w:t xml:space="preserve">is conservative approach the wording “incident” instead of “accident” </w:t>
      </w:r>
      <w:r w:rsidR="002557C4">
        <w:t xml:space="preserve">or “disaster” </w:t>
      </w:r>
      <w:r w:rsidR="0020774E" w:rsidRPr="0020774E">
        <w:t>was used throughout the survey instruments to avoid any perception that would anticipate t</w:t>
      </w:r>
      <w:r w:rsidR="0020774E" w:rsidRPr="00AA539C">
        <w:rPr>
          <w:color w:val="auto"/>
        </w:rPr>
        <w:t>he injury levels before their detailed presentation.</w:t>
      </w:r>
    </w:p>
    <w:p w14:paraId="6C33120E" w14:textId="41B114FE" w:rsidR="00D455E0" w:rsidRPr="00AA539C" w:rsidRDefault="0095355C">
      <w:pPr>
        <w:ind w:firstLine="720"/>
        <w:rPr>
          <w:color w:val="auto"/>
        </w:rPr>
      </w:pPr>
      <w:r w:rsidRPr="00AA539C">
        <w:rPr>
          <w:color w:val="auto"/>
        </w:rPr>
        <w:t>The research team undertook steps consistent with the NOAA guidelines in the design of the CV study. First, members of the team worked closely with physical and biological scientists at Lactec to gain a clear understanding of the environmental/cultural/historical services injuries resulting from the FDI. Members of the research team then wrote descriptions of these injuries in terms members of the general public could understand.</w:t>
      </w:r>
      <w:r w:rsidR="009A0C9A" w:rsidRPr="00AA539C">
        <w:rPr>
          <w:color w:val="auto"/>
        </w:rPr>
        <w:t xml:space="preserve"> </w:t>
      </w:r>
      <w:r w:rsidR="00DC39BE" w:rsidRPr="00AA539C">
        <w:rPr>
          <w:color w:val="auto"/>
        </w:rPr>
        <w:t>The survey included textual and graphic information describing the injury to environmental/heritage resources.</w:t>
      </w:r>
      <w:r w:rsidR="00C07110" w:rsidRPr="00AA539C">
        <w:rPr>
          <w:color w:val="auto"/>
        </w:rPr>
        <w:t xml:space="preserve"> </w:t>
      </w:r>
      <w:r w:rsidR="00DC39BE" w:rsidRPr="00AA539C">
        <w:rPr>
          <w:color w:val="auto"/>
        </w:rPr>
        <w:t>This information was tested in focus groups, in-depth personal interviews, and pilot surveys.</w:t>
      </w:r>
      <w:r w:rsidR="00C07110" w:rsidRPr="00AA539C">
        <w:rPr>
          <w:color w:val="auto"/>
        </w:rPr>
        <w:t xml:space="preserve"> </w:t>
      </w:r>
    </w:p>
    <w:p w14:paraId="00000106" w14:textId="790F8754" w:rsidR="004270E8" w:rsidRPr="00AA539C" w:rsidRDefault="00D455E0">
      <w:pPr>
        <w:ind w:firstLine="720"/>
        <w:rPr>
          <w:color w:val="auto"/>
        </w:rPr>
      </w:pPr>
      <w:r w:rsidRPr="00AA539C">
        <w:rPr>
          <w:color w:val="auto"/>
        </w:rPr>
        <w:t>G</w:t>
      </w:r>
      <w:r w:rsidR="009A0C9A" w:rsidRPr="00AA539C">
        <w:rPr>
          <w:color w:val="auto"/>
        </w:rPr>
        <w:t xml:space="preserve">raphic information </w:t>
      </w:r>
      <w:r w:rsidR="00EA4799" w:rsidRPr="00AA539C">
        <w:rPr>
          <w:color w:val="auto"/>
        </w:rPr>
        <w:t xml:space="preserve">was comprised </w:t>
      </w:r>
      <w:r w:rsidR="00D03386" w:rsidRPr="00AA539C">
        <w:rPr>
          <w:color w:val="auto"/>
        </w:rPr>
        <w:t>of maps</w:t>
      </w:r>
      <w:r w:rsidRPr="00AA539C">
        <w:rPr>
          <w:color w:val="auto"/>
        </w:rPr>
        <w:t xml:space="preserve"> and </w:t>
      </w:r>
      <w:r w:rsidR="009A0C9A" w:rsidRPr="00AA539C">
        <w:rPr>
          <w:color w:val="auto"/>
        </w:rPr>
        <w:t xml:space="preserve">diagrams </w:t>
      </w:r>
      <w:r w:rsidRPr="00AA539C">
        <w:rPr>
          <w:color w:val="auto"/>
        </w:rPr>
        <w:t>presenting the spatial features of the incident</w:t>
      </w:r>
      <w:r w:rsidR="00EA4799" w:rsidRPr="00AA539C">
        <w:rPr>
          <w:color w:val="auto"/>
        </w:rPr>
        <w:t>. I</w:t>
      </w:r>
      <w:r w:rsidRPr="00AA539C">
        <w:rPr>
          <w:color w:val="auto"/>
        </w:rPr>
        <w:t>nfographics</w:t>
      </w:r>
      <w:r w:rsidR="00EA4799" w:rsidRPr="00AA539C">
        <w:rPr>
          <w:color w:val="auto"/>
        </w:rPr>
        <w:t>,</w:t>
      </w:r>
      <w:r w:rsidRPr="00AA539C">
        <w:rPr>
          <w:color w:val="auto"/>
        </w:rPr>
        <w:t xml:space="preserve"> with recovery actions </w:t>
      </w:r>
      <w:r w:rsidR="00EA4799" w:rsidRPr="00AA539C">
        <w:rPr>
          <w:color w:val="auto"/>
        </w:rPr>
        <w:t>and</w:t>
      </w:r>
      <w:r w:rsidRPr="00AA539C">
        <w:rPr>
          <w:color w:val="auto"/>
        </w:rPr>
        <w:t xml:space="preserve"> information from official sites</w:t>
      </w:r>
      <w:r w:rsidR="00214C4B" w:rsidRPr="00AA539C">
        <w:rPr>
          <w:color w:val="auto"/>
        </w:rPr>
        <w:t xml:space="preserve">, images </w:t>
      </w:r>
      <w:r w:rsidR="009A0C9A" w:rsidRPr="00AA539C">
        <w:rPr>
          <w:color w:val="auto"/>
        </w:rPr>
        <w:t xml:space="preserve">and photos </w:t>
      </w:r>
      <w:r w:rsidRPr="00AA539C">
        <w:rPr>
          <w:color w:val="auto"/>
        </w:rPr>
        <w:t xml:space="preserve">of </w:t>
      </w:r>
      <w:r w:rsidR="00214C4B" w:rsidRPr="00AA539C">
        <w:rPr>
          <w:color w:val="auto"/>
        </w:rPr>
        <w:t xml:space="preserve">the impacted </w:t>
      </w:r>
      <w:r w:rsidRPr="00AA539C">
        <w:rPr>
          <w:color w:val="auto"/>
        </w:rPr>
        <w:t>species and heritage assets</w:t>
      </w:r>
      <w:r w:rsidR="00EA4799" w:rsidRPr="00AA539C">
        <w:rPr>
          <w:color w:val="auto"/>
        </w:rPr>
        <w:t xml:space="preserve"> were also included</w:t>
      </w:r>
      <w:r w:rsidRPr="00AA539C">
        <w:rPr>
          <w:color w:val="auto"/>
        </w:rPr>
        <w:t>.</w:t>
      </w:r>
      <w:r w:rsidR="00214C4B" w:rsidRPr="00AA539C">
        <w:rPr>
          <w:color w:val="auto"/>
        </w:rPr>
        <w:t xml:space="preserve"> Images and photos illustrated the object or species without injuries to avoid advancing damage perception to respondents.</w:t>
      </w:r>
    </w:p>
    <w:p w14:paraId="00000107" w14:textId="77777777" w:rsidR="004270E8" w:rsidRPr="00416F10" w:rsidRDefault="0095355C">
      <w:pPr>
        <w:ind w:firstLine="720"/>
      </w:pPr>
      <w:r w:rsidRPr="00AA539C">
        <w:rPr>
          <w:color w:val="auto"/>
        </w:rPr>
        <w:t>The research team also developed a description of a program that could prevent one future tailings dam failure that would have environmental injuries just like those resulting from the FDI. The program description was written in non-technical terminology th</w:t>
      </w:r>
      <w:r w:rsidRPr="00416F10">
        <w:t xml:space="preserve">at could be easily understood by the general public. The description was developed by research team members in conjunction with technical experts at Lactec. </w:t>
      </w:r>
    </w:p>
    <w:p w14:paraId="00000108" w14:textId="77777777" w:rsidR="004270E8" w:rsidRPr="00416F10" w:rsidRDefault="0095355C">
      <w:pPr>
        <w:ind w:firstLine="720"/>
      </w:pPr>
      <w:r w:rsidRPr="00416F10">
        <w:t xml:space="preserve">Drafts of the description of the environmental injury and the program to prevent another such incident were then subjected to extensive pretesting using a series of focus groups and personal/one-on-one interviews. </w:t>
      </w:r>
    </w:p>
    <w:p w14:paraId="0000010A" w14:textId="576EB630" w:rsidR="004270E8" w:rsidRDefault="0095355C" w:rsidP="008E5D8B">
      <w:pPr>
        <w:ind w:firstLine="720"/>
      </w:pPr>
      <w:r w:rsidRPr="00416F10">
        <w:t xml:space="preserve">As can be seen in </w:t>
      </w:r>
      <w:r w:rsidR="0075347B">
        <w:fldChar w:fldCharType="begin"/>
      </w:r>
      <w:r w:rsidR="0075347B">
        <w:instrText xml:space="preserve"> REF _Ref43195463 \h </w:instrText>
      </w:r>
      <w:r w:rsidR="0075347B">
        <w:fldChar w:fldCharType="separate"/>
      </w:r>
      <w:r w:rsidR="00C638F4" w:rsidRPr="0075347B">
        <w:t xml:space="preserve">Table </w:t>
      </w:r>
      <w:r w:rsidR="00C638F4">
        <w:rPr>
          <w:noProof/>
        </w:rPr>
        <w:t>1</w:t>
      </w:r>
      <w:r w:rsidR="0075347B">
        <w:fldChar w:fldCharType="end"/>
      </w:r>
      <w:r w:rsidRPr="00416F10">
        <w:rPr>
          <w:b/>
        </w:rPr>
        <w:t>,</w:t>
      </w:r>
      <w:r w:rsidRPr="00416F10">
        <w:t xml:space="preserve"> focus groups were held in a number of locations over a period of several months.</w:t>
      </w:r>
    </w:p>
    <w:p w14:paraId="271F1365" w14:textId="77777777" w:rsidR="002E4AED" w:rsidRDefault="002E4AED" w:rsidP="008E5D8B">
      <w:pPr>
        <w:ind w:firstLine="720"/>
      </w:pPr>
    </w:p>
    <w:p w14:paraId="6E37BEAA" w14:textId="77777777" w:rsidR="002E4AED" w:rsidRDefault="002E4AED" w:rsidP="008E5D8B">
      <w:pPr>
        <w:ind w:firstLine="720"/>
      </w:pPr>
    </w:p>
    <w:p w14:paraId="1ED07465" w14:textId="2BC79EAE" w:rsidR="006F4E02" w:rsidRDefault="006F4E02">
      <w:pPr>
        <w:spacing w:after="0" w:line="240" w:lineRule="auto"/>
        <w:jc w:val="left"/>
      </w:pPr>
      <w:bookmarkStart w:id="47" w:name="_heading=h.ihv636" w:colFirst="0" w:colLast="0"/>
      <w:bookmarkEnd w:id="47"/>
    </w:p>
    <w:p w14:paraId="5A55098E" w14:textId="1F3FD455" w:rsidR="0075347B" w:rsidRPr="0075347B" w:rsidRDefault="0075347B" w:rsidP="0075347B">
      <w:pPr>
        <w:pStyle w:val="Caption"/>
        <w:keepNext/>
        <w:spacing w:after="0"/>
        <w:rPr>
          <w:lang w:val="en-US"/>
        </w:rPr>
      </w:pPr>
      <w:bookmarkStart w:id="48" w:name="_Ref43195463"/>
      <w:r w:rsidRPr="0075347B">
        <w:rPr>
          <w:lang w:val="en-US"/>
        </w:rPr>
        <w:lastRenderedPageBreak/>
        <w:t xml:space="preserve">Table </w:t>
      </w:r>
      <w:r>
        <w:fldChar w:fldCharType="begin"/>
      </w:r>
      <w:r w:rsidRPr="0075347B">
        <w:rPr>
          <w:lang w:val="en-US"/>
        </w:rPr>
        <w:instrText xml:space="preserve"> SEQ Table \* ARABIC </w:instrText>
      </w:r>
      <w:r>
        <w:fldChar w:fldCharType="separate"/>
      </w:r>
      <w:r w:rsidR="00C638F4">
        <w:rPr>
          <w:noProof/>
          <w:lang w:val="en-US"/>
        </w:rPr>
        <w:t>1</w:t>
      </w:r>
      <w:r>
        <w:fldChar w:fldCharType="end"/>
      </w:r>
      <w:bookmarkEnd w:id="48"/>
      <w:r w:rsidRPr="0075347B">
        <w:rPr>
          <w:lang w:val="en-US"/>
        </w:rPr>
        <w:t>: List of Focus Groups (FG) conducted as part of qualitative pretesting of the study</w:t>
      </w:r>
    </w:p>
    <w:tbl>
      <w:tblPr>
        <w:tblW w:w="9166" w:type="dxa"/>
        <w:tblLayout w:type="fixed"/>
        <w:tblCellMar>
          <w:left w:w="70" w:type="dxa"/>
          <w:right w:w="70" w:type="dxa"/>
        </w:tblCellMar>
        <w:tblLook w:val="0400" w:firstRow="0" w:lastRow="0" w:firstColumn="0" w:lastColumn="0" w:noHBand="0" w:noVBand="1"/>
      </w:tblPr>
      <w:tblGrid>
        <w:gridCol w:w="1205"/>
        <w:gridCol w:w="993"/>
        <w:gridCol w:w="863"/>
        <w:gridCol w:w="1019"/>
        <w:gridCol w:w="1019"/>
        <w:gridCol w:w="1021"/>
        <w:gridCol w:w="1019"/>
        <w:gridCol w:w="1019"/>
        <w:gridCol w:w="1008"/>
      </w:tblGrid>
      <w:tr w:rsidR="004270E8" w:rsidRPr="00416F10" w14:paraId="48F0523B" w14:textId="77777777" w:rsidTr="00A66ADA">
        <w:trPr>
          <w:trHeight w:val="201"/>
        </w:trPr>
        <w:tc>
          <w:tcPr>
            <w:tcW w:w="3061" w:type="dxa"/>
            <w:gridSpan w:val="3"/>
            <w:tcBorders>
              <w:top w:val="single" w:sz="4" w:space="0" w:color="000000"/>
              <w:left w:val="single" w:sz="4" w:space="0" w:color="000000"/>
              <w:bottom w:val="single" w:sz="4" w:space="0" w:color="000000"/>
              <w:right w:val="single" w:sz="4" w:space="0" w:color="000000"/>
            </w:tcBorders>
            <w:shd w:val="clear" w:color="auto" w:fill="FFFFFF"/>
            <w:vAlign w:val="bottom"/>
          </w:tcPr>
          <w:p w14:paraId="0000010C" w14:textId="77777777" w:rsidR="004270E8" w:rsidRPr="00A66ADA" w:rsidRDefault="0095355C" w:rsidP="00A66ADA">
            <w:pPr>
              <w:spacing w:after="0" w:line="240" w:lineRule="auto"/>
              <w:jc w:val="center"/>
              <w:rPr>
                <w:b/>
                <w:sz w:val="20"/>
                <w:szCs w:val="20"/>
              </w:rPr>
            </w:pPr>
            <w:r w:rsidRPr="00A66ADA">
              <w:rPr>
                <w:b/>
                <w:sz w:val="20"/>
                <w:szCs w:val="20"/>
              </w:rPr>
              <w:t xml:space="preserve">1st wave of </w:t>
            </w:r>
            <w:r w:rsidRPr="00A66ADA">
              <w:rPr>
                <w:b/>
                <w:sz w:val="20"/>
                <w:szCs w:val="20"/>
              </w:rPr>
              <w:br/>
              <w:t>survey development</w:t>
            </w:r>
          </w:p>
        </w:tc>
        <w:tc>
          <w:tcPr>
            <w:tcW w:w="3059" w:type="dxa"/>
            <w:gridSpan w:val="3"/>
            <w:tcBorders>
              <w:top w:val="single" w:sz="4" w:space="0" w:color="000000"/>
              <w:left w:val="single" w:sz="4" w:space="0" w:color="000000"/>
              <w:bottom w:val="single" w:sz="4" w:space="0" w:color="000000"/>
              <w:right w:val="single" w:sz="4" w:space="0" w:color="000000"/>
            </w:tcBorders>
            <w:shd w:val="clear" w:color="auto" w:fill="FFFFFF"/>
            <w:vAlign w:val="bottom"/>
          </w:tcPr>
          <w:p w14:paraId="0000010F" w14:textId="77777777" w:rsidR="004270E8" w:rsidRPr="00A66ADA" w:rsidRDefault="0095355C" w:rsidP="00A66ADA">
            <w:pPr>
              <w:spacing w:after="0" w:line="240" w:lineRule="auto"/>
              <w:jc w:val="center"/>
              <w:rPr>
                <w:b/>
                <w:sz w:val="20"/>
                <w:szCs w:val="20"/>
              </w:rPr>
            </w:pPr>
            <w:r w:rsidRPr="00A66ADA">
              <w:rPr>
                <w:b/>
                <w:sz w:val="20"/>
                <w:szCs w:val="20"/>
              </w:rPr>
              <w:t xml:space="preserve">2nd wave </w:t>
            </w:r>
            <w:r w:rsidRPr="00A66ADA">
              <w:rPr>
                <w:b/>
                <w:sz w:val="20"/>
                <w:szCs w:val="20"/>
              </w:rPr>
              <w:br/>
              <w:t>of survey development</w:t>
            </w:r>
          </w:p>
        </w:tc>
        <w:tc>
          <w:tcPr>
            <w:tcW w:w="3046" w:type="dxa"/>
            <w:gridSpan w:val="3"/>
            <w:tcBorders>
              <w:top w:val="single" w:sz="4" w:space="0" w:color="000000"/>
              <w:left w:val="single" w:sz="4" w:space="0" w:color="000000"/>
              <w:bottom w:val="single" w:sz="4" w:space="0" w:color="000000"/>
              <w:right w:val="single" w:sz="4" w:space="0" w:color="000000"/>
            </w:tcBorders>
            <w:shd w:val="clear" w:color="auto" w:fill="FFFFFF"/>
          </w:tcPr>
          <w:p w14:paraId="00000112" w14:textId="77777777" w:rsidR="004270E8" w:rsidRPr="00A66ADA" w:rsidRDefault="0095355C" w:rsidP="00A66ADA">
            <w:pPr>
              <w:spacing w:after="0" w:line="240" w:lineRule="auto"/>
              <w:jc w:val="center"/>
              <w:rPr>
                <w:b/>
                <w:sz w:val="20"/>
                <w:szCs w:val="20"/>
              </w:rPr>
            </w:pPr>
            <w:r w:rsidRPr="00A66ADA">
              <w:rPr>
                <w:b/>
                <w:sz w:val="20"/>
                <w:szCs w:val="20"/>
              </w:rPr>
              <w:t xml:space="preserve">3rd wave </w:t>
            </w:r>
            <w:r w:rsidRPr="00A66ADA">
              <w:rPr>
                <w:b/>
                <w:sz w:val="20"/>
                <w:szCs w:val="20"/>
              </w:rPr>
              <w:br/>
              <w:t>of survey development</w:t>
            </w:r>
          </w:p>
        </w:tc>
      </w:tr>
      <w:tr w:rsidR="00B57FC1" w:rsidRPr="00416F10" w14:paraId="468F6E63" w14:textId="77777777" w:rsidTr="00A66ADA">
        <w:trPr>
          <w:trHeight w:val="120"/>
        </w:trPr>
        <w:tc>
          <w:tcPr>
            <w:tcW w:w="1205" w:type="dxa"/>
            <w:tcBorders>
              <w:top w:val="nil"/>
              <w:left w:val="single" w:sz="4" w:space="0" w:color="000000"/>
              <w:bottom w:val="single" w:sz="4" w:space="0" w:color="000000"/>
            </w:tcBorders>
            <w:shd w:val="clear" w:color="auto" w:fill="FFFFFF"/>
            <w:vAlign w:val="center"/>
          </w:tcPr>
          <w:p w14:paraId="00000115" w14:textId="77777777" w:rsidR="004270E8" w:rsidRPr="00A66ADA" w:rsidRDefault="0095355C" w:rsidP="00A66ADA">
            <w:pPr>
              <w:spacing w:after="0" w:line="240" w:lineRule="auto"/>
              <w:jc w:val="center"/>
              <w:rPr>
                <w:b/>
                <w:sz w:val="20"/>
                <w:szCs w:val="20"/>
              </w:rPr>
            </w:pPr>
            <w:r w:rsidRPr="00A66ADA">
              <w:rPr>
                <w:b/>
                <w:sz w:val="20"/>
                <w:szCs w:val="20"/>
              </w:rPr>
              <w:t>City</w:t>
            </w:r>
          </w:p>
        </w:tc>
        <w:tc>
          <w:tcPr>
            <w:tcW w:w="993" w:type="dxa"/>
            <w:tcBorders>
              <w:top w:val="nil"/>
              <w:bottom w:val="single" w:sz="4" w:space="0" w:color="000000"/>
            </w:tcBorders>
            <w:shd w:val="clear" w:color="auto" w:fill="FFFFFF"/>
            <w:vAlign w:val="center"/>
          </w:tcPr>
          <w:p w14:paraId="00000116" w14:textId="77777777" w:rsidR="004270E8" w:rsidRPr="00A66ADA" w:rsidRDefault="0095355C" w:rsidP="00A66ADA">
            <w:pPr>
              <w:spacing w:after="0" w:line="240" w:lineRule="auto"/>
              <w:jc w:val="center"/>
              <w:rPr>
                <w:b/>
                <w:sz w:val="20"/>
                <w:szCs w:val="20"/>
              </w:rPr>
            </w:pPr>
            <w:r w:rsidRPr="00A66ADA">
              <w:rPr>
                <w:b/>
                <w:sz w:val="20"/>
                <w:szCs w:val="20"/>
              </w:rPr>
              <w:t>Date</w:t>
            </w:r>
          </w:p>
        </w:tc>
        <w:tc>
          <w:tcPr>
            <w:tcW w:w="863" w:type="dxa"/>
            <w:tcBorders>
              <w:top w:val="nil"/>
              <w:left w:val="nil"/>
              <w:bottom w:val="single" w:sz="4" w:space="0" w:color="000000"/>
              <w:right w:val="single" w:sz="4" w:space="0" w:color="000000"/>
            </w:tcBorders>
            <w:shd w:val="clear" w:color="auto" w:fill="FFFFFF"/>
            <w:vAlign w:val="center"/>
          </w:tcPr>
          <w:p w14:paraId="00000117" w14:textId="77777777" w:rsidR="004270E8" w:rsidRPr="00A66ADA" w:rsidRDefault="0095355C" w:rsidP="00A66ADA">
            <w:pPr>
              <w:spacing w:after="0" w:line="240" w:lineRule="auto"/>
              <w:jc w:val="center"/>
              <w:rPr>
                <w:b/>
                <w:sz w:val="20"/>
                <w:szCs w:val="20"/>
              </w:rPr>
            </w:pPr>
            <w:r w:rsidRPr="00A66ADA">
              <w:rPr>
                <w:b/>
                <w:sz w:val="20"/>
                <w:szCs w:val="20"/>
              </w:rPr>
              <w:t>Number of FG</w:t>
            </w:r>
          </w:p>
        </w:tc>
        <w:tc>
          <w:tcPr>
            <w:tcW w:w="1019" w:type="dxa"/>
            <w:tcBorders>
              <w:top w:val="nil"/>
              <w:left w:val="single" w:sz="4" w:space="0" w:color="000000"/>
              <w:bottom w:val="single" w:sz="4" w:space="0" w:color="000000"/>
            </w:tcBorders>
            <w:shd w:val="clear" w:color="auto" w:fill="FFFFFF"/>
            <w:vAlign w:val="center"/>
          </w:tcPr>
          <w:p w14:paraId="00000118" w14:textId="77777777" w:rsidR="004270E8" w:rsidRPr="00A66ADA" w:rsidRDefault="0095355C" w:rsidP="00A66ADA">
            <w:pPr>
              <w:spacing w:after="0" w:line="240" w:lineRule="auto"/>
              <w:jc w:val="center"/>
              <w:rPr>
                <w:b/>
                <w:sz w:val="20"/>
                <w:szCs w:val="20"/>
              </w:rPr>
            </w:pPr>
            <w:r w:rsidRPr="00A66ADA">
              <w:rPr>
                <w:b/>
                <w:sz w:val="20"/>
                <w:szCs w:val="20"/>
              </w:rPr>
              <w:t>City</w:t>
            </w:r>
          </w:p>
        </w:tc>
        <w:tc>
          <w:tcPr>
            <w:tcW w:w="1019" w:type="dxa"/>
            <w:tcBorders>
              <w:top w:val="nil"/>
              <w:bottom w:val="single" w:sz="4" w:space="0" w:color="000000"/>
            </w:tcBorders>
            <w:shd w:val="clear" w:color="auto" w:fill="FFFFFF"/>
            <w:vAlign w:val="center"/>
          </w:tcPr>
          <w:p w14:paraId="00000119" w14:textId="77777777" w:rsidR="004270E8" w:rsidRPr="00A66ADA" w:rsidRDefault="0095355C" w:rsidP="00A66ADA">
            <w:pPr>
              <w:spacing w:after="0" w:line="240" w:lineRule="auto"/>
              <w:jc w:val="center"/>
              <w:rPr>
                <w:b/>
                <w:sz w:val="20"/>
                <w:szCs w:val="20"/>
              </w:rPr>
            </w:pPr>
            <w:r w:rsidRPr="00A66ADA">
              <w:rPr>
                <w:b/>
                <w:sz w:val="20"/>
                <w:szCs w:val="20"/>
              </w:rPr>
              <w:t>Date</w:t>
            </w:r>
          </w:p>
        </w:tc>
        <w:tc>
          <w:tcPr>
            <w:tcW w:w="1021" w:type="dxa"/>
            <w:tcBorders>
              <w:top w:val="nil"/>
              <w:left w:val="nil"/>
              <w:bottom w:val="single" w:sz="4" w:space="0" w:color="000000"/>
              <w:right w:val="single" w:sz="4" w:space="0" w:color="000000"/>
            </w:tcBorders>
            <w:shd w:val="clear" w:color="auto" w:fill="FFFFFF"/>
            <w:vAlign w:val="center"/>
          </w:tcPr>
          <w:p w14:paraId="0000011A" w14:textId="77777777" w:rsidR="004270E8" w:rsidRPr="00A66ADA" w:rsidRDefault="0095355C" w:rsidP="00A66ADA">
            <w:pPr>
              <w:spacing w:after="0" w:line="240" w:lineRule="auto"/>
              <w:jc w:val="center"/>
              <w:rPr>
                <w:b/>
                <w:sz w:val="20"/>
                <w:szCs w:val="20"/>
              </w:rPr>
            </w:pPr>
            <w:r w:rsidRPr="00A66ADA">
              <w:rPr>
                <w:b/>
                <w:sz w:val="20"/>
                <w:szCs w:val="20"/>
              </w:rPr>
              <w:t>Number of FG</w:t>
            </w:r>
          </w:p>
        </w:tc>
        <w:tc>
          <w:tcPr>
            <w:tcW w:w="1019" w:type="dxa"/>
            <w:tcBorders>
              <w:top w:val="nil"/>
              <w:left w:val="single" w:sz="4" w:space="0" w:color="000000"/>
              <w:bottom w:val="single" w:sz="4" w:space="0" w:color="000000"/>
            </w:tcBorders>
            <w:shd w:val="clear" w:color="auto" w:fill="FFFFFF"/>
            <w:vAlign w:val="center"/>
          </w:tcPr>
          <w:p w14:paraId="0000011B" w14:textId="77777777" w:rsidR="004270E8" w:rsidRPr="00A66ADA" w:rsidRDefault="0095355C" w:rsidP="00A66ADA">
            <w:pPr>
              <w:spacing w:after="0" w:line="240" w:lineRule="auto"/>
              <w:jc w:val="center"/>
              <w:rPr>
                <w:b/>
                <w:sz w:val="20"/>
                <w:szCs w:val="20"/>
              </w:rPr>
            </w:pPr>
            <w:r w:rsidRPr="00A66ADA">
              <w:rPr>
                <w:b/>
                <w:sz w:val="20"/>
                <w:szCs w:val="20"/>
              </w:rPr>
              <w:t>City</w:t>
            </w:r>
          </w:p>
        </w:tc>
        <w:tc>
          <w:tcPr>
            <w:tcW w:w="1019" w:type="dxa"/>
            <w:tcBorders>
              <w:top w:val="nil"/>
              <w:left w:val="nil"/>
              <w:bottom w:val="single" w:sz="4" w:space="0" w:color="000000"/>
            </w:tcBorders>
            <w:shd w:val="clear" w:color="auto" w:fill="FFFFFF"/>
            <w:vAlign w:val="center"/>
          </w:tcPr>
          <w:p w14:paraId="0000011C" w14:textId="77777777" w:rsidR="004270E8" w:rsidRPr="00A66ADA" w:rsidRDefault="0095355C" w:rsidP="00A66ADA">
            <w:pPr>
              <w:spacing w:after="0" w:line="240" w:lineRule="auto"/>
              <w:jc w:val="center"/>
              <w:rPr>
                <w:b/>
                <w:sz w:val="20"/>
                <w:szCs w:val="20"/>
              </w:rPr>
            </w:pPr>
            <w:r w:rsidRPr="00A66ADA">
              <w:rPr>
                <w:b/>
                <w:sz w:val="20"/>
                <w:szCs w:val="20"/>
              </w:rPr>
              <w:t>Date</w:t>
            </w:r>
          </w:p>
        </w:tc>
        <w:tc>
          <w:tcPr>
            <w:tcW w:w="1008" w:type="dxa"/>
            <w:tcBorders>
              <w:top w:val="nil"/>
              <w:left w:val="nil"/>
              <w:bottom w:val="single" w:sz="4" w:space="0" w:color="000000"/>
              <w:right w:val="single" w:sz="4" w:space="0" w:color="000000"/>
            </w:tcBorders>
            <w:shd w:val="clear" w:color="auto" w:fill="FFFFFF"/>
            <w:vAlign w:val="center"/>
          </w:tcPr>
          <w:p w14:paraId="0000011D" w14:textId="77777777" w:rsidR="004270E8" w:rsidRPr="00A66ADA" w:rsidRDefault="0095355C" w:rsidP="00A66ADA">
            <w:pPr>
              <w:spacing w:after="0" w:line="240" w:lineRule="auto"/>
              <w:jc w:val="center"/>
              <w:rPr>
                <w:b/>
                <w:sz w:val="20"/>
                <w:szCs w:val="20"/>
              </w:rPr>
            </w:pPr>
            <w:r w:rsidRPr="00A66ADA">
              <w:rPr>
                <w:b/>
                <w:sz w:val="20"/>
                <w:szCs w:val="20"/>
              </w:rPr>
              <w:t>Number of FG</w:t>
            </w:r>
          </w:p>
        </w:tc>
      </w:tr>
      <w:tr w:rsidR="00B57FC1" w:rsidRPr="00416F10" w14:paraId="078A9459" w14:textId="77777777" w:rsidTr="00A66ADA">
        <w:trPr>
          <w:trHeight w:val="165"/>
        </w:trPr>
        <w:tc>
          <w:tcPr>
            <w:tcW w:w="1205" w:type="dxa"/>
            <w:tcBorders>
              <w:top w:val="nil"/>
              <w:left w:val="single" w:sz="4" w:space="0" w:color="000000"/>
              <w:bottom w:val="single" w:sz="4" w:space="0" w:color="000000"/>
            </w:tcBorders>
            <w:shd w:val="clear" w:color="auto" w:fill="auto"/>
            <w:vAlign w:val="center"/>
          </w:tcPr>
          <w:p w14:paraId="0000011E" w14:textId="1E4719DE" w:rsidR="004270E8" w:rsidRPr="00A66ADA" w:rsidRDefault="0095355C" w:rsidP="00C85F19">
            <w:pPr>
              <w:spacing w:after="0" w:line="240" w:lineRule="auto"/>
              <w:jc w:val="center"/>
              <w:rPr>
                <w:sz w:val="20"/>
                <w:szCs w:val="20"/>
              </w:rPr>
            </w:pPr>
            <w:r w:rsidRPr="00A66ADA">
              <w:rPr>
                <w:sz w:val="20"/>
                <w:szCs w:val="20"/>
              </w:rPr>
              <w:t xml:space="preserve">São Paulo </w:t>
            </w:r>
          </w:p>
        </w:tc>
        <w:tc>
          <w:tcPr>
            <w:tcW w:w="993" w:type="dxa"/>
            <w:tcBorders>
              <w:top w:val="single" w:sz="4" w:space="0" w:color="000000"/>
              <w:bottom w:val="single" w:sz="4" w:space="0" w:color="000000"/>
            </w:tcBorders>
            <w:shd w:val="clear" w:color="auto" w:fill="auto"/>
            <w:vAlign w:val="center"/>
          </w:tcPr>
          <w:p w14:paraId="0000011F" w14:textId="77777777" w:rsidR="004270E8" w:rsidRPr="00A66ADA" w:rsidRDefault="0095355C" w:rsidP="00A66ADA">
            <w:pPr>
              <w:spacing w:after="0" w:line="240" w:lineRule="auto"/>
              <w:jc w:val="center"/>
              <w:rPr>
                <w:sz w:val="20"/>
                <w:szCs w:val="20"/>
              </w:rPr>
            </w:pPr>
            <w:r w:rsidRPr="00A66ADA">
              <w:rPr>
                <w:sz w:val="20"/>
                <w:szCs w:val="20"/>
              </w:rPr>
              <w:t>22/01/19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20"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21" w14:textId="28B82EEC" w:rsidR="004270E8" w:rsidRPr="00A66ADA" w:rsidRDefault="0095355C" w:rsidP="00C85F19">
            <w:pPr>
              <w:spacing w:after="0" w:line="240" w:lineRule="auto"/>
              <w:jc w:val="center"/>
              <w:rPr>
                <w:sz w:val="20"/>
                <w:szCs w:val="20"/>
              </w:rPr>
            </w:pPr>
            <w:r w:rsidRPr="00A66ADA">
              <w:rPr>
                <w:sz w:val="20"/>
                <w:szCs w:val="20"/>
              </w:rPr>
              <w:t xml:space="preserve">São Paulo </w:t>
            </w:r>
          </w:p>
        </w:tc>
        <w:tc>
          <w:tcPr>
            <w:tcW w:w="1019" w:type="dxa"/>
            <w:tcBorders>
              <w:top w:val="single" w:sz="4" w:space="0" w:color="000000"/>
              <w:bottom w:val="single" w:sz="4" w:space="0" w:color="000000"/>
            </w:tcBorders>
            <w:shd w:val="clear" w:color="auto" w:fill="auto"/>
            <w:vAlign w:val="center"/>
          </w:tcPr>
          <w:p w14:paraId="00000122" w14:textId="77777777" w:rsidR="004270E8" w:rsidRPr="00A66ADA" w:rsidRDefault="0095355C" w:rsidP="00A66ADA">
            <w:pPr>
              <w:spacing w:after="0" w:line="240" w:lineRule="auto"/>
              <w:jc w:val="center"/>
              <w:rPr>
                <w:sz w:val="20"/>
                <w:szCs w:val="20"/>
              </w:rPr>
            </w:pPr>
            <w:r w:rsidRPr="00A66ADA">
              <w:rPr>
                <w:sz w:val="20"/>
                <w:szCs w:val="20"/>
              </w:rPr>
              <w:t>04/04/19</w:t>
            </w:r>
          </w:p>
        </w:tc>
        <w:tc>
          <w:tcPr>
            <w:tcW w:w="1021" w:type="dxa"/>
            <w:tcBorders>
              <w:top w:val="single" w:sz="4" w:space="0" w:color="000000"/>
              <w:left w:val="nil"/>
              <w:bottom w:val="single" w:sz="4" w:space="0" w:color="000000"/>
              <w:right w:val="single" w:sz="4" w:space="0" w:color="000000"/>
            </w:tcBorders>
            <w:shd w:val="clear" w:color="auto" w:fill="auto"/>
            <w:vAlign w:val="center"/>
          </w:tcPr>
          <w:p w14:paraId="00000123"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24" w14:textId="3CECD2F9" w:rsidR="004270E8" w:rsidRPr="00A66ADA" w:rsidRDefault="0095355C" w:rsidP="00C85F19">
            <w:pPr>
              <w:spacing w:after="0" w:line="240" w:lineRule="auto"/>
              <w:jc w:val="center"/>
              <w:rPr>
                <w:sz w:val="20"/>
                <w:szCs w:val="20"/>
              </w:rPr>
            </w:pPr>
            <w:r w:rsidRPr="00A66ADA">
              <w:rPr>
                <w:sz w:val="20"/>
                <w:szCs w:val="20"/>
              </w:rPr>
              <w:t xml:space="preserve">Recife </w:t>
            </w:r>
          </w:p>
        </w:tc>
        <w:tc>
          <w:tcPr>
            <w:tcW w:w="1019" w:type="dxa"/>
            <w:tcBorders>
              <w:top w:val="nil"/>
              <w:left w:val="nil"/>
              <w:bottom w:val="single" w:sz="4" w:space="0" w:color="000000"/>
            </w:tcBorders>
            <w:shd w:val="clear" w:color="auto" w:fill="auto"/>
            <w:vAlign w:val="center"/>
          </w:tcPr>
          <w:p w14:paraId="00000125" w14:textId="77777777" w:rsidR="004270E8" w:rsidRPr="00A66ADA" w:rsidRDefault="0095355C" w:rsidP="00A66ADA">
            <w:pPr>
              <w:spacing w:after="0" w:line="240" w:lineRule="auto"/>
              <w:jc w:val="center"/>
              <w:rPr>
                <w:sz w:val="20"/>
                <w:szCs w:val="20"/>
              </w:rPr>
            </w:pPr>
            <w:r w:rsidRPr="00A66ADA">
              <w:rPr>
                <w:sz w:val="20"/>
                <w:szCs w:val="20"/>
              </w:rPr>
              <w:t>23/05/19</w:t>
            </w:r>
          </w:p>
        </w:tc>
        <w:tc>
          <w:tcPr>
            <w:tcW w:w="1008" w:type="dxa"/>
            <w:tcBorders>
              <w:top w:val="nil"/>
              <w:left w:val="nil"/>
              <w:bottom w:val="single" w:sz="4" w:space="0" w:color="000000"/>
              <w:right w:val="single" w:sz="4" w:space="0" w:color="000000"/>
            </w:tcBorders>
            <w:shd w:val="clear" w:color="auto" w:fill="auto"/>
            <w:vAlign w:val="center"/>
          </w:tcPr>
          <w:p w14:paraId="00000126" w14:textId="77777777" w:rsidR="004270E8" w:rsidRPr="00A66ADA" w:rsidRDefault="0095355C" w:rsidP="00A66ADA">
            <w:pPr>
              <w:spacing w:after="0" w:line="240" w:lineRule="auto"/>
              <w:jc w:val="center"/>
              <w:rPr>
                <w:sz w:val="20"/>
                <w:szCs w:val="20"/>
              </w:rPr>
            </w:pPr>
            <w:r w:rsidRPr="00A66ADA">
              <w:rPr>
                <w:sz w:val="20"/>
                <w:szCs w:val="20"/>
              </w:rPr>
              <w:t>2</w:t>
            </w:r>
          </w:p>
        </w:tc>
      </w:tr>
      <w:tr w:rsidR="00B57FC1" w:rsidRPr="00416F10" w14:paraId="6A69DFA3" w14:textId="77777777" w:rsidTr="00A66ADA">
        <w:trPr>
          <w:trHeight w:val="226"/>
        </w:trPr>
        <w:tc>
          <w:tcPr>
            <w:tcW w:w="1205" w:type="dxa"/>
            <w:tcBorders>
              <w:top w:val="nil"/>
              <w:left w:val="single" w:sz="4" w:space="0" w:color="000000"/>
              <w:bottom w:val="single" w:sz="4" w:space="0" w:color="000000"/>
            </w:tcBorders>
            <w:shd w:val="clear" w:color="auto" w:fill="auto"/>
            <w:vAlign w:val="center"/>
          </w:tcPr>
          <w:p w14:paraId="00000127" w14:textId="64667FFC" w:rsidR="004270E8" w:rsidRPr="00A66ADA" w:rsidRDefault="0095355C" w:rsidP="00C85F19">
            <w:pPr>
              <w:spacing w:after="0" w:line="240" w:lineRule="auto"/>
              <w:jc w:val="center"/>
              <w:rPr>
                <w:sz w:val="20"/>
                <w:szCs w:val="20"/>
              </w:rPr>
            </w:pPr>
            <w:r w:rsidRPr="00A66ADA">
              <w:rPr>
                <w:sz w:val="20"/>
                <w:szCs w:val="20"/>
              </w:rPr>
              <w:t xml:space="preserve">Belém </w:t>
            </w:r>
          </w:p>
        </w:tc>
        <w:tc>
          <w:tcPr>
            <w:tcW w:w="993" w:type="dxa"/>
            <w:tcBorders>
              <w:top w:val="single" w:sz="4" w:space="0" w:color="000000"/>
              <w:bottom w:val="single" w:sz="4" w:space="0" w:color="000000"/>
            </w:tcBorders>
            <w:shd w:val="clear" w:color="auto" w:fill="auto"/>
            <w:vAlign w:val="center"/>
          </w:tcPr>
          <w:p w14:paraId="00000128" w14:textId="77777777" w:rsidR="004270E8" w:rsidRPr="00A66ADA" w:rsidRDefault="0095355C" w:rsidP="00A66ADA">
            <w:pPr>
              <w:spacing w:after="0" w:line="240" w:lineRule="auto"/>
              <w:jc w:val="center"/>
              <w:rPr>
                <w:sz w:val="20"/>
                <w:szCs w:val="20"/>
              </w:rPr>
            </w:pPr>
            <w:r w:rsidRPr="00A66ADA">
              <w:rPr>
                <w:sz w:val="20"/>
                <w:szCs w:val="20"/>
              </w:rPr>
              <w:t>24/01/19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29"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2A" w14:textId="4B48C51B" w:rsidR="004270E8" w:rsidRPr="00A66ADA" w:rsidRDefault="0095355C" w:rsidP="00C85F19">
            <w:pPr>
              <w:spacing w:after="0" w:line="240" w:lineRule="auto"/>
              <w:jc w:val="center"/>
              <w:rPr>
                <w:sz w:val="20"/>
                <w:szCs w:val="20"/>
              </w:rPr>
            </w:pPr>
            <w:r w:rsidRPr="00A66ADA">
              <w:rPr>
                <w:sz w:val="20"/>
                <w:szCs w:val="20"/>
              </w:rPr>
              <w:t xml:space="preserve">Goiânia </w:t>
            </w:r>
          </w:p>
        </w:tc>
        <w:tc>
          <w:tcPr>
            <w:tcW w:w="1019" w:type="dxa"/>
            <w:tcBorders>
              <w:top w:val="single" w:sz="4" w:space="0" w:color="000000"/>
              <w:bottom w:val="single" w:sz="4" w:space="0" w:color="000000"/>
            </w:tcBorders>
            <w:shd w:val="clear" w:color="auto" w:fill="auto"/>
            <w:vAlign w:val="center"/>
          </w:tcPr>
          <w:p w14:paraId="0000012B" w14:textId="77777777" w:rsidR="004270E8" w:rsidRPr="00A66ADA" w:rsidRDefault="0095355C" w:rsidP="00A66ADA">
            <w:pPr>
              <w:spacing w:after="0" w:line="240" w:lineRule="auto"/>
              <w:jc w:val="center"/>
              <w:rPr>
                <w:sz w:val="20"/>
                <w:szCs w:val="20"/>
              </w:rPr>
            </w:pPr>
            <w:r w:rsidRPr="00A66ADA">
              <w:rPr>
                <w:sz w:val="20"/>
                <w:szCs w:val="20"/>
              </w:rPr>
              <w:t>09/04/19</w:t>
            </w:r>
          </w:p>
        </w:tc>
        <w:tc>
          <w:tcPr>
            <w:tcW w:w="1021" w:type="dxa"/>
            <w:tcBorders>
              <w:top w:val="single" w:sz="4" w:space="0" w:color="000000"/>
              <w:left w:val="nil"/>
              <w:bottom w:val="single" w:sz="4" w:space="0" w:color="000000"/>
              <w:right w:val="single" w:sz="4" w:space="0" w:color="000000"/>
            </w:tcBorders>
            <w:shd w:val="clear" w:color="auto" w:fill="auto"/>
            <w:vAlign w:val="center"/>
          </w:tcPr>
          <w:p w14:paraId="0000012C"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2D" w14:textId="41BE7F7D" w:rsidR="004270E8" w:rsidRPr="00A66ADA" w:rsidRDefault="0095355C" w:rsidP="00C85F19">
            <w:pPr>
              <w:spacing w:after="0" w:line="240" w:lineRule="auto"/>
              <w:jc w:val="center"/>
              <w:rPr>
                <w:sz w:val="20"/>
                <w:szCs w:val="20"/>
              </w:rPr>
            </w:pPr>
            <w:r w:rsidRPr="00A66ADA">
              <w:rPr>
                <w:sz w:val="20"/>
                <w:szCs w:val="20"/>
              </w:rPr>
              <w:t xml:space="preserve">Rio de Janeiro </w:t>
            </w:r>
          </w:p>
        </w:tc>
        <w:tc>
          <w:tcPr>
            <w:tcW w:w="1019" w:type="dxa"/>
            <w:tcBorders>
              <w:top w:val="nil"/>
              <w:left w:val="nil"/>
              <w:bottom w:val="single" w:sz="4" w:space="0" w:color="000000"/>
            </w:tcBorders>
            <w:shd w:val="clear" w:color="auto" w:fill="auto"/>
            <w:vAlign w:val="center"/>
          </w:tcPr>
          <w:p w14:paraId="0000012E" w14:textId="77777777" w:rsidR="004270E8" w:rsidRPr="00A66ADA" w:rsidRDefault="0095355C" w:rsidP="00A66ADA">
            <w:pPr>
              <w:spacing w:after="0" w:line="240" w:lineRule="auto"/>
              <w:jc w:val="center"/>
              <w:rPr>
                <w:sz w:val="20"/>
                <w:szCs w:val="20"/>
              </w:rPr>
            </w:pPr>
            <w:r w:rsidRPr="00A66ADA">
              <w:rPr>
                <w:sz w:val="20"/>
                <w:szCs w:val="20"/>
              </w:rPr>
              <w:t>28/05/19</w:t>
            </w:r>
          </w:p>
        </w:tc>
        <w:tc>
          <w:tcPr>
            <w:tcW w:w="1008" w:type="dxa"/>
            <w:tcBorders>
              <w:top w:val="nil"/>
              <w:left w:val="nil"/>
              <w:bottom w:val="single" w:sz="4" w:space="0" w:color="000000"/>
              <w:right w:val="single" w:sz="4" w:space="0" w:color="000000"/>
            </w:tcBorders>
            <w:shd w:val="clear" w:color="auto" w:fill="auto"/>
            <w:vAlign w:val="center"/>
          </w:tcPr>
          <w:p w14:paraId="0000012F" w14:textId="77777777" w:rsidR="004270E8" w:rsidRPr="00A66ADA" w:rsidRDefault="0095355C" w:rsidP="00A66ADA">
            <w:pPr>
              <w:spacing w:after="0" w:line="240" w:lineRule="auto"/>
              <w:jc w:val="center"/>
              <w:rPr>
                <w:sz w:val="20"/>
                <w:szCs w:val="20"/>
              </w:rPr>
            </w:pPr>
            <w:r w:rsidRPr="00A66ADA">
              <w:rPr>
                <w:sz w:val="20"/>
                <w:szCs w:val="20"/>
              </w:rPr>
              <w:t>2</w:t>
            </w:r>
          </w:p>
        </w:tc>
      </w:tr>
      <w:tr w:rsidR="00B57FC1" w:rsidRPr="00416F10" w14:paraId="7AB57117" w14:textId="77777777" w:rsidTr="00A66ADA">
        <w:trPr>
          <w:trHeight w:val="130"/>
        </w:trPr>
        <w:tc>
          <w:tcPr>
            <w:tcW w:w="1205" w:type="dxa"/>
            <w:tcBorders>
              <w:top w:val="nil"/>
              <w:left w:val="single" w:sz="4" w:space="0" w:color="000000"/>
              <w:bottom w:val="single" w:sz="4" w:space="0" w:color="000000"/>
            </w:tcBorders>
            <w:shd w:val="clear" w:color="auto" w:fill="auto"/>
            <w:vAlign w:val="center"/>
          </w:tcPr>
          <w:p w14:paraId="00000130" w14:textId="442DC0B7" w:rsidR="004270E8" w:rsidRPr="00A66ADA" w:rsidRDefault="0095355C" w:rsidP="00C85F19">
            <w:pPr>
              <w:spacing w:after="0" w:line="240" w:lineRule="auto"/>
              <w:jc w:val="center"/>
              <w:rPr>
                <w:sz w:val="20"/>
                <w:szCs w:val="20"/>
              </w:rPr>
            </w:pPr>
            <w:r w:rsidRPr="00A66ADA">
              <w:rPr>
                <w:sz w:val="20"/>
                <w:szCs w:val="20"/>
              </w:rPr>
              <w:t xml:space="preserve">Goiânia </w:t>
            </w:r>
          </w:p>
        </w:tc>
        <w:tc>
          <w:tcPr>
            <w:tcW w:w="993" w:type="dxa"/>
            <w:tcBorders>
              <w:top w:val="single" w:sz="4" w:space="0" w:color="000000"/>
              <w:bottom w:val="single" w:sz="4" w:space="0" w:color="000000"/>
            </w:tcBorders>
            <w:shd w:val="clear" w:color="auto" w:fill="auto"/>
            <w:vAlign w:val="center"/>
          </w:tcPr>
          <w:p w14:paraId="00000131" w14:textId="77777777" w:rsidR="004270E8" w:rsidRPr="00A66ADA" w:rsidRDefault="0095355C" w:rsidP="00A66ADA">
            <w:pPr>
              <w:spacing w:after="0" w:line="240" w:lineRule="auto"/>
              <w:jc w:val="center"/>
              <w:rPr>
                <w:sz w:val="20"/>
                <w:szCs w:val="20"/>
              </w:rPr>
            </w:pPr>
            <w:r w:rsidRPr="00A66ADA">
              <w:rPr>
                <w:sz w:val="20"/>
                <w:szCs w:val="20"/>
              </w:rPr>
              <w:t>29/01/19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32"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33" w14:textId="2A47124F" w:rsidR="004270E8" w:rsidRPr="00A66ADA" w:rsidRDefault="0095355C" w:rsidP="00C85F19">
            <w:pPr>
              <w:spacing w:after="0" w:line="240" w:lineRule="auto"/>
              <w:jc w:val="center"/>
              <w:rPr>
                <w:sz w:val="20"/>
                <w:szCs w:val="20"/>
              </w:rPr>
            </w:pPr>
            <w:r w:rsidRPr="00A66ADA">
              <w:rPr>
                <w:sz w:val="20"/>
                <w:szCs w:val="20"/>
              </w:rPr>
              <w:t xml:space="preserve">Belo Horizonte </w:t>
            </w:r>
          </w:p>
        </w:tc>
        <w:tc>
          <w:tcPr>
            <w:tcW w:w="1019" w:type="dxa"/>
            <w:tcBorders>
              <w:top w:val="single" w:sz="4" w:space="0" w:color="000000"/>
              <w:bottom w:val="single" w:sz="4" w:space="0" w:color="000000"/>
            </w:tcBorders>
            <w:shd w:val="clear" w:color="auto" w:fill="auto"/>
            <w:vAlign w:val="center"/>
          </w:tcPr>
          <w:p w14:paraId="00000134" w14:textId="77777777" w:rsidR="004270E8" w:rsidRPr="00A66ADA" w:rsidRDefault="0095355C" w:rsidP="00A66ADA">
            <w:pPr>
              <w:spacing w:after="0" w:line="240" w:lineRule="auto"/>
              <w:jc w:val="center"/>
              <w:rPr>
                <w:sz w:val="20"/>
                <w:szCs w:val="20"/>
              </w:rPr>
            </w:pPr>
            <w:r w:rsidRPr="00A66ADA">
              <w:rPr>
                <w:sz w:val="20"/>
                <w:szCs w:val="20"/>
              </w:rPr>
              <w:t>11/04/19</w:t>
            </w:r>
          </w:p>
        </w:tc>
        <w:tc>
          <w:tcPr>
            <w:tcW w:w="1021" w:type="dxa"/>
            <w:tcBorders>
              <w:top w:val="single" w:sz="4" w:space="0" w:color="000000"/>
              <w:left w:val="nil"/>
              <w:bottom w:val="single" w:sz="4" w:space="0" w:color="000000"/>
              <w:right w:val="single" w:sz="4" w:space="0" w:color="000000"/>
            </w:tcBorders>
            <w:shd w:val="clear" w:color="auto" w:fill="auto"/>
            <w:vAlign w:val="center"/>
          </w:tcPr>
          <w:p w14:paraId="00000135"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36" w14:textId="039634C6" w:rsidR="004270E8" w:rsidRPr="00A66ADA" w:rsidRDefault="0095355C" w:rsidP="00C85F19">
            <w:pPr>
              <w:spacing w:after="0" w:line="240" w:lineRule="auto"/>
              <w:jc w:val="center"/>
              <w:rPr>
                <w:sz w:val="20"/>
                <w:szCs w:val="20"/>
              </w:rPr>
            </w:pPr>
            <w:r w:rsidRPr="00A66ADA">
              <w:rPr>
                <w:sz w:val="20"/>
                <w:szCs w:val="20"/>
              </w:rPr>
              <w:t xml:space="preserve">Curitiba </w:t>
            </w:r>
          </w:p>
        </w:tc>
        <w:tc>
          <w:tcPr>
            <w:tcW w:w="1019" w:type="dxa"/>
            <w:tcBorders>
              <w:top w:val="nil"/>
              <w:left w:val="nil"/>
              <w:bottom w:val="single" w:sz="4" w:space="0" w:color="000000"/>
            </w:tcBorders>
            <w:shd w:val="clear" w:color="auto" w:fill="auto"/>
            <w:vAlign w:val="center"/>
          </w:tcPr>
          <w:p w14:paraId="00000137" w14:textId="77777777" w:rsidR="004270E8" w:rsidRPr="00A66ADA" w:rsidRDefault="0095355C" w:rsidP="00A66ADA">
            <w:pPr>
              <w:spacing w:after="0" w:line="240" w:lineRule="auto"/>
              <w:jc w:val="center"/>
              <w:rPr>
                <w:sz w:val="20"/>
                <w:szCs w:val="20"/>
              </w:rPr>
            </w:pPr>
            <w:r w:rsidRPr="00A66ADA">
              <w:rPr>
                <w:sz w:val="20"/>
                <w:szCs w:val="20"/>
              </w:rPr>
              <w:t>30/05/19</w:t>
            </w:r>
          </w:p>
        </w:tc>
        <w:tc>
          <w:tcPr>
            <w:tcW w:w="1008" w:type="dxa"/>
            <w:tcBorders>
              <w:top w:val="nil"/>
              <w:left w:val="nil"/>
              <w:bottom w:val="single" w:sz="4" w:space="0" w:color="000000"/>
              <w:right w:val="single" w:sz="4" w:space="0" w:color="000000"/>
            </w:tcBorders>
            <w:shd w:val="clear" w:color="auto" w:fill="auto"/>
            <w:vAlign w:val="center"/>
          </w:tcPr>
          <w:p w14:paraId="00000138" w14:textId="77777777" w:rsidR="004270E8" w:rsidRPr="00A66ADA" w:rsidRDefault="0095355C" w:rsidP="00A66ADA">
            <w:pPr>
              <w:spacing w:after="0" w:line="240" w:lineRule="auto"/>
              <w:jc w:val="center"/>
              <w:rPr>
                <w:sz w:val="20"/>
                <w:szCs w:val="20"/>
              </w:rPr>
            </w:pPr>
            <w:r w:rsidRPr="00A66ADA">
              <w:rPr>
                <w:sz w:val="20"/>
                <w:szCs w:val="20"/>
              </w:rPr>
              <w:t>2</w:t>
            </w:r>
          </w:p>
        </w:tc>
      </w:tr>
      <w:tr w:rsidR="00B57FC1" w:rsidRPr="00416F10" w14:paraId="1DC06962" w14:textId="77777777" w:rsidTr="00A66ADA">
        <w:trPr>
          <w:trHeight w:val="189"/>
        </w:trPr>
        <w:tc>
          <w:tcPr>
            <w:tcW w:w="1205" w:type="dxa"/>
            <w:tcBorders>
              <w:top w:val="nil"/>
              <w:left w:val="single" w:sz="4" w:space="0" w:color="000000"/>
              <w:bottom w:val="single" w:sz="4" w:space="0" w:color="000000"/>
            </w:tcBorders>
            <w:shd w:val="clear" w:color="auto" w:fill="auto"/>
            <w:vAlign w:val="center"/>
          </w:tcPr>
          <w:p w14:paraId="00000139" w14:textId="34733BC4" w:rsidR="004270E8" w:rsidRPr="00A66ADA" w:rsidRDefault="0095355C" w:rsidP="00C85F19">
            <w:pPr>
              <w:spacing w:after="0" w:line="240" w:lineRule="auto"/>
              <w:jc w:val="center"/>
              <w:rPr>
                <w:sz w:val="20"/>
                <w:szCs w:val="20"/>
              </w:rPr>
            </w:pPr>
            <w:r w:rsidRPr="00A66ADA">
              <w:rPr>
                <w:sz w:val="20"/>
                <w:szCs w:val="20"/>
              </w:rPr>
              <w:t xml:space="preserve">Linhares </w:t>
            </w:r>
          </w:p>
        </w:tc>
        <w:tc>
          <w:tcPr>
            <w:tcW w:w="993" w:type="dxa"/>
            <w:tcBorders>
              <w:top w:val="single" w:sz="4" w:space="0" w:color="000000"/>
              <w:bottom w:val="single" w:sz="4" w:space="0" w:color="000000"/>
            </w:tcBorders>
            <w:shd w:val="clear" w:color="auto" w:fill="auto"/>
            <w:vAlign w:val="center"/>
          </w:tcPr>
          <w:p w14:paraId="0000013A" w14:textId="77777777" w:rsidR="004270E8" w:rsidRPr="00A66ADA" w:rsidRDefault="0095355C" w:rsidP="00A66ADA">
            <w:pPr>
              <w:spacing w:after="0" w:line="240" w:lineRule="auto"/>
              <w:jc w:val="center"/>
              <w:rPr>
                <w:sz w:val="20"/>
                <w:szCs w:val="20"/>
              </w:rPr>
            </w:pPr>
            <w:r w:rsidRPr="00A66ADA">
              <w:rPr>
                <w:sz w:val="20"/>
                <w:szCs w:val="20"/>
              </w:rPr>
              <w:t>31/01/19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3B"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3C" w14:textId="43C88BA5" w:rsidR="004270E8" w:rsidRPr="00A66ADA" w:rsidRDefault="0095355C" w:rsidP="00C85F19">
            <w:pPr>
              <w:spacing w:after="0" w:line="240" w:lineRule="auto"/>
              <w:jc w:val="center"/>
              <w:rPr>
                <w:sz w:val="20"/>
                <w:szCs w:val="20"/>
              </w:rPr>
            </w:pPr>
            <w:r w:rsidRPr="00A66ADA">
              <w:rPr>
                <w:sz w:val="20"/>
                <w:szCs w:val="20"/>
              </w:rPr>
              <w:t xml:space="preserve">Belém </w:t>
            </w:r>
          </w:p>
        </w:tc>
        <w:tc>
          <w:tcPr>
            <w:tcW w:w="1019" w:type="dxa"/>
            <w:tcBorders>
              <w:top w:val="single" w:sz="4" w:space="0" w:color="000000"/>
              <w:bottom w:val="single" w:sz="4" w:space="0" w:color="000000"/>
            </w:tcBorders>
            <w:shd w:val="clear" w:color="auto" w:fill="auto"/>
            <w:vAlign w:val="center"/>
          </w:tcPr>
          <w:p w14:paraId="0000013D" w14:textId="77777777" w:rsidR="004270E8" w:rsidRPr="00A66ADA" w:rsidRDefault="0095355C" w:rsidP="00A66ADA">
            <w:pPr>
              <w:spacing w:after="0" w:line="240" w:lineRule="auto"/>
              <w:jc w:val="center"/>
              <w:rPr>
                <w:sz w:val="20"/>
                <w:szCs w:val="20"/>
              </w:rPr>
            </w:pPr>
            <w:r w:rsidRPr="00A66ADA">
              <w:rPr>
                <w:sz w:val="20"/>
                <w:szCs w:val="20"/>
              </w:rPr>
              <w:t>16/04/19</w:t>
            </w:r>
          </w:p>
        </w:tc>
        <w:tc>
          <w:tcPr>
            <w:tcW w:w="1021" w:type="dxa"/>
            <w:tcBorders>
              <w:top w:val="single" w:sz="4" w:space="0" w:color="000000"/>
              <w:left w:val="nil"/>
              <w:bottom w:val="single" w:sz="4" w:space="0" w:color="000000"/>
              <w:right w:val="single" w:sz="4" w:space="0" w:color="000000"/>
            </w:tcBorders>
            <w:shd w:val="clear" w:color="auto" w:fill="auto"/>
            <w:vAlign w:val="center"/>
          </w:tcPr>
          <w:p w14:paraId="0000013E"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3F" w14:textId="7FA210AE" w:rsidR="004270E8" w:rsidRPr="00A66ADA" w:rsidRDefault="0095355C" w:rsidP="00C85F19">
            <w:pPr>
              <w:spacing w:after="0" w:line="240" w:lineRule="auto"/>
              <w:jc w:val="center"/>
              <w:rPr>
                <w:sz w:val="20"/>
                <w:szCs w:val="20"/>
              </w:rPr>
            </w:pPr>
            <w:r w:rsidRPr="00A66ADA">
              <w:rPr>
                <w:sz w:val="20"/>
                <w:szCs w:val="20"/>
              </w:rPr>
              <w:t xml:space="preserve">São Paulo </w:t>
            </w:r>
          </w:p>
        </w:tc>
        <w:tc>
          <w:tcPr>
            <w:tcW w:w="1019" w:type="dxa"/>
            <w:tcBorders>
              <w:top w:val="nil"/>
              <w:left w:val="nil"/>
              <w:bottom w:val="single" w:sz="4" w:space="0" w:color="000000"/>
            </w:tcBorders>
            <w:shd w:val="clear" w:color="auto" w:fill="auto"/>
            <w:vAlign w:val="center"/>
          </w:tcPr>
          <w:p w14:paraId="00000140" w14:textId="77777777" w:rsidR="004270E8" w:rsidRPr="00A66ADA" w:rsidRDefault="0095355C" w:rsidP="00A66ADA">
            <w:pPr>
              <w:spacing w:after="0" w:line="240" w:lineRule="auto"/>
              <w:jc w:val="center"/>
              <w:rPr>
                <w:sz w:val="20"/>
                <w:szCs w:val="20"/>
              </w:rPr>
            </w:pPr>
            <w:r w:rsidRPr="00A66ADA">
              <w:rPr>
                <w:sz w:val="20"/>
                <w:szCs w:val="20"/>
              </w:rPr>
              <w:t>06/06/19</w:t>
            </w:r>
          </w:p>
        </w:tc>
        <w:tc>
          <w:tcPr>
            <w:tcW w:w="1008" w:type="dxa"/>
            <w:tcBorders>
              <w:top w:val="nil"/>
              <w:left w:val="nil"/>
              <w:bottom w:val="single" w:sz="4" w:space="0" w:color="000000"/>
              <w:right w:val="single" w:sz="4" w:space="0" w:color="000000"/>
            </w:tcBorders>
            <w:shd w:val="clear" w:color="auto" w:fill="auto"/>
            <w:vAlign w:val="center"/>
          </w:tcPr>
          <w:p w14:paraId="00000141" w14:textId="77777777" w:rsidR="004270E8" w:rsidRPr="00A66ADA" w:rsidRDefault="0095355C" w:rsidP="00A66ADA">
            <w:pPr>
              <w:spacing w:after="0" w:line="240" w:lineRule="auto"/>
              <w:jc w:val="center"/>
              <w:rPr>
                <w:sz w:val="20"/>
                <w:szCs w:val="20"/>
              </w:rPr>
            </w:pPr>
            <w:r w:rsidRPr="00A66ADA">
              <w:rPr>
                <w:sz w:val="20"/>
                <w:szCs w:val="20"/>
              </w:rPr>
              <w:t>1</w:t>
            </w:r>
          </w:p>
        </w:tc>
      </w:tr>
      <w:tr w:rsidR="00B57FC1" w:rsidRPr="00416F10" w14:paraId="799788F9" w14:textId="77777777" w:rsidTr="00A66ADA">
        <w:trPr>
          <w:trHeight w:val="94"/>
        </w:trPr>
        <w:tc>
          <w:tcPr>
            <w:tcW w:w="1205" w:type="dxa"/>
            <w:tcBorders>
              <w:top w:val="nil"/>
              <w:left w:val="single" w:sz="4" w:space="0" w:color="000000"/>
              <w:bottom w:val="single" w:sz="4" w:space="0" w:color="000000"/>
            </w:tcBorders>
            <w:shd w:val="clear" w:color="auto" w:fill="auto"/>
            <w:vAlign w:val="center"/>
          </w:tcPr>
          <w:p w14:paraId="00000142" w14:textId="0766D7F4" w:rsidR="004270E8" w:rsidRPr="00A66ADA" w:rsidRDefault="0095355C" w:rsidP="00C85F19">
            <w:pPr>
              <w:spacing w:after="0" w:line="240" w:lineRule="auto"/>
              <w:jc w:val="center"/>
              <w:rPr>
                <w:sz w:val="20"/>
                <w:szCs w:val="20"/>
              </w:rPr>
            </w:pPr>
            <w:r w:rsidRPr="00A66ADA">
              <w:rPr>
                <w:sz w:val="20"/>
                <w:szCs w:val="20"/>
              </w:rPr>
              <w:t xml:space="preserve">Rio de Janeiro </w:t>
            </w:r>
          </w:p>
        </w:tc>
        <w:tc>
          <w:tcPr>
            <w:tcW w:w="993" w:type="dxa"/>
            <w:tcBorders>
              <w:top w:val="single" w:sz="4" w:space="0" w:color="000000"/>
              <w:bottom w:val="single" w:sz="4" w:space="0" w:color="000000"/>
            </w:tcBorders>
            <w:shd w:val="clear" w:color="auto" w:fill="auto"/>
            <w:vAlign w:val="center"/>
          </w:tcPr>
          <w:p w14:paraId="00000143" w14:textId="77777777" w:rsidR="004270E8" w:rsidRPr="00A66ADA" w:rsidRDefault="0095355C" w:rsidP="00A66ADA">
            <w:pPr>
              <w:spacing w:after="0" w:line="240" w:lineRule="auto"/>
              <w:jc w:val="center"/>
              <w:rPr>
                <w:sz w:val="20"/>
                <w:szCs w:val="20"/>
              </w:rPr>
            </w:pPr>
            <w:r w:rsidRPr="00A66ADA">
              <w:rPr>
                <w:sz w:val="20"/>
                <w:szCs w:val="20"/>
              </w:rPr>
              <w:t>12/02/19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44"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45" w14:textId="0F775F1F" w:rsidR="004270E8" w:rsidRPr="00A66ADA" w:rsidRDefault="0095355C" w:rsidP="00C85F19">
            <w:pPr>
              <w:spacing w:after="0" w:line="240" w:lineRule="auto"/>
              <w:jc w:val="center"/>
              <w:rPr>
                <w:sz w:val="20"/>
                <w:szCs w:val="20"/>
              </w:rPr>
            </w:pPr>
            <w:r w:rsidRPr="00A66ADA">
              <w:rPr>
                <w:sz w:val="20"/>
                <w:szCs w:val="20"/>
              </w:rPr>
              <w:t xml:space="preserve">Curitiba </w:t>
            </w:r>
          </w:p>
        </w:tc>
        <w:tc>
          <w:tcPr>
            <w:tcW w:w="1019" w:type="dxa"/>
            <w:tcBorders>
              <w:top w:val="single" w:sz="4" w:space="0" w:color="000000"/>
              <w:bottom w:val="single" w:sz="4" w:space="0" w:color="000000"/>
            </w:tcBorders>
            <w:shd w:val="clear" w:color="auto" w:fill="auto"/>
            <w:vAlign w:val="center"/>
          </w:tcPr>
          <w:p w14:paraId="00000146" w14:textId="77777777" w:rsidR="004270E8" w:rsidRPr="00A66ADA" w:rsidRDefault="0095355C" w:rsidP="00A66ADA">
            <w:pPr>
              <w:spacing w:after="0" w:line="240" w:lineRule="auto"/>
              <w:jc w:val="center"/>
              <w:rPr>
                <w:sz w:val="20"/>
                <w:szCs w:val="20"/>
              </w:rPr>
            </w:pPr>
            <w:r w:rsidRPr="00A66ADA">
              <w:rPr>
                <w:sz w:val="20"/>
                <w:szCs w:val="20"/>
              </w:rPr>
              <w:t>23/04/19</w:t>
            </w:r>
          </w:p>
        </w:tc>
        <w:tc>
          <w:tcPr>
            <w:tcW w:w="1021" w:type="dxa"/>
            <w:tcBorders>
              <w:top w:val="single" w:sz="4" w:space="0" w:color="000000"/>
              <w:left w:val="nil"/>
              <w:bottom w:val="single" w:sz="4" w:space="0" w:color="000000"/>
              <w:right w:val="single" w:sz="4" w:space="0" w:color="000000"/>
            </w:tcBorders>
            <w:shd w:val="clear" w:color="auto" w:fill="auto"/>
            <w:vAlign w:val="center"/>
          </w:tcPr>
          <w:p w14:paraId="00000147" w14:textId="77777777" w:rsidR="004270E8" w:rsidRPr="00A66ADA" w:rsidRDefault="0095355C" w:rsidP="00A66ADA">
            <w:pPr>
              <w:spacing w:after="0" w:line="240" w:lineRule="auto"/>
              <w:jc w:val="center"/>
              <w:rPr>
                <w:sz w:val="20"/>
                <w:szCs w:val="20"/>
              </w:rPr>
            </w:pPr>
            <w:r w:rsidRPr="00A66ADA">
              <w:rPr>
                <w:sz w:val="20"/>
                <w:szCs w:val="20"/>
              </w:rPr>
              <w:t>2</w:t>
            </w:r>
          </w:p>
        </w:tc>
        <w:tc>
          <w:tcPr>
            <w:tcW w:w="1019" w:type="dxa"/>
            <w:tcBorders>
              <w:top w:val="nil"/>
              <w:left w:val="single" w:sz="4" w:space="0" w:color="000000"/>
              <w:bottom w:val="single" w:sz="4" w:space="0" w:color="000000"/>
            </w:tcBorders>
            <w:shd w:val="clear" w:color="auto" w:fill="auto"/>
            <w:vAlign w:val="center"/>
          </w:tcPr>
          <w:p w14:paraId="00000148" w14:textId="77777777" w:rsidR="004270E8" w:rsidRPr="00A66ADA" w:rsidRDefault="004270E8" w:rsidP="00A66ADA">
            <w:pPr>
              <w:spacing w:after="0" w:line="240" w:lineRule="auto"/>
              <w:jc w:val="center"/>
              <w:rPr>
                <w:sz w:val="20"/>
                <w:szCs w:val="20"/>
              </w:rPr>
            </w:pPr>
          </w:p>
        </w:tc>
        <w:tc>
          <w:tcPr>
            <w:tcW w:w="1019" w:type="dxa"/>
            <w:tcBorders>
              <w:top w:val="nil"/>
              <w:left w:val="nil"/>
              <w:bottom w:val="single" w:sz="4" w:space="0" w:color="000000"/>
            </w:tcBorders>
            <w:shd w:val="clear" w:color="auto" w:fill="auto"/>
            <w:vAlign w:val="center"/>
          </w:tcPr>
          <w:p w14:paraId="00000149" w14:textId="77777777" w:rsidR="004270E8" w:rsidRPr="00A66ADA" w:rsidRDefault="004270E8" w:rsidP="00A66ADA">
            <w:pPr>
              <w:spacing w:after="0" w:line="240" w:lineRule="auto"/>
              <w:jc w:val="center"/>
              <w:rPr>
                <w:sz w:val="20"/>
                <w:szCs w:val="20"/>
              </w:rPr>
            </w:pPr>
          </w:p>
        </w:tc>
        <w:tc>
          <w:tcPr>
            <w:tcW w:w="1008" w:type="dxa"/>
            <w:tcBorders>
              <w:top w:val="nil"/>
              <w:left w:val="nil"/>
              <w:bottom w:val="single" w:sz="4" w:space="0" w:color="000000"/>
              <w:right w:val="single" w:sz="4" w:space="0" w:color="000000"/>
            </w:tcBorders>
            <w:shd w:val="clear" w:color="auto" w:fill="auto"/>
            <w:vAlign w:val="center"/>
          </w:tcPr>
          <w:p w14:paraId="0000014A" w14:textId="77777777" w:rsidR="004270E8" w:rsidRPr="00A66ADA" w:rsidRDefault="004270E8" w:rsidP="00A66ADA">
            <w:pPr>
              <w:spacing w:after="0" w:line="240" w:lineRule="auto"/>
              <w:jc w:val="center"/>
              <w:rPr>
                <w:sz w:val="20"/>
                <w:szCs w:val="20"/>
              </w:rPr>
            </w:pPr>
          </w:p>
        </w:tc>
      </w:tr>
      <w:tr w:rsidR="00C85F19" w:rsidRPr="00416F10" w14:paraId="456EB763" w14:textId="77777777" w:rsidTr="00642727">
        <w:trPr>
          <w:trHeight w:val="53"/>
        </w:trPr>
        <w:tc>
          <w:tcPr>
            <w:tcW w:w="1205" w:type="dxa"/>
            <w:tcBorders>
              <w:top w:val="nil"/>
              <w:left w:val="single" w:sz="4" w:space="0" w:color="000000"/>
              <w:bottom w:val="single" w:sz="4" w:space="0" w:color="000000"/>
            </w:tcBorders>
            <w:shd w:val="clear" w:color="auto" w:fill="auto"/>
            <w:vAlign w:val="center"/>
          </w:tcPr>
          <w:p w14:paraId="0000014B" w14:textId="7188D391" w:rsidR="00C85F19" w:rsidRPr="00A66ADA" w:rsidRDefault="00C85F19" w:rsidP="00C85F19">
            <w:pPr>
              <w:spacing w:after="0" w:line="240" w:lineRule="auto"/>
              <w:jc w:val="center"/>
              <w:rPr>
                <w:sz w:val="20"/>
                <w:szCs w:val="20"/>
              </w:rPr>
            </w:pPr>
            <w:r w:rsidRPr="00A66ADA">
              <w:rPr>
                <w:sz w:val="20"/>
                <w:szCs w:val="20"/>
              </w:rPr>
              <w:t xml:space="preserve">Recife </w:t>
            </w:r>
          </w:p>
        </w:tc>
        <w:tc>
          <w:tcPr>
            <w:tcW w:w="993" w:type="dxa"/>
            <w:tcBorders>
              <w:top w:val="single" w:sz="4" w:space="0" w:color="000000"/>
              <w:bottom w:val="single" w:sz="4" w:space="0" w:color="000000"/>
            </w:tcBorders>
            <w:shd w:val="clear" w:color="auto" w:fill="auto"/>
            <w:vAlign w:val="center"/>
          </w:tcPr>
          <w:p w14:paraId="0000014C" w14:textId="77777777" w:rsidR="00C85F19" w:rsidRPr="00A66ADA" w:rsidRDefault="00C85F19" w:rsidP="00A66ADA">
            <w:pPr>
              <w:spacing w:after="0" w:line="240" w:lineRule="auto"/>
              <w:jc w:val="center"/>
              <w:rPr>
                <w:sz w:val="20"/>
                <w:szCs w:val="20"/>
              </w:rPr>
            </w:pPr>
            <w:r w:rsidRPr="00A66ADA">
              <w:rPr>
                <w:sz w:val="20"/>
                <w:szCs w:val="20"/>
              </w:rPr>
              <w:t>14/02/19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4D" w14:textId="77777777" w:rsidR="00C85F19" w:rsidRPr="00A66ADA" w:rsidRDefault="00C85F19" w:rsidP="00A66ADA">
            <w:pPr>
              <w:spacing w:after="0" w:line="240" w:lineRule="auto"/>
              <w:jc w:val="center"/>
              <w:rPr>
                <w:sz w:val="20"/>
                <w:szCs w:val="20"/>
              </w:rPr>
            </w:pPr>
            <w:r w:rsidRPr="00A66ADA">
              <w:rPr>
                <w:sz w:val="20"/>
                <w:szCs w:val="20"/>
              </w:rPr>
              <w:t>2</w:t>
            </w:r>
          </w:p>
        </w:tc>
        <w:tc>
          <w:tcPr>
            <w:tcW w:w="6105" w:type="dxa"/>
            <w:gridSpan w:val="6"/>
            <w:vMerge w:val="restart"/>
            <w:tcBorders>
              <w:top w:val="nil"/>
              <w:left w:val="single" w:sz="4" w:space="0" w:color="000000"/>
              <w:right w:val="single" w:sz="4" w:space="0" w:color="000000"/>
            </w:tcBorders>
            <w:shd w:val="clear" w:color="auto" w:fill="auto"/>
            <w:vAlign w:val="center"/>
          </w:tcPr>
          <w:p w14:paraId="00000153" w14:textId="77777777" w:rsidR="00C85F19" w:rsidRPr="00A66ADA" w:rsidRDefault="00C85F19" w:rsidP="00A66ADA">
            <w:pPr>
              <w:spacing w:after="0" w:line="240" w:lineRule="auto"/>
              <w:jc w:val="center"/>
              <w:rPr>
                <w:sz w:val="20"/>
                <w:szCs w:val="20"/>
              </w:rPr>
            </w:pPr>
          </w:p>
        </w:tc>
      </w:tr>
      <w:tr w:rsidR="00C85F19" w:rsidRPr="00416F10" w14:paraId="437E1F6A" w14:textId="77777777" w:rsidTr="00642727">
        <w:trPr>
          <w:trHeight w:val="58"/>
        </w:trPr>
        <w:tc>
          <w:tcPr>
            <w:tcW w:w="1205" w:type="dxa"/>
            <w:tcBorders>
              <w:top w:val="nil"/>
              <w:left w:val="single" w:sz="4" w:space="0" w:color="000000"/>
              <w:bottom w:val="single" w:sz="4" w:space="0" w:color="000000"/>
            </w:tcBorders>
            <w:shd w:val="clear" w:color="auto" w:fill="auto"/>
            <w:vAlign w:val="center"/>
          </w:tcPr>
          <w:p w14:paraId="00000154" w14:textId="2929616E" w:rsidR="00C85F19" w:rsidRPr="00A66ADA" w:rsidRDefault="00C85F19" w:rsidP="00C85F19">
            <w:pPr>
              <w:spacing w:after="0" w:line="240" w:lineRule="auto"/>
              <w:jc w:val="center"/>
              <w:rPr>
                <w:sz w:val="20"/>
                <w:szCs w:val="20"/>
              </w:rPr>
            </w:pPr>
            <w:r w:rsidRPr="00A66ADA">
              <w:rPr>
                <w:sz w:val="20"/>
                <w:szCs w:val="20"/>
              </w:rPr>
              <w:t xml:space="preserve">Governador Valadares </w:t>
            </w:r>
          </w:p>
        </w:tc>
        <w:tc>
          <w:tcPr>
            <w:tcW w:w="993" w:type="dxa"/>
            <w:tcBorders>
              <w:top w:val="single" w:sz="4" w:space="0" w:color="000000"/>
              <w:bottom w:val="single" w:sz="4" w:space="0" w:color="000000"/>
            </w:tcBorders>
            <w:shd w:val="clear" w:color="auto" w:fill="auto"/>
            <w:vAlign w:val="center"/>
          </w:tcPr>
          <w:p w14:paraId="00000155" w14:textId="77777777" w:rsidR="00C85F19" w:rsidRPr="00A66ADA" w:rsidRDefault="00C85F19" w:rsidP="00A66ADA">
            <w:pPr>
              <w:spacing w:after="0" w:line="240" w:lineRule="auto"/>
              <w:jc w:val="center"/>
              <w:rPr>
                <w:sz w:val="20"/>
                <w:szCs w:val="20"/>
              </w:rPr>
            </w:pPr>
            <w:r w:rsidRPr="00A66ADA">
              <w:rPr>
                <w:sz w:val="20"/>
                <w:szCs w:val="20"/>
              </w:rPr>
              <w:t>19/02/19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56" w14:textId="77777777" w:rsidR="00C85F19" w:rsidRPr="00A66ADA" w:rsidRDefault="00C85F19" w:rsidP="00A66ADA">
            <w:pPr>
              <w:spacing w:after="0" w:line="240" w:lineRule="auto"/>
              <w:jc w:val="center"/>
              <w:rPr>
                <w:sz w:val="20"/>
                <w:szCs w:val="20"/>
              </w:rPr>
            </w:pPr>
            <w:r w:rsidRPr="00A66ADA">
              <w:rPr>
                <w:sz w:val="20"/>
                <w:szCs w:val="20"/>
              </w:rPr>
              <w:t>2</w:t>
            </w:r>
          </w:p>
        </w:tc>
        <w:tc>
          <w:tcPr>
            <w:tcW w:w="6105" w:type="dxa"/>
            <w:gridSpan w:val="6"/>
            <w:vMerge/>
            <w:tcBorders>
              <w:left w:val="single" w:sz="4" w:space="0" w:color="000000"/>
              <w:right w:val="single" w:sz="4" w:space="0" w:color="000000"/>
            </w:tcBorders>
            <w:shd w:val="clear" w:color="auto" w:fill="auto"/>
            <w:vAlign w:val="center"/>
          </w:tcPr>
          <w:p w14:paraId="0000015C" w14:textId="77777777" w:rsidR="00C85F19" w:rsidRPr="00A66ADA" w:rsidRDefault="00C85F19" w:rsidP="00A66ADA">
            <w:pPr>
              <w:spacing w:after="0" w:line="240" w:lineRule="auto"/>
              <w:jc w:val="center"/>
              <w:rPr>
                <w:sz w:val="20"/>
                <w:szCs w:val="20"/>
              </w:rPr>
            </w:pPr>
          </w:p>
        </w:tc>
      </w:tr>
      <w:tr w:rsidR="00C85F19" w:rsidRPr="00416F10" w14:paraId="5888062A" w14:textId="77777777" w:rsidTr="00642727">
        <w:trPr>
          <w:trHeight w:val="118"/>
        </w:trPr>
        <w:tc>
          <w:tcPr>
            <w:tcW w:w="1205" w:type="dxa"/>
            <w:tcBorders>
              <w:top w:val="nil"/>
              <w:left w:val="single" w:sz="4" w:space="0" w:color="000000"/>
              <w:bottom w:val="single" w:sz="4" w:space="0" w:color="000000"/>
            </w:tcBorders>
            <w:shd w:val="clear" w:color="auto" w:fill="auto"/>
            <w:vAlign w:val="center"/>
          </w:tcPr>
          <w:p w14:paraId="0000015D" w14:textId="338B8743" w:rsidR="00C85F19" w:rsidRPr="00A66ADA" w:rsidRDefault="00C85F19" w:rsidP="00C85F19">
            <w:pPr>
              <w:spacing w:after="0" w:line="240" w:lineRule="auto"/>
              <w:jc w:val="center"/>
              <w:rPr>
                <w:sz w:val="20"/>
                <w:szCs w:val="20"/>
              </w:rPr>
            </w:pPr>
            <w:r w:rsidRPr="00A66ADA">
              <w:rPr>
                <w:sz w:val="20"/>
                <w:szCs w:val="20"/>
              </w:rPr>
              <w:t xml:space="preserve">Belo Horizonte </w:t>
            </w:r>
          </w:p>
        </w:tc>
        <w:tc>
          <w:tcPr>
            <w:tcW w:w="993" w:type="dxa"/>
            <w:tcBorders>
              <w:top w:val="single" w:sz="4" w:space="0" w:color="000000"/>
              <w:bottom w:val="single" w:sz="4" w:space="0" w:color="000000"/>
            </w:tcBorders>
            <w:shd w:val="clear" w:color="auto" w:fill="auto"/>
            <w:vAlign w:val="center"/>
          </w:tcPr>
          <w:p w14:paraId="0000015E" w14:textId="77777777" w:rsidR="00C85F19" w:rsidRPr="00A66ADA" w:rsidRDefault="00C85F19" w:rsidP="00A66ADA">
            <w:pPr>
              <w:spacing w:after="0" w:line="240" w:lineRule="auto"/>
              <w:jc w:val="center"/>
              <w:rPr>
                <w:sz w:val="20"/>
                <w:szCs w:val="20"/>
              </w:rPr>
            </w:pPr>
            <w:r w:rsidRPr="00A66ADA">
              <w:rPr>
                <w:sz w:val="20"/>
                <w:szCs w:val="20"/>
              </w:rPr>
              <w:t>21/02/19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5F" w14:textId="77777777" w:rsidR="00C85F19" w:rsidRPr="00A66ADA" w:rsidRDefault="00C85F19" w:rsidP="00A66ADA">
            <w:pPr>
              <w:spacing w:after="0" w:line="240" w:lineRule="auto"/>
              <w:jc w:val="center"/>
              <w:rPr>
                <w:sz w:val="20"/>
                <w:szCs w:val="20"/>
              </w:rPr>
            </w:pPr>
            <w:r w:rsidRPr="00A66ADA">
              <w:rPr>
                <w:sz w:val="20"/>
                <w:szCs w:val="20"/>
              </w:rPr>
              <w:t>2</w:t>
            </w:r>
          </w:p>
        </w:tc>
        <w:tc>
          <w:tcPr>
            <w:tcW w:w="6105" w:type="dxa"/>
            <w:gridSpan w:val="6"/>
            <w:vMerge/>
            <w:tcBorders>
              <w:left w:val="single" w:sz="4" w:space="0" w:color="000000"/>
              <w:right w:val="single" w:sz="4" w:space="0" w:color="000000"/>
            </w:tcBorders>
            <w:shd w:val="clear" w:color="auto" w:fill="auto"/>
            <w:vAlign w:val="center"/>
          </w:tcPr>
          <w:p w14:paraId="00000165" w14:textId="77777777" w:rsidR="00C85F19" w:rsidRPr="00A66ADA" w:rsidRDefault="00C85F19" w:rsidP="00A66ADA">
            <w:pPr>
              <w:spacing w:after="0" w:line="240" w:lineRule="auto"/>
              <w:jc w:val="center"/>
              <w:rPr>
                <w:sz w:val="20"/>
                <w:szCs w:val="20"/>
              </w:rPr>
            </w:pPr>
          </w:p>
        </w:tc>
      </w:tr>
      <w:tr w:rsidR="00C85F19" w:rsidRPr="00416F10" w14:paraId="75615F3B" w14:textId="77777777" w:rsidTr="00642727">
        <w:trPr>
          <w:trHeight w:val="53"/>
        </w:trPr>
        <w:tc>
          <w:tcPr>
            <w:tcW w:w="1205" w:type="dxa"/>
            <w:tcBorders>
              <w:top w:val="nil"/>
              <w:left w:val="single" w:sz="4" w:space="0" w:color="000000"/>
              <w:bottom w:val="single" w:sz="4" w:space="0" w:color="000000"/>
            </w:tcBorders>
            <w:shd w:val="clear" w:color="auto" w:fill="auto"/>
            <w:vAlign w:val="center"/>
          </w:tcPr>
          <w:p w14:paraId="00000166" w14:textId="0AD0E810" w:rsidR="00C85F19" w:rsidRPr="00A66ADA" w:rsidRDefault="00C85F19" w:rsidP="00C85F19">
            <w:pPr>
              <w:spacing w:after="0" w:line="240" w:lineRule="auto"/>
              <w:jc w:val="center"/>
              <w:rPr>
                <w:sz w:val="20"/>
                <w:szCs w:val="20"/>
              </w:rPr>
            </w:pPr>
            <w:r w:rsidRPr="00A66ADA">
              <w:rPr>
                <w:sz w:val="20"/>
                <w:szCs w:val="20"/>
              </w:rPr>
              <w:t xml:space="preserve">Curitiba </w:t>
            </w:r>
          </w:p>
        </w:tc>
        <w:tc>
          <w:tcPr>
            <w:tcW w:w="993" w:type="dxa"/>
            <w:tcBorders>
              <w:top w:val="single" w:sz="4" w:space="0" w:color="000000"/>
              <w:bottom w:val="single" w:sz="4" w:space="0" w:color="000000"/>
            </w:tcBorders>
            <w:shd w:val="clear" w:color="auto" w:fill="auto"/>
            <w:vAlign w:val="center"/>
          </w:tcPr>
          <w:p w14:paraId="00000167" w14:textId="77777777" w:rsidR="00C85F19" w:rsidRPr="00A66ADA" w:rsidRDefault="00C85F19" w:rsidP="00A66ADA">
            <w:pPr>
              <w:spacing w:after="0" w:line="240" w:lineRule="auto"/>
              <w:jc w:val="center"/>
              <w:rPr>
                <w:sz w:val="20"/>
                <w:szCs w:val="20"/>
              </w:rPr>
            </w:pPr>
            <w:r w:rsidRPr="00A66ADA">
              <w:rPr>
                <w:sz w:val="20"/>
                <w:szCs w:val="20"/>
              </w:rPr>
              <w:t>26/02/19</w:t>
            </w:r>
          </w:p>
        </w:tc>
        <w:tc>
          <w:tcPr>
            <w:tcW w:w="863" w:type="dxa"/>
            <w:tcBorders>
              <w:top w:val="single" w:sz="4" w:space="0" w:color="000000"/>
              <w:left w:val="nil"/>
              <w:bottom w:val="single" w:sz="4" w:space="0" w:color="000000"/>
              <w:right w:val="single" w:sz="4" w:space="0" w:color="000000"/>
            </w:tcBorders>
            <w:shd w:val="clear" w:color="auto" w:fill="auto"/>
            <w:vAlign w:val="center"/>
          </w:tcPr>
          <w:p w14:paraId="00000168" w14:textId="77777777" w:rsidR="00C85F19" w:rsidRPr="00A66ADA" w:rsidRDefault="00C85F19" w:rsidP="00A66ADA">
            <w:pPr>
              <w:spacing w:after="0" w:line="240" w:lineRule="auto"/>
              <w:jc w:val="center"/>
              <w:rPr>
                <w:sz w:val="20"/>
                <w:szCs w:val="20"/>
              </w:rPr>
            </w:pPr>
            <w:r w:rsidRPr="00A66ADA">
              <w:rPr>
                <w:sz w:val="20"/>
                <w:szCs w:val="20"/>
              </w:rPr>
              <w:t>2</w:t>
            </w:r>
          </w:p>
        </w:tc>
        <w:tc>
          <w:tcPr>
            <w:tcW w:w="6105" w:type="dxa"/>
            <w:gridSpan w:val="6"/>
            <w:vMerge/>
            <w:tcBorders>
              <w:left w:val="single" w:sz="4" w:space="0" w:color="000000"/>
              <w:bottom w:val="single" w:sz="4" w:space="0" w:color="000000"/>
              <w:right w:val="single" w:sz="4" w:space="0" w:color="000000"/>
            </w:tcBorders>
            <w:shd w:val="clear" w:color="auto" w:fill="auto"/>
            <w:vAlign w:val="center"/>
          </w:tcPr>
          <w:p w14:paraId="0000016E" w14:textId="77777777" w:rsidR="00C85F19" w:rsidRPr="00A66ADA" w:rsidRDefault="00C85F19" w:rsidP="00A66ADA">
            <w:pPr>
              <w:spacing w:after="0" w:line="240" w:lineRule="auto"/>
              <w:jc w:val="center"/>
              <w:rPr>
                <w:sz w:val="20"/>
                <w:szCs w:val="20"/>
              </w:rPr>
            </w:pPr>
          </w:p>
        </w:tc>
      </w:tr>
    </w:tbl>
    <w:p w14:paraId="0000016F" w14:textId="112CDB25" w:rsidR="004270E8" w:rsidRPr="00416F10" w:rsidRDefault="0095355C">
      <w:pPr>
        <w:spacing w:line="240" w:lineRule="auto"/>
        <w:jc w:val="left"/>
        <w:rPr>
          <w:sz w:val="20"/>
          <w:szCs w:val="20"/>
        </w:rPr>
      </w:pPr>
      <w:r w:rsidRPr="00416F10">
        <w:rPr>
          <w:sz w:val="20"/>
          <w:szCs w:val="20"/>
        </w:rPr>
        <w:t>Notes:</w:t>
      </w:r>
      <w:r w:rsidR="00C07110">
        <w:rPr>
          <w:sz w:val="20"/>
          <w:szCs w:val="20"/>
        </w:rPr>
        <w:t xml:space="preserve"> </w:t>
      </w:r>
      <w:r w:rsidRPr="00416F10">
        <w:rPr>
          <w:sz w:val="20"/>
          <w:szCs w:val="20"/>
        </w:rPr>
        <w:t xml:space="preserve">All focus groups had up to 8 participants. Dates are in dd/mm/yy format. </w:t>
      </w:r>
    </w:p>
    <w:p w14:paraId="00000170" w14:textId="77777777" w:rsidR="004270E8" w:rsidRPr="00416F10" w:rsidRDefault="004270E8">
      <w:pPr>
        <w:spacing w:line="480" w:lineRule="auto"/>
        <w:ind w:left="90" w:firstLine="630"/>
        <w:jc w:val="left"/>
      </w:pPr>
    </w:p>
    <w:p w14:paraId="00000172" w14:textId="7AD19D72" w:rsidR="004270E8" w:rsidRDefault="0095355C" w:rsidP="007445F6">
      <w:r w:rsidRPr="00416F10">
        <w:tab/>
        <w:t xml:space="preserve">Personal/one-on-one interviews (PI) were also held in many locations over several months, as can be seen in </w:t>
      </w:r>
      <w:r w:rsidR="0075347B">
        <w:fldChar w:fldCharType="begin"/>
      </w:r>
      <w:r w:rsidR="0075347B">
        <w:instrText xml:space="preserve"> REF _Ref43195480 \h </w:instrText>
      </w:r>
      <w:r w:rsidR="0075347B">
        <w:fldChar w:fldCharType="separate"/>
      </w:r>
      <w:r w:rsidR="00C638F4" w:rsidRPr="0075347B">
        <w:t xml:space="preserve">Table </w:t>
      </w:r>
      <w:r w:rsidR="00C638F4">
        <w:rPr>
          <w:noProof/>
        </w:rPr>
        <w:t>2</w:t>
      </w:r>
      <w:r w:rsidR="0075347B">
        <w:fldChar w:fldCharType="end"/>
      </w:r>
      <w:r w:rsidRPr="00416F10">
        <w:t xml:space="preserve">. </w:t>
      </w:r>
    </w:p>
    <w:p w14:paraId="6B9A69B4" w14:textId="77777777" w:rsidR="002E4AED" w:rsidRPr="00416F10" w:rsidRDefault="002E4AED" w:rsidP="007445F6"/>
    <w:p w14:paraId="5D70640A" w14:textId="3C0C887A" w:rsidR="0075347B" w:rsidRPr="0075347B" w:rsidRDefault="0075347B" w:rsidP="0075347B">
      <w:pPr>
        <w:pStyle w:val="Caption"/>
        <w:keepNext/>
        <w:spacing w:after="0"/>
        <w:rPr>
          <w:lang w:val="en-US"/>
        </w:rPr>
      </w:pPr>
      <w:bookmarkStart w:id="49" w:name="_heading=h.32hioqz" w:colFirst="0" w:colLast="0"/>
      <w:bookmarkStart w:id="50" w:name="_Ref43195480"/>
      <w:bookmarkEnd w:id="49"/>
      <w:r w:rsidRPr="0075347B">
        <w:rPr>
          <w:lang w:val="en-US"/>
        </w:rPr>
        <w:t xml:space="preserve">Table </w:t>
      </w:r>
      <w:r w:rsidRPr="0075347B">
        <w:fldChar w:fldCharType="begin"/>
      </w:r>
      <w:r w:rsidRPr="0075347B">
        <w:rPr>
          <w:lang w:val="en-US"/>
        </w:rPr>
        <w:instrText xml:space="preserve"> SEQ Table \* ARABIC </w:instrText>
      </w:r>
      <w:r w:rsidRPr="0075347B">
        <w:fldChar w:fldCharType="separate"/>
      </w:r>
      <w:r w:rsidR="00C638F4">
        <w:rPr>
          <w:noProof/>
          <w:lang w:val="en-US"/>
        </w:rPr>
        <w:t>2</w:t>
      </w:r>
      <w:r w:rsidRPr="0075347B">
        <w:fldChar w:fldCharType="end"/>
      </w:r>
      <w:bookmarkEnd w:id="50"/>
      <w:r w:rsidRPr="0075347B">
        <w:rPr>
          <w:lang w:val="en-US"/>
        </w:rPr>
        <w:t>: List of Personal Interviews conducted as part of qualitative pretesting of the study</w:t>
      </w:r>
    </w:p>
    <w:tbl>
      <w:tblPr>
        <w:tblW w:w="9096" w:type="dxa"/>
        <w:tblLayout w:type="fixed"/>
        <w:tblCellMar>
          <w:left w:w="70" w:type="dxa"/>
          <w:right w:w="70" w:type="dxa"/>
        </w:tblCellMar>
        <w:tblLook w:val="0400" w:firstRow="0" w:lastRow="0" w:firstColumn="0" w:lastColumn="0" w:noHBand="0" w:noVBand="1"/>
      </w:tblPr>
      <w:tblGrid>
        <w:gridCol w:w="1620"/>
        <w:gridCol w:w="2116"/>
        <w:gridCol w:w="1974"/>
        <w:gridCol w:w="3386"/>
      </w:tblGrid>
      <w:tr w:rsidR="00B57FC1" w:rsidRPr="00416F10" w14:paraId="338F62CE" w14:textId="77777777" w:rsidTr="00A66ADA">
        <w:trPr>
          <w:trHeight w:val="120"/>
        </w:trPr>
        <w:tc>
          <w:tcPr>
            <w:tcW w:w="16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000174" w14:textId="77777777" w:rsidR="004270E8" w:rsidRPr="00A66ADA" w:rsidRDefault="0095355C" w:rsidP="00A66ADA">
            <w:pPr>
              <w:spacing w:after="0" w:line="240" w:lineRule="auto"/>
              <w:jc w:val="center"/>
              <w:rPr>
                <w:b/>
                <w:sz w:val="20"/>
                <w:szCs w:val="20"/>
              </w:rPr>
            </w:pPr>
            <w:r w:rsidRPr="00A66ADA">
              <w:rPr>
                <w:b/>
                <w:sz w:val="20"/>
                <w:szCs w:val="20"/>
              </w:rPr>
              <w:t>City</w:t>
            </w:r>
          </w:p>
        </w:tc>
        <w:tc>
          <w:tcPr>
            <w:tcW w:w="211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000175" w14:textId="77777777" w:rsidR="004270E8" w:rsidRPr="00A66ADA" w:rsidRDefault="0095355C" w:rsidP="00A66ADA">
            <w:pPr>
              <w:spacing w:after="0" w:line="240" w:lineRule="auto"/>
              <w:jc w:val="center"/>
              <w:rPr>
                <w:b/>
                <w:sz w:val="20"/>
                <w:szCs w:val="20"/>
              </w:rPr>
            </w:pPr>
            <w:r w:rsidRPr="00A66ADA">
              <w:rPr>
                <w:b/>
                <w:sz w:val="20"/>
                <w:szCs w:val="20"/>
              </w:rPr>
              <w:t>Date</w:t>
            </w:r>
          </w:p>
        </w:tc>
        <w:tc>
          <w:tcPr>
            <w:tcW w:w="19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000176" w14:textId="77777777" w:rsidR="004270E8" w:rsidRPr="00A66ADA" w:rsidRDefault="0095355C" w:rsidP="00A66ADA">
            <w:pPr>
              <w:spacing w:after="0" w:line="240" w:lineRule="auto"/>
              <w:jc w:val="center"/>
              <w:rPr>
                <w:b/>
                <w:sz w:val="20"/>
                <w:szCs w:val="20"/>
              </w:rPr>
            </w:pPr>
            <w:r w:rsidRPr="00A66ADA">
              <w:rPr>
                <w:b/>
                <w:sz w:val="20"/>
                <w:szCs w:val="20"/>
              </w:rPr>
              <w:t>Number of PI</w:t>
            </w:r>
          </w:p>
        </w:tc>
        <w:tc>
          <w:tcPr>
            <w:tcW w:w="33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000177" w14:textId="77777777" w:rsidR="004270E8" w:rsidRPr="00A66ADA" w:rsidRDefault="0095355C" w:rsidP="00A66ADA">
            <w:pPr>
              <w:spacing w:after="0" w:line="240" w:lineRule="auto"/>
              <w:jc w:val="center"/>
              <w:rPr>
                <w:b/>
                <w:sz w:val="20"/>
                <w:szCs w:val="20"/>
              </w:rPr>
            </w:pPr>
            <w:r w:rsidRPr="00A66ADA">
              <w:rPr>
                <w:b/>
                <w:sz w:val="20"/>
                <w:szCs w:val="20"/>
              </w:rPr>
              <w:t>Location</w:t>
            </w:r>
          </w:p>
        </w:tc>
      </w:tr>
      <w:tr w:rsidR="00B57FC1" w:rsidRPr="00416F10" w14:paraId="1ECE42CB" w14:textId="77777777" w:rsidTr="00A66ADA">
        <w:trPr>
          <w:trHeight w:val="165"/>
        </w:trPr>
        <w:tc>
          <w:tcPr>
            <w:tcW w:w="1620" w:type="dxa"/>
            <w:vMerge w:val="restart"/>
            <w:tcBorders>
              <w:top w:val="single" w:sz="4" w:space="0" w:color="000000"/>
              <w:left w:val="single" w:sz="4" w:space="0" w:color="000000"/>
              <w:right w:val="single" w:sz="4" w:space="0" w:color="000000"/>
            </w:tcBorders>
            <w:shd w:val="clear" w:color="auto" w:fill="auto"/>
            <w:vAlign w:val="center"/>
          </w:tcPr>
          <w:p w14:paraId="00000178" w14:textId="77777777" w:rsidR="004270E8" w:rsidRPr="00A66ADA" w:rsidRDefault="0095355C" w:rsidP="00A66ADA">
            <w:pPr>
              <w:spacing w:after="0" w:line="240" w:lineRule="auto"/>
              <w:jc w:val="center"/>
              <w:rPr>
                <w:sz w:val="20"/>
                <w:szCs w:val="20"/>
              </w:rPr>
            </w:pPr>
            <w:r w:rsidRPr="00A66ADA">
              <w:rPr>
                <w:sz w:val="20"/>
                <w:szCs w:val="20"/>
              </w:rPr>
              <w:t>São Paulo (SP)</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79" w14:textId="77777777" w:rsidR="004270E8" w:rsidRPr="00A66ADA" w:rsidRDefault="0095355C" w:rsidP="00A66ADA">
            <w:pPr>
              <w:spacing w:after="0" w:line="240" w:lineRule="auto"/>
              <w:jc w:val="center"/>
              <w:rPr>
                <w:sz w:val="20"/>
                <w:szCs w:val="20"/>
              </w:rPr>
            </w:pPr>
            <w:r w:rsidRPr="00A66ADA">
              <w:rPr>
                <w:sz w:val="20"/>
                <w:szCs w:val="20"/>
              </w:rPr>
              <w:t>03/06/19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7A" w14:textId="77777777" w:rsidR="004270E8" w:rsidRPr="00A66ADA" w:rsidRDefault="0095355C" w:rsidP="00A66ADA">
            <w:pPr>
              <w:spacing w:after="0" w:line="240" w:lineRule="auto"/>
              <w:jc w:val="center"/>
              <w:rPr>
                <w:sz w:val="20"/>
                <w:szCs w:val="20"/>
              </w:rPr>
            </w:pPr>
            <w:r w:rsidRPr="00A66ADA">
              <w:rPr>
                <w:sz w:val="20"/>
                <w:szCs w:val="20"/>
              </w:rPr>
              <w:t>4</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7B" w14:textId="77777777" w:rsidR="004270E8" w:rsidRPr="00A66ADA" w:rsidRDefault="0095355C" w:rsidP="00A66ADA">
            <w:pPr>
              <w:spacing w:after="0" w:line="240" w:lineRule="auto"/>
              <w:jc w:val="center"/>
              <w:rPr>
                <w:sz w:val="20"/>
                <w:szCs w:val="20"/>
              </w:rPr>
            </w:pPr>
            <w:r w:rsidRPr="00A66ADA">
              <w:rPr>
                <w:sz w:val="20"/>
                <w:szCs w:val="20"/>
              </w:rPr>
              <w:t>Household</w:t>
            </w:r>
          </w:p>
        </w:tc>
      </w:tr>
      <w:tr w:rsidR="00B57FC1" w:rsidRPr="00416F10" w14:paraId="69E523EF" w14:textId="77777777" w:rsidTr="00A66ADA">
        <w:trPr>
          <w:trHeight w:val="226"/>
        </w:trPr>
        <w:tc>
          <w:tcPr>
            <w:tcW w:w="1620" w:type="dxa"/>
            <w:vMerge/>
            <w:tcBorders>
              <w:top w:val="single" w:sz="4" w:space="0" w:color="000000"/>
              <w:left w:val="single" w:sz="4" w:space="0" w:color="000000"/>
              <w:right w:val="single" w:sz="4" w:space="0" w:color="000000"/>
            </w:tcBorders>
            <w:shd w:val="clear" w:color="auto" w:fill="auto"/>
            <w:vAlign w:val="center"/>
          </w:tcPr>
          <w:p w14:paraId="0000017C"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7D" w14:textId="77777777" w:rsidR="004270E8" w:rsidRPr="00A66ADA" w:rsidRDefault="0095355C" w:rsidP="00A66ADA">
            <w:pPr>
              <w:spacing w:after="0" w:line="240" w:lineRule="auto"/>
              <w:jc w:val="center"/>
              <w:rPr>
                <w:sz w:val="20"/>
                <w:szCs w:val="20"/>
              </w:rPr>
            </w:pPr>
            <w:r w:rsidRPr="00A66ADA">
              <w:rPr>
                <w:sz w:val="20"/>
                <w:szCs w:val="20"/>
              </w:rPr>
              <w:t>06/06/19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7E" w14:textId="77777777" w:rsidR="004270E8" w:rsidRPr="00A66ADA" w:rsidRDefault="0095355C" w:rsidP="00A66ADA">
            <w:pPr>
              <w:spacing w:after="0" w:line="240" w:lineRule="auto"/>
              <w:jc w:val="center"/>
              <w:rPr>
                <w:sz w:val="20"/>
                <w:szCs w:val="20"/>
              </w:rPr>
            </w:pPr>
            <w:r w:rsidRPr="00A66ADA">
              <w:rPr>
                <w:sz w:val="20"/>
                <w:szCs w:val="20"/>
              </w:rPr>
              <w:t>3</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7F" w14:textId="77777777" w:rsidR="004270E8" w:rsidRPr="00A66ADA" w:rsidRDefault="0095355C" w:rsidP="00A66ADA">
            <w:pPr>
              <w:spacing w:after="0" w:line="240" w:lineRule="auto"/>
              <w:jc w:val="center"/>
              <w:rPr>
                <w:sz w:val="20"/>
                <w:szCs w:val="20"/>
              </w:rPr>
            </w:pPr>
            <w:r w:rsidRPr="00A66ADA">
              <w:rPr>
                <w:sz w:val="20"/>
                <w:szCs w:val="20"/>
              </w:rPr>
              <w:t>One-way mirror room</w:t>
            </w:r>
          </w:p>
        </w:tc>
      </w:tr>
      <w:tr w:rsidR="00B57FC1" w:rsidRPr="00416F10" w14:paraId="16A07EE3" w14:textId="77777777" w:rsidTr="00A66ADA">
        <w:trPr>
          <w:trHeight w:val="130"/>
        </w:trPr>
        <w:tc>
          <w:tcPr>
            <w:tcW w:w="1620" w:type="dxa"/>
            <w:vMerge/>
            <w:tcBorders>
              <w:top w:val="single" w:sz="4" w:space="0" w:color="000000"/>
              <w:left w:val="single" w:sz="4" w:space="0" w:color="000000"/>
              <w:right w:val="single" w:sz="4" w:space="0" w:color="000000"/>
            </w:tcBorders>
            <w:shd w:val="clear" w:color="auto" w:fill="auto"/>
            <w:vAlign w:val="center"/>
          </w:tcPr>
          <w:p w14:paraId="00000180"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1" w14:textId="77777777" w:rsidR="004270E8" w:rsidRPr="00A66ADA" w:rsidRDefault="0095355C" w:rsidP="00A66ADA">
            <w:pPr>
              <w:spacing w:after="0" w:line="240" w:lineRule="auto"/>
              <w:jc w:val="center"/>
              <w:rPr>
                <w:sz w:val="20"/>
                <w:szCs w:val="20"/>
              </w:rPr>
            </w:pPr>
            <w:r w:rsidRPr="00A66ADA">
              <w:rPr>
                <w:sz w:val="20"/>
                <w:szCs w:val="20"/>
              </w:rPr>
              <w:t>10/06/19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2" w14:textId="77777777" w:rsidR="004270E8" w:rsidRPr="00A66ADA" w:rsidRDefault="0095355C" w:rsidP="00A66ADA">
            <w:pPr>
              <w:spacing w:after="0" w:line="240" w:lineRule="auto"/>
              <w:jc w:val="center"/>
              <w:rPr>
                <w:sz w:val="20"/>
                <w:szCs w:val="20"/>
              </w:rPr>
            </w:pPr>
            <w:r w:rsidRPr="00A66ADA">
              <w:rPr>
                <w:sz w:val="20"/>
                <w:szCs w:val="20"/>
              </w:rPr>
              <w:t>4</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3" w14:textId="77777777" w:rsidR="004270E8" w:rsidRPr="00A66ADA" w:rsidRDefault="0095355C" w:rsidP="00A66ADA">
            <w:pPr>
              <w:spacing w:after="0" w:line="240" w:lineRule="auto"/>
              <w:jc w:val="center"/>
              <w:rPr>
                <w:sz w:val="20"/>
                <w:szCs w:val="20"/>
              </w:rPr>
            </w:pPr>
            <w:r w:rsidRPr="00A66ADA">
              <w:rPr>
                <w:sz w:val="20"/>
                <w:szCs w:val="20"/>
              </w:rPr>
              <w:t>Household</w:t>
            </w:r>
          </w:p>
        </w:tc>
      </w:tr>
      <w:tr w:rsidR="00B57FC1" w:rsidRPr="00416F10" w14:paraId="263095FF" w14:textId="77777777" w:rsidTr="00A66ADA">
        <w:trPr>
          <w:trHeight w:val="189"/>
        </w:trPr>
        <w:tc>
          <w:tcPr>
            <w:tcW w:w="1620" w:type="dxa"/>
            <w:vMerge/>
            <w:tcBorders>
              <w:top w:val="single" w:sz="4" w:space="0" w:color="000000"/>
              <w:left w:val="single" w:sz="4" w:space="0" w:color="000000"/>
              <w:right w:val="single" w:sz="4" w:space="0" w:color="000000"/>
            </w:tcBorders>
            <w:shd w:val="clear" w:color="auto" w:fill="auto"/>
            <w:vAlign w:val="center"/>
          </w:tcPr>
          <w:p w14:paraId="00000184"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5" w14:textId="77777777" w:rsidR="004270E8" w:rsidRPr="00A66ADA" w:rsidRDefault="0095355C" w:rsidP="00A66ADA">
            <w:pPr>
              <w:spacing w:after="0" w:line="240" w:lineRule="auto"/>
              <w:jc w:val="center"/>
              <w:rPr>
                <w:sz w:val="20"/>
                <w:szCs w:val="20"/>
              </w:rPr>
            </w:pPr>
            <w:r w:rsidRPr="00A66ADA">
              <w:rPr>
                <w:sz w:val="20"/>
                <w:szCs w:val="20"/>
              </w:rPr>
              <w:t>14/06/19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6" w14:textId="77777777" w:rsidR="004270E8" w:rsidRPr="00A66ADA" w:rsidRDefault="0095355C" w:rsidP="00A66ADA">
            <w:pPr>
              <w:spacing w:after="0" w:line="240" w:lineRule="auto"/>
              <w:jc w:val="center"/>
              <w:rPr>
                <w:sz w:val="20"/>
                <w:szCs w:val="20"/>
              </w:rPr>
            </w:pPr>
            <w:r w:rsidRPr="00A66ADA">
              <w:rPr>
                <w:sz w:val="20"/>
                <w:szCs w:val="20"/>
              </w:rPr>
              <w:t>4</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7" w14:textId="77777777" w:rsidR="004270E8" w:rsidRPr="00A66ADA" w:rsidRDefault="0095355C" w:rsidP="00A66ADA">
            <w:pPr>
              <w:spacing w:after="0" w:line="240" w:lineRule="auto"/>
              <w:jc w:val="center"/>
              <w:rPr>
                <w:sz w:val="20"/>
                <w:szCs w:val="20"/>
              </w:rPr>
            </w:pPr>
            <w:r w:rsidRPr="00A66ADA">
              <w:rPr>
                <w:sz w:val="20"/>
                <w:szCs w:val="20"/>
              </w:rPr>
              <w:t>Office</w:t>
            </w:r>
          </w:p>
        </w:tc>
      </w:tr>
      <w:tr w:rsidR="00B57FC1" w:rsidRPr="00416F10" w14:paraId="30F70EB6" w14:textId="77777777" w:rsidTr="00A66ADA">
        <w:trPr>
          <w:trHeight w:val="94"/>
        </w:trPr>
        <w:tc>
          <w:tcPr>
            <w:tcW w:w="1620" w:type="dxa"/>
            <w:vMerge/>
            <w:tcBorders>
              <w:top w:val="single" w:sz="4" w:space="0" w:color="000000"/>
              <w:left w:val="single" w:sz="4" w:space="0" w:color="000000"/>
              <w:right w:val="single" w:sz="4" w:space="0" w:color="000000"/>
            </w:tcBorders>
            <w:shd w:val="clear" w:color="auto" w:fill="auto"/>
            <w:vAlign w:val="center"/>
          </w:tcPr>
          <w:p w14:paraId="00000188"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9" w14:textId="77777777" w:rsidR="004270E8" w:rsidRPr="00A66ADA" w:rsidRDefault="0095355C" w:rsidP="00A66ADA">
            <w:pPr>
              <w:spacing w:after="0" w:line="240" w:lineRule="auto"/>
              <w:jc w:val="center"/>
              <w:rPr>
                <w:sz w:val="20"/>
                <w:szCs w:val="20"/>
              </w:rPr>
            </w:pPr>
            <w:r w:rsidRPr="00A66ADA">
              <w:rPr>
                <w:sz w:val="20"/>
                <w:szCs w:val="20"/>
              </w:rPr>
              <w:t>17/06/19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A" w14:textId="77777777" w:rsidR="004270E8" w:rsidRPr="00A66ADA" w:rsidRDefault="0095355C" w:rsidP="00A66ADA">
            <w:pPr>
              <w:spacing w:after="0" w:line="240" w:lineRule="auto"/>
              <w:jc w:val="center"/>
              <w:rPr>
                <w:sz w:val="20"/>
                <w:szCs w:val="20"/>
              </w:rPr>
            </w:pPr>
            <w:r w:rsidRPr="00A66ADA">
              <w:rPr>
                <w:sz w:val="20"/>
                <w:szCs w:val="20"/>
              </w:rPr>
              <w:t>4</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B" w14:textId="77777777" w:rsidR="004270E8" w:rsidRPr="00A66ADA" w:rsidRDefault="0095355C" w:rsidP="00A66ADA">
            <w:pPr>
              <w:spacing w:after="0" w:line="240" w:lineRule="auto"/>
              <w:jc w:val="center"/>
              <w:rPr>
                <w:sz w:val="20"/>
                <w:szCs w:val="20"/>
              </w:rPr>
            </w:pPr>
            <w:r w:rsidRPr="00A66ADA">
              <w:rPr>
                <w:sz w:val="20"/>
                <w:szCs w:val="20"/>
              </w:rPr>
              <w:t>Household</w:t>
            </w:r>
          </w:p>
        </w:tc>
      </w:tr>
      <w:tr w:rsidR="00B57FC1" w:rsidRPr="00416F10" w14:paraId="10FC2301" w14:textId="77777777" w:rsidTr="00A66ADA">
        <w:trPr>
          <w:trHeight w:val="53"/>
        </w:trPr>
        <w:tc>
          <w:tcPr>
            <w:tcW w:w="1620" w:type="dxa"/>
            <w:vMerge/>
            <w:tcBorders>
              <w:top w:val="single" w:sz="4" w:space="0" w:color="000000"/>
              <w:left w:val="single" w:sz="4" w:space="0" w:color="000000"/>
              <w:right w:val="single" w:sz="4" w:space="0" w:color="000000"/>
            </w:tcBorders>
            <w:shd w:val="clear" w:color="auto" w:fill="auto"/>
            <w:vAlign w:val="center"/>
          </w:tcPr>
          <w:p w14:paraId="0000018C"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D" w14:textId="77777777" w:rsidR="004270E8" w:rsidRPr="00A66ADA" w:rsidRDefault="0095355C" w:rsidP="00A66ADA">
            <w:pPr>
              <w:spacing w:after="0" w:line="240" w:lineRule="auto"/>
              <w:jc w:val="center"/>
              <w:rPr>
                <w:sz w:val="20"/>
                <w:szCs w:val="20"/>
              </w:rPr>
            </w:pPr>
            <w:r w:rsidRPr="00A66ADA">
              <w:rPr>
                <w:sz w:val="20"/>
                <w:szCs w:val="20"/>
              </w:rPr>
              <w:t>18/06/19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E" w14:textId="77777777" w:rsidR="004270E8" w:rsidRPr="00A66ADA" w:rsidRDefault="0095355C" w:rsidP="00A66ADA">
            <w:pPr>
              <w:spacing w:after="0" w:line="240" w:lineRule="auto"/>
              <w:jc w:val="center"/>
              <w:rPr>
                <w:sz w:val="20"/>
                <w:szCs w:val="20"/>
              </w:rPr>
            </w:pPr>
            <w:r w:rsidRPr="00A66ADA">
              <w:rPr>
                <w:sz w:val="20"/>
                <w:szCs w:val="20"/>
              </w:rPr>
              <w:t>4</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8F" w14:textId="77777777" w:rsidR="004270E8" w:rsidRPr="00A66ADA" w:rsidRDefault="0095355C" w:rsidP="00A66ADA">
            <w:pPr>
              <w:spacing w:after="0" w:line="240" w:lineRule="auto"/>
              <w:jc w:val="center"/>
              <w:rPr>
                <w:sz w:val="20"/>
                <w:szCs w:val="20"/>
              </w:rPr>
            </w:pPr>
            <w:r w:rsidRPr="00A66ADA">
              <w:rPr>
                <w:sz w:val="20"/>
                <w:szCs w:val="20"/>
              </w:rPr>
              <w:t>One-way mirror room</w:t>
            </w:r>
          </w:p>
        </w:tc>
      </w:tr>
      <w:tr w:rsidR="00B57FC1" w:rsidRPr="00416F10" w14:paraId="33D78A65" w14:textId="77777777" w:rsidTr="00A66ADA">
        <w:trPr>
          <w:trHeight w:val="58"/>
        </w:trPr>
        <w:tc>
          <w:tcPr>
            <w:tcW w:w="1620" w:type="dxa"/>
            <w:vMerge/>
            <w:tcBorders>
              <w:top w:val="single" w:sz="4" w:space="0" w:color="000000"/>
              <w:left w:val="single" w:sz="4" w:space="0" w:color="000000"/>
              <w:right w:val="single" w:sz="4" w:space="0" w:color="000000"/>
            </w:tcBorders>
            <w:shd w:val="clear" w:color="auto" w:fill="auto"/>
            <w:vAlign w:val="center"/>
          </w:tcPr>
          <w:p w14:paraId="00000190"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1" w14:textId="77777777" w:rsidR="004270E8" w:rsidRPr="00A66ADA" w:rsidRDefault="0095355C" w:rsidP="00A66ADA">
            <w:pPr>
              <w:spacing w:after="0" w:line="240" w:lineRule="auto"/>
              <w:jc w:val="center"/>
              <w:rPr>
                <w:sz w:val="20"/>
                <w:szCs w:val="20"/>
              </w:rPr>
            </w:pPr>
            <w:r w:rsidRPr="00A66ADA">
              <w:rPr>
                <w:sz w:val="20"/>
                <w:szCs w:val="20"/>
              </w:rPr>
              <w:t>24/06/19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2" w14:textId="77777777" w:rsidR="004270E8" w:rsidRPr="00A66ADA" w:rsidRDefault="0095355C" w:rsidP="00A66ADA">
            <w:pPr>
              <w:spacing w:after="0" w:line="240" w:lineRule="auto"/>
              <w:jc w:val="center"/>
              <w:rPr>
                <w:sz w:val="20"/>
                <w:szCs w:val="20"/>
              </w:rPr>
            </w:pPr>
            <w:r w:rsidRPr="00A66ADA">
              <w:rPr>
                <w:sz w:val="20"/>
                <w:szCs w:val="20"/>
              </w:rPr>
              <w:t>4</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3" w14:textId="77777777" w:rsidR="004270E8" w:rsidRPr="00A66ADA" w:rsidRDefault="0095355C" w:rsidP="00A66ADA">
            <w:pPr>
              <w:spacing w:after="0" w:line="240" w:lineRule="auto"/>
              <w:jc w:val="center"/>
              <w:rPr>
                <w:sz w:val="20"/>
                <w:szCs w:val="20"/>
              </w:rPr>
            </w:pPr>
            <w:r w:rsidRPr="00A66ADA">
              <w:rPr>
                <w:sz w:val="20"/>
                <w:szCs w:val="20"/>
              </w:rPr>
              <w:t>Household</w:t>
            </w:r>
          </w:p>
        </w:tc>
      </w:tr>
      <w:tr w:rsidR="00B57FC1" w:rsidRPr="00416F10" w14:paraId="6EE524E6" w14:textId="77777777" w:rsidTr="00A66ADA">
        <w:trPr>
          <w:trHeight w:val="118"/>
        </w:trPr>
        <w:tc>
          <w:tcPr>
            <w:tcW w:w="1620" w:type="dxa"/>
            <w:vMerge/>
            <w:tcBorders>
              <w:top w:val="single" w:sz="4" w:space="0" w:color="000000"/>
              <w:left w:val="single" w:sz="4" w:space="0" w:color="000000"/>
              <w:right w:val="single" w:sz="4" w:space="0" w:color="000000"/>
            </w:tcBorders>
            <w:shd w:val="clear" w:color="auto" w:fill="auto"/>
            <w:vAlign w:val="center"/>
          </w:tcPr>
          <w:p w14:paraId="00000194"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5" w14:textId="77777777" w:rsidR="004270E8" w:rsidRPr="00A66ADA" w:rsidRDefault="0095355C" w:rsidP="00A66ADA">
            <w:pPr>
              <w:spacing w:after="0" w:line="240" w:lineRule="auto"/>
              <w:jc w:val="center"/>
              <w:rPr>
                <w:sz w:val="20"/>
                <w:szCs w:val="20"/>
              </w:rPr>
            </w:pPr>
            <w:r w:rsidRPr="00A66ADA">
              <w:rPr>
                <w:sz w:val="20"/>
                <w:szCs w:val="20"/>
              </w:rPr>
              <w:t>27/06/19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6" w14:textId="77777777" w:rsidR="004270E8" w:rsidRPr="00A66ADA" w:rsidRDefault="0095355C" w:rsidP="00A66ADA">
            <w:pPr>
              <w:spacing w:after="0" w:line="240" w:lineRule="auto"/>
              <w:jc w:val="center"/>
              <w:rPr>
                <w:sz w:val="20"/>
                <w:szCs w:val="20"/>
              </w:rPr>
            </w:pPr>
            <w:r w:rsidRPr="00A66ADA">
              <w:rPr>
                <w:sz w:val="20"/>
                <w:szCs w:val="20"/>
              </w:rPr>
              <w:t>4</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7" w14:textId="77777777" w:rsidR="004270E8" w:rsidRPr="00A66ADA" w:rsidRDefault="0095355C" w:rsidP="00A66ADA">
            <w:pPr>
              <w:spacing w:after="0" w:line="240" w:lineRule="auto"/>
              <w:jc w:val="center"/>
              <w:rPr>
                <w:sz w:val="20"/>
                <w:szCs w:val="20"/>
              </w:rPr>
            </w:pPr>
            <w:r w:rsidRPr="00A66ADA">
              <w:rPr>
                <w:sz w:val="20"/>
                <w:szCs w:val="20"/>
              </w:rPr>
              <w:t>Office</w:t>
            </w:r>
          </w:p>
        </w:tc>
      </w:tr>
      <w:tr w:rsidR="00B57FC1" w:rsidRPr="00416F10" w14:paraId="67C56E15" w14:textId="77777777" w:rsidTr="00A66ADA">
        <w:trPr>
          <w:trHeight w:val="53"/>
        </w:trPr>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8" w14:textId="77777777" w:rsidR="004270E8" w:rsidRPr="00A66ADA" w:rsidRDefault="0095355C" w:rsidP="00A66ADA">
            <w:pPr>
              <w:spacing w:after="0" w:line="240" w:lineRule="auto"/>
              <w:jc w:val="center"/>
              <w:rPr>
                <w:sz w:val="20"/>
                <w:szCs w:val="20"/>
              </w:rPr>
            </w:pPr>
            <w:r w:rsidRPr="00A66ADA">
              <w:rPr>
                <w:sz w:val="20"/>
                <w:szCs w:val="20"/>
              </w:rPr>
              <w:t>Recife</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9" w14:textId="77777777" w:rsidR="004270E8" w:rsidRPr="00A66ADA" w:rsidRDefault="0095355C" w:rsidP="00A66ADA">
            <w:pPr>
              <w:spacing w:after="0" w:line="240" w:lineRule="auto"/>
              <w:jc w:val="center"/>
              <w:rPr>
                <w:sz w:val="20"/>
                <w:szCs w:val="20"/>
              </w:rPr>
            </w:pPr>
            <w:r w:rsidRPr="00A66ADA">
              <w:rPr>
                <w:sz w:val="20"/>
                <w:szCs w:val="20"/>
              </w:rPr>
              <w:t>01/07/19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A" w14:textId="77777777" w:rsidR="004270E8" w:rsidRPr="00A66ADA" w:rsidRDefault="0095355C" w:rsidP="00A66ADA">
            <w:pPr>
              <w:spacing w:after="0" w:line="240" w:lineRule="auto"/>
              <w:jc w:val="center"/>
              <w:rPr>
                <w:sz w:val="20"/>
                <w:szCs w:val="20"/>
              </w:rPr>
            </w:pPr>
            <w:r w:rsidRPr="00A66ADA">
              <w:rPr>
                <w:sz w:val="20"/>
                <w:szCs w:val="20"/>
              </w:rPr>
              <w:t>4</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B" w14:textId="77777777" w:rsidR="004270E8" w:rsidRPr="00A66ADA" w:rsidRDefault="0095355C" w:rsidP="00A66ADA">
            <w:pPr>
              <w:spacing w:after="0" w:line="240" w:lineRule="auto"/>
              <w:jc w:val="center"/>
              <w:rPr>
                <w:sz w:val="20"/>
                <w:szCs w:val="20"/>
              </w:rPr>
            </w:pPr>
            <w:r w:rsidRPr="00A66ADA">
              <w:rPr>
                <w:sz w:val="20"/>
                <w:szCs w:val="20"/>
              </w:rPr>
              <w:t>household</w:t>
            </w:r>
          </w:p>
        </w:tc>
      </w:tr>
      <w:tr w:rsidR="00B57FC1" w:rsidRPr="00416F10" w14:paraId="1C1D1670" w14:textId="77777777" w:rsidTr="00A66ADA">
        <w:trPr>
          <w:trHeight w:val="53"/>
        </w:trPr>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C" w14:textId="77777777" w:rsidR="004270E8" w:rsidRPr="00A66ADA" w:rsidRDefault="0095355C" w:rsidP="00A66ADA">
            <w:pPr>
              <w:spacing w:after="0" w:line="240" w:lineRule="auto"/>
              <w:jc w:val="center"/>
              <w:rPr>
                <w:sz w:val="20"/>
                <w:szCs w:val="20"/>
              </w:rPr>
            </w:pPr>
            <w:r w:rsidRPr="00A66ADA">
              <w:rPr>
                <w:sz w:val="20"/>
                <w:szCs w:val="20"/>
              </w:rPr>
              <w:t>Belo Horizonte</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D" w14:textId="77777777" w:rsidR="004270E8" w:rsidRPr="00A66ADA" w:rsidRDefault="0095355C" w:rsidP="00A66ADA">
            <w:pPr>
              <w:spacing w:after="0" w:line="240" w:lineRule="auto"/>
              <w:jc w:val="center"/>
              <w:rPr>
                <w:sz w:val="20"/>
                <w:szCs w:val="20"/>
              </w:rPr>
            </w:pPr>
            <w:r w:rsidRPr="00A66ADA">
              <w:rPr>
                <w:sz w:val="20"/>
                <w:szCs w:val="20"/>
              </w:rPr>
              <w:t>04/07/19</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E" w14:textId="77777777" w:rsidR="004270E8" w:rsidRPr="00A66ADA" w:rsidRDefault="0095355C" w:rsidP="00A66ADA">
            <w:pPr>
              <w:spacing w:after="0" w:line="240" w:lineRule="auto"/>
              <w:jc w:val="center"/>
              <w:rPr>
                <w:sz w:val="20"/>
                <w:szCs w:val="20"/>
              </w:rPr>
            </w:pPr>
            <w:r w:rsidRPr="00A66ADA">
              <w:rPr>
                <w:sz w:val="20"/>
                <w:szCs w:val="20"/>
              </w:rPr>
              <w:t>3</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9F" w14:textId="77777777" w:rsidR="004270E8" w:rsidRPr="00A66ADA" w:rsidRDefault="0095355C" w:rsidP="00A66ADA">
            <w:pPr>
              <w:spacing w:after="0" w:line="240" w:lineRule="auto"/>
              <w:jc w:val="center"/>
              <w:rPr>
                <w:sz w:val="20"/>
                <w:szCs w:val="20"/>
              </w:rPr>
            </w:pPr>
            <w:r w:rsidRPr="00A66ADA">
              <w:rPr>
                <w:sz w:val="20"/>
                <w:szCs w:val="20"/>
              </w:rPr>
              <w:t>One-way mirror room</w:t>
            </w:r>
          </w:p>
        </w:tc>
      </w:tr>
      <w:tr w:rsidR="00B57FC1" w:rsidRPr="00416F10" w14:paraId="22F2955D" w14:textId="77777777" w:rsidTr="00A66ADA">
        <w:trPr>
          <w:trHeight w:val="53"/>
        </w:trPr>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A0" w14:textId="77777777" w:rsidR="004270E8" w:rsidRPr="00A66ADA" w:rsidRDefault="0095355C" w:rsidP="00A66ADA">
            <w:pPr>
              <w:spacing w:after="0" w:line="240" w:lineRule="auto"/>
              <w:jc w:val="center"/>
              <w:rPr>
                <w:sz w:val="20"/>
                <w:szCs w:val="20"/>
              </w:rPr>
            </w:pPr>
            <w:r w:rsidRPr="00A66ADA">
              <w:rPr>
                <w:sz w:val="20"/>
                <w:szCs w:val="20"/>
              </w:rPr>
              <w:t>Total</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A1" w14:textId="77777777" w:rsidR="004270E8" w:rsidRPr="00A66ADA" w:rsidRDefault="0095355C" w:rsidP="00A66ADA">
            <w:pPr>
              <w:spacing w:after="0" w:line="240" w:lineRule="auto"/>
              <w:jc w:val="center"/>
              <w:rPr>
                <w:sz w:val="20"/>
                <w:szCs w:val="20"/>
              </w:rPr>
            </w:pPr>
            <w:r w:rsidRPr="00A66ADA">
              <w:rPr>
                <w:sz w:val="20"/>
                <w:szCs w:val="20"/>
              </w:rPr>
              <w:t>---</w:t>
            </w:r>
          </w:p>
        </w:tc>
        <w:tc>
          <w:tcPr>
            <w:tcW w:w="19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A2" w14:textId="77777777" w:rsidR="004270E8" w:rsidRPr="00A66ADA" w:rsidRDefault="0095355C" w:rsidP="00A66ADA">
            <w:pPr>
              <w:spacing w:after="0" w:line="240" w:lineRule="auto"/>
              <w:jc w:val="center"/>
              <w:rPr>
                <w:sz w:val="20"/>
                <w:szCs w:val="20"/>
              </w:rPr>
            </w:pPr>
            <w:r w:rsidRPr="00A66ADA">
              <w:rPr>
                <w:sz w:val="20"/>
                <w:szCs w:val="20"/>
              </w:rPr>
              <w:t>38</w:t>
            </w:r>
          </w:p>
        </w:tc>
        <w:tc>
          <w:tcPr>
            <w:tcW w:w="3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1A3" w14:textId="77777777" w:rsidR="004270E8" w:rsidRPr="00A66ADA" w:rsidRDefault="0095355C" w:rsidP="00A66ADA">
            <w:pPr>
              <w:spacing w:after="0" w:line="240" w:lineRule="auto"/>
              <w:jc w:val="center"/>
              <w:rPr>
                <w:sz w:val="20"/>
                <w:szCs w:val="20"/>
              </w:rPr>
            </w:pPr>
            <w:r w:rsidRPr="00A66ADA">
              <w:rPr>
                <w:sz w:val="20"/>
                <w:szCs w:val="20"/>
              </w:rPr>
              <w:t>---</w:t>
            </w:r>
          </w:p>
        </w:tc>
      </w:tr>
    </w:tbl>
    <w:p w14:paraId="000001A4" w14:textId="77777777" w:rsidR="004270E8" w:rsidRPr="00416F10" w:rsidRDefault="0095355C">
      <w:pPr>
        <w:spacing w:line="240" w:lineRule="auto"/>
        <w:jc w:val="left"/>
        <w:rPr>
          <w:sz w:val="20"/>
          <w:szCs w:val="20"/>
        </w:rPr>
      </w:pPr>
      <w:r w:rsidRPr="00416F10">
        <w:rPr>
          <w:sz w:val="20"/>
          <w:szCs w:val="20"/>
        </w:rPr>
        <w:t>Note: Dates are in dd/mm/yy format.</w:t>
      </w:r>
    </w:p>
    <w:p w14:paraId="1DD6189A" w14:textId="77777777" w:rsidR="002E4AED" w:rsidRDefault="002E4AED">
      <w:pPr>
        <w:ind w:firstLine="720"/>
      </w:pPr>
    </w:p>
    <w:p w14:paraId="000001A6" w14:textId="77777777" w:rsidR="004270E8" w:rsidRPr="00416F10" w:rsidRDefault="0095355C">
      <w:pPr>
        <w:ind w:firstLine="720"/>
      </w:pPr>
      <w:r w:rsidRPr="00416F10">
        <w:t xml:space="preserve">At each stage of the pretesting, research team members evaluated the materials in terms of comprehension and plausibility by the participants and adjusted survey materials as needed. </w:t>
      </w:r>
    </w:p>
    <w:p w14:paraId="000001A7" w14:textId="67EB4A7F" w:rsidR="004270E8" w:rsidRDefault="0095355C">
      <w:pPr>
        <w:ind w:firstLine="720"/>
      </w:pPr>
      <w:r w:rsidRPr="00416F10">
        <w:t xml:space="preserve">In addition, three pilot tests were conducted. These pilot tests allowed evaluation of survey implementation procedures, assessment of the tax amounts to be used in the referendum question and to get a preliminary assessment of results for small samples in various locations around Brazil. </w:t>
      </w:r>
      <w:r w:rsidR="0075347B">
        <w:fldChar w:fldCharType="begin"/>
      </w:r>
      <w:r w:rsidR="0075347B">
        <w:instrText xml:space="preserve"> REF _Ref43195541 \h </w:instrText>
      </w:r>
      <w:r w:rsidR="0075347B">
        <w:fldChar w:fldCharType="separate"/>
      </w:r>
      <w:r w:rsidR="00C638F4" w:rsidRPr="0075347B">
        <w:t xml:space="preserve">Table </w:t>
      </w:r>
      <w:r w:rsidR="00C638F4">
        <w:rPr>
          <w:noProof/>
        </w:rPr>
        <w:t>3</w:t>
      </w:r>
      <w:r w:rsidR="0075347B">
        <w:fldChar w:fldCharType="end"/>
      </w:r>
      <w:r w:rsidRPr="00416F10">
        <w:t xml:space="preserve"> summarizes the locations, dates and sample sizes of the pilot studies. </w:t>
      </w:r>
    </w:p>
    <w:p w14:paraId="397A8950" w14:textId="77777777" w:rsidR="002E4AED" w:rsidRPr="00416F10" w:rsidRDefault="002E4AED">
      <w:pPr>
        <w:ind w:firstLine="720"/>
      </w:pPr>
    </w:p>
    <w:p w14:paraId="2D4CA4A1" w14:textId="640A1C77" w:rsidR="0075347B" w:rsidRPr="0075347B" w:rsidRDefault="0075347B" w:rsidP="0075347B">
      <w:pPr>
        <w:pStyle w:val="Caption"/>
        <w:keepNext/>
        <w:spacing w:after="0"/>
        <w:rPr>
          <w:lang w:val="en-US"/>
        </w:rPr>
      </w:pPr>
      <w:bookmarkStart w:id="51" w:name="_heading=h.1hmsyys" w:colFirst="0" w:colLast="0"/>
      <w:bookmarkStart w:id="52" w:name="_Ref43195541"/>
      <w:bookmarkEnd w:id="51"/>
      <w:r w:rsidRPr="0075347B">
        <w:rPr>
          <w:lang w:val="en-US"/>
        </w:rPr>
        <w:lastRenderedPageBreak/>
        <w:t xml:space="preserve">Table </w:t>
      </w:r>
      <w:r w:rsidRPr="0075347B">
        <w:fldChar w:fldCharType="begin"/>
      </w:r>
      <w:r w:rsidRPr="0075347B">
        <w:rPr>
          <w:lang w:val="en-US"/>
        </w:rPr>
        <w:instrText xml:space="preserve"> SEQ Table \* ARABIC </w:instrText>
      </w:r>
      <w:r w:rsidRPr="0075347B">
        <w:fldChar w:fldCharType="separate"/>
      </w:r>
      <w:r w:rsidR="00C638F4">
        <w:rPr>
          <w:noProof/>
          <w:lang w:val="en-US"/>
        </w:rPr>
        <w:t>3</w:t>
      </w:r>
      <w:r w:rsidRPr="0075347B">
        <w:fldChar w:fldCharType="end"/>
      </w:r>
      <w:bookmarkEnd w:id="52"/>
      <w:r w:rsidRPr="0075347B">
        <w:rPr>
          <w:lang w:val="en-US"/>
        </w:rPr>
        <w:t xml:space="preserve">: </w:t>
      </w:r>
      <w:r>
        <w:rPr>
          <w:lang w:val="en-US"/>
        </w:rPr>
        <w:t>Pilot Studies</w:t>
      </w:r>
    </w:p>
    <w:tbl>
      <w:tblPr>
        <w:tblW w:w="91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400" w:firstRow="0" w:lastRow="0" w:firstColumn="0" w:lastColumn="0" w:noHBand="0" w:noVBand="1"/>
      </w:tblPr>
      <w:tblGrid>
        <w:gridCol w:w="2276"/>
        <w:gridCol w:w="1877"/>
        <w:gridCol w:w="1578"/>
        <w:gridCol w:w="3435"/>
      </w:tblGrid>
      <w:tr w:rsidR="00B57FC1" w:rsidRPr="00416F10" w14:paraId="4F58DFFC" w14:textId="77777777" w:rsidTr="00A66ADA">
        <w:trPr>
          <w:trHeight w:val="300"/>
        </w:trPr>
        <w:tc>
          <w:tcPr>
            <w:tcW w:w="2276" w:type="dxa"/>
            <w:shd w:val="clear" w:color="auto" w:fill="auto"/>
            <w:vAlign w:val="center"/>
          </w:tcPr>
          <w:p w14:paraId="000001AA" w14:textId="77777777" w:rsidR="004270E8" w:rsidRPr="00A66ADA" w:rsidRDefault="0095355C" w:rsidP="00C85F19">
            <w:pPr>
              <w:spacing w:after="0" w:line="240" w:lineRule="auto"/>
              <w:jc w:val="center"/>
              <w:rPr>
                <w:b/>
                <w:sz w:val="20"/>
                <w:szCs w:val="20"/>
              </w:rPr>
            </w:pPr>
            <w:r w:rsidRPr="00A66ADA">
              <w:rPr>
                <w:b/>
                <w:sz w:val="20"/>
                <w:szCs w:val="20"/>
              </w:rPr>
              <w:t>Pilot Survey</w:t>
            </w:r>
          </w:p>
        </w:tc>
        <w:tc>
          <w:tcPr>
            <w:tcW w:w="1877" w:type="dxa"/>
            <w:shd w:val="clear" w:color="auto" w:fill="auto"/>
            <w:vAlign w:val="center"/>
          </w:tcPr>
          <w:p w14:paraId="000001AB" w14:textId="77777777" w:rsidR="004270E8" w:rsidRPr="00A66ADA" w:rsidRDefault="0095355C" w:rsidP="00C85F19">
            <w:pPr>
              <w:spacing w:after="0" w:line="240" w:lineRule="auto"/>
              <w:jc w:val="center"/>
              <w:rPr>
                <w:b/>
                <w:sz w:val="20"/>
                <w:szCs w:val="20"/>
              </w:rPr>
            </w:pPr>
            <w:r w:rsidRPr="00A66ADA">
              <w:rPr>
                <w:b/>
                <w:sz w:val="20"/>
                <w:szCs w:val="20"/>
              </w:rPr>
              <w:t>City</w:t>
            </w:r>
          </w:p>
        </w:tc>
        <w:tc>
          <w:tcPr>
            <w:tcW w:w="1578" w:type="dxa"/>
            <w:shd w:val="clear" w:color="auto" w:fill="auto"/>
            <w:vAlign w:val="center"/>
          </w:tcPr>
          <w:p w14:paraId="000001AC" w14:textId="77777777" w:rsidR="004270E8" w:rsidRPr="00A66ADA" w:rsidRDefault="0095355C" w:rsidP="00C85F19">
            <w:pPr>
              <w:spacing w:after="0" w:line="240" w:lineRule="auto"/>
              <w:jc w:val="center"/>
              <w:rPr>
                <w:b/>
                <w:sz w:val="20"/>
                <w:szCs w:val="20"/>
              </w:rPr>
            </w:pPr>
            <w:r w:rsidRPr="00A66ADA">
              <w:rPr>
                <w:b/>
                <w:sz w:val="20"/>
                <w:szCs w:val="20"/>
              </w:rPr>
              <w:t>Interviews</w:t>
            </w:r>
          </w:p>
        </w:tc>
        <w:tc>
          <w:tcPr>
            <w:tcW w:w="3435" w:type="dxa"/>
            <w:shd w:val="clear" w:color="auto" w:fill="auto"/>
            <w:vAlign w:val="center"/>
          </w:tcPr>
          <w:p w14:paraId="000001AD" w14:textId="77777777" w:rsidR="004270E8" w:rsidRPr="00A66ADA" w:rsidRDefault="0095355C" w:rsidP="00C85F19">
            <w:pPr>
              <w:spacing w:after="0" w:line="240" w:lineRule="auto"/>
              <w:jc w:val="center"/>
              <w:rPr>
                <w:b/>
                <w:sz w:val="20"/>
                <w:szCs w:val="20"/>
              </w:rPr>
            </w:pPr>
            <w:r w:rsidRPr="00A66ADA">
              <w:rPr>
                <w:b/>
                <w:sz w:val="20"/>
                <w:szCs w:val="20"/>
              </w:rPr>
              <w:t>Date</w:t>
            </w:r>
          </w:p>
        </w:tc>
      </w:tr>
      <w:tr w:rsidR="00B57FC1" w:rsidRPr="00416F10" w14:paraId="1F95A02A" w14:textId="77777777" w:rsidTr="00A66ADA">
        <w:trPr>
          <w:trHeight w:val="300"/>
        </w:trPr>
        <w:tc>
          <w:tcPr>
            <w:tcW w:w="2276" w:type="dxa"/>
            <w:shd w:val="clear" w:color="auto" w:fill="auto"/>
            <w:vAlign w:val="center"/>
          </w:tcPr>
          <w:p w14:paraId="000001AE" w14:textId="77777777" w:rsidR="004270E8" w:rsidRPr="00A66ADA" w:rsidRDefault="0095355C" w:rsidP="00C85F19">
            <w:pPr>
              <w:spacing w:after="0" w:line="240" w:lineRule="auto"/>
              <w:jc w:val="center"/>
              <w:rPr>
                <w:sz w:val="20"/>
                <w:szCs w:val="20"/>
              </w:rPr>
            </w:pPr>
            <w:r w:rsidRPr="00A66ADA">
              <w:rPr>
                <w:sz w:val="20"/>
                <w:szCs w:val="20"/>
              </w:rPr>
              <w:t>1</w:t>
            </w:r>
          </w:p>
        </w:tc>
        <w:tc>
          <w:tcPr>
            <w:tcW w:w="1877" w:type="dxa"/>
            <w:shd w:val="clear" w:color="auto" w:fill="auto"/>
            <w:vAlign w:val="center"/>
          </w:tcPr>
          <w:p w14:paraId="000001AF" w14:textId="77777777" w:rsidR="004270E8" w:rsidRPr="00A66ADA" w:rsidRDefault="0095355C" w:rsidP="00C85F19">
            <w:pPr>
              <w:spacing w:after="0" w:line="240" w:lineRule="auto"/>
              <w:jc w:val="center"/>
              <w:rPr>
                <w:sz w:val="20"/>
                <w:szCs w:val="20"/>
              </w:rPr>
            </w:pPr>
            <w:r w:rsidRPr="00A66ADA">
              <w:rPr>
                <w:sz w:val="20"/>
                <w:szCs w:val="20"/>
              </w:rPr>
              <w:t>São Paulo (SP)</w:t>
            </w:r>
          </w:p>
        </w:tc>
        <w:tc>
          <w:tcPr>
            <w:tcW w:w="1578" w:type="dxa"/>
            <w:shd w:val="clear" w:color="auto" w:fill="auto"/>
            <w:vAlign w:val="center"/>
          </w:tcPr>
          <w:p w14:paraId="000001B0" w14:textId="77777777" w:rsidR="004270E8" w:rsidRPr="00A66ADA" w:rsidRDefault="0095355C" w:rsidP="00C85F19">
            <w:pPr>
              <w:spacing w:after="0" w:line="240" w:lineRule="auto"/>
              <w:jc w:val="center"/>
              <w:rPr>
                <w:sz w:val="20"/>
                <w:szCs w:val="20"/>
              </w:rPr>
            </w:pPr>
            <w:r w:rsidRPr="00A66ADA">
              <w:rPr>
                <w:sz w:val="20"/>
                <w:szCs w:val="20"/>
              </w:rPr>
              <w:t>402</w:t>
            </w:r>
          </w:p>
        </w:tc>
        <w:tc>
          <w:tcPr>
            <w:tcW w:w="3435" w:type="dxa"/>
            <w:shd w:val="clear" w:color="auto" w:fill="auto"/>
            <w:vAlign w:val="center"/>
          </w:tcPr>
          <w:p w14:paraId="000001B1" w14:textId="77777777" w:rsidR="004270E8" w:rsidRPr="00A66ADA" w:rsidRDefault="0095355C" w:rsidP="00C85F19">
            <w:pPr>
              <w:spacing w:after="0" w:line="240" w:lineRule="auto"/>
              <w:jc w:val="center"/>
              <w:rPr>
                <w:sz w:val="20"/>
                <w:szCs w:val="20"/>
                <w:highlight w:val="yellow"/>
              </w:rPr>
            </w:pPr>
            <w:r w:rsidRPr="00A66ADA">
              <w:rPr>
                <w:sz w:val="20"/>
                <w:szCs w:val="20"/>
              </w:rPr>
              <w:t>25/07/2019 to 16/08/2019</w:t>
            </w:r>
          </w:p>
        </w:tc>
      </w:tr>
      <w:tr w:rsidR="00B57FC1" w:rsidRPr="00416F10" w14:paraId="4A2E2806" w14:textId="77777777" w:rsidTr="00A66ADA">
        <w:trPr>
          <w:trHeight w:val="300"/>
        </w:trPr>
        <w:tc>
          <w:tcPr>
            <w:tcW w:w="2276" w:type="dxa"/>
            <w:shd w:val="clear" w:color="auto" w:fill="auto"/>
            <w:vAlign w:val="center"/>
          </w:tcPr>
          <w:p w14:paraId="000001B2" w14:textId="77777777" w:rsidR="004270E8" w:rsidRPr="00A66ADA" w:rsidRDefault="0095355C" w:rsidP="00C85F19">
            <w:pPr>
              <w:spacing w:after="0" w:line="240" w:lineRule="auto"/>
              <w:jc w:val="center"/>
              <w:rPr>
                <w:sz w:val="20"/>
                <w:szCs w:val="20"/>
              </w:rPr>
            </w:pPr>
            <w:r w:rsidRPr="00A66ADA">
              <w:rPr>
                <w:sz w:val="20"/>
                <w:szCs w:val="20"/>
              </w:rPr>
              <w:t>2</w:t>
            </w:r>
          </w:p>
        </w:tc>
        <w:tc>
          <w:tcPr>
            <w:tcW w:w="1877" w:type="dxa"/>
            <w:shd w:val="clear" w:color="auto" w:fill="auto"/>
            <w:vAlign w:val="center"/>
          </w:tcPr>
          <w:p w14:paraId="000001B3" w14:textId="77777777" w:rsidR="004270E8" w:rsidRPr="00A66ADA" w:rsidRDefault="0095355C" w:rsidP="00C85F19">
            <w:pPr>
              <w:spacing w:after="0" w:line="240" w:lineRule="auto"/>
              <w:jc w:val="center"/>
              <w:rPr>
                <w:sz w:val="20"/>
                <w:szCs w:val="20"/>
              </w:rPr>
            </w:pPr>
            <w:r w:rsidRPr="00A66ADA">
              <w:rPr>
                <w:sz w:val="20"/>
                <w:szCs w:val="20"/>
              </w:rPr>
              <w:t>São Paulo (SP)</w:t>
            </w:r>
          </w:p>
        </w:tc>
        <w:tc>
          <w:tcPr>
            <w:tcW w:w="1578" w:type="dxa"/>
            <w:shd w:val="clear" w:color="auto" w:fill="auto"/>
            <w:vAlign w:val="center"/>
          </w:tcPr>
          <w:p w14:paraId="000001B4" w14:textId="77777777" w:rsidR="004270E8" w:rsidRPr="00A66ADA" w:rsidRDefault="0095355C" w:rsidP="00C85F19">
            <w:pPr>
              <w:spacing w:after="0" w:line="240" w:lineRule="auto"/>
              <w:jc w:val="center"/>
              <w:rPr>
                <w:sz w:val="20"/>
                <w:szCs w:val="20"/>
              </w:rPr>
            </w:pPr>
            <w:r w:rsidRPr="00A66ADA">
              <w:rPr>
                <w:sz w:val="20"/>
                <w:szCs w:val="20"/>
              </w:rPr>
              <w:t>403</w:t>
            </w:r>
          </w:p>
        </w:tc>
        <w:tc>
          <w:tcPr>
            <w:tcW w:w="3435" w:type="dxa"/>
            <w:shd w:val="clear" w:color="auto" w:fill="auto"/>
            <w:vAlign w:val="center"/>
          </w:tcPr>
          <w:p w14:paraId="000001B5" w14:textId="77777777" w:rsidR="004270E8" w:rsidRPr="00A66ADA" w:rsidRDefault="0095355C" w:rsidP="00C85F19">
            <w:pPr>
              <w:spacing w:after="0" w:line="240" w:lineRule="auto"/>
              <w:jc w:val="center"/>
              <w:rPr>
                <w:sz w:val="20"/>
                <w:szCs w:val="20"/>
                <w:highlight w:val="yellow"/>
              </w:rPr>
            </w:pPr>
            <w:r w:rsidRPr="00A66ADA">
              <w:rPr>
                <w:sz w:val="20"/>
                <w:szCs w:val="20"/>
              </w:rPr>
              <w:t>03/09/2019 to 20/09/2019</w:t>
            </w:r>
          </w:p>
        </w:tc>
      </w:tr>
      <w:tr w:rsidR="00B57FC1" w:rsidRPr="00416F10" w14:paraId="67C253EE" w14:textId="77777777" w:rsidTr="00A66ADA">
        <w:trPr>
          <w:trHeight w:val="300"/>
        </w:trPr>
        <w:tc>
          <w:tcPr>
            <w:tcW w:w="2276" w:type="dxa"/>
            <w:vMerge w:val="restart"/>
            <w:shd w:val="clear" w:color="auto" w:fill="auto"/>
            <w:vAlign w:val="center"/>
          </w:tcPr>
          <w:p w14:paraId="000001B6" w14:textId="77777777" w:rsidR="004270E8" w:rsidRPr="00A66ADA" w:rsidRDefault="0095355C" w:rsidP="00C85F19">
            <w:pPr>
              <w:spacing w:after="0" w:line="240" w:lineRule="auto"/>
              <w:jc w:val="center"/>
              <w:rPr>
                <w:sz w:val="20"/>
                <w:szCs w:val="20"/>
              </w:rPr>
            </w:pPr>
            <w:r w:rsidRPr="00A66ADA">
              <w:rPr>
                <w:sz w:val="20"/>
                <w:szCs w:val="20"/>
              </w:rPr>
              <w:t>3</w:t>
            </w:r>
          </w:p>
        </w:tc>
        <w:tc>
          <w:tcPr>
            <w:tcW w:w="1877" w:type="dxa"/>
            <w:shd w:val="clear" w:color="auto" w:fill="auto"/>
            <w:vAlign w:val="center"/>
          </w:tcPr>
          <w:p w14:paraId="000001B7" w14:textId="77777777" w:rsidR="004270E8" w:rsidRPr="00A66ADA" w:rsidRDefault="0095355C" w:rsidP="00C85F19">
            <w:pPr>
              <w:spacing w:after="0" w:line="240" w:lineRule="auto"/>
              <w:jc w:val="center"/>
              <w:rPr>
                <w:sz w:val="20"/>
                <w:szCs w:val="20"/>
              </w:rPr>
            </w:pPr>
            <w:r w:rsidRPr="00A66ADA">
              <w:rPr>
                <w:sz w:val="20"/>
                <w:szCs w:val="20"/>
              </w:rPr>
              <w:t>Belo Horizonte (MG)</w:t>
            </w:r>
          </w:p>
        </w:tc>
        <w:tc>
          <w:tcPr>
            <w:tcW w:w="1578" w:type="dxa"/>
            <w:shd w:val="clear" w:color="auto" w:fill="auto"/>
            <w:vAlign w:val="center"/>
          </w:tcPr>
          <w:p w14:paraId="000001B8" w14:textId="77777777" w:rsidR="004270E8" w:rsidRPr="00A66ADA" w:rsidRDefault="0095355C" w:rsidP="00C85F19">
            <w:pPr>
              <w:spacing w:after="0" w:line="240" w:lineRule="auto"/>
              <w:jc w:val="center"/>
              <w:rPr>
                <w:sz w:val="20"/>
                <w:szCs w:val="20"/>
              </w:rPr>
            </w:pPr>
            <w:r w:rsidRPr="00A66ADA">
              <w:rPr>
                <w:sz w:val="20"/>
                <w:szCs w:val="20"/>
              </w:rPr>
              <w:t>402</w:t>
            </w:r>
          </w:p>
        </w:tc>
        <w:tc>
          <w:tcPr>
            <w:tcW w:w="3435" w:type="dxa"/>
            <w:shd w:val="clear" w:color="auto" w:fill="auto"/>
            <w:vAlign w:val="center"/>
          </w:tcPr>
          <w:p w14:paraId="000001B9" w14:textId="77777777" w:rsidR="004270E8" w:rsidRPr="00A66ADA" w:rsidRDefault="0095355C" w:rsidP="00C85F19">
            <w:pPr>
              <w:spacing w:after="0" w:line="240" w:lineRule="auto"/>
              <w:jc w:val="center"/>
              <w:rPr>
                <w:sz w:val="20"/>
                <w:szCs w:val="20"/>
              </w:rPr>
            </w:pPr>
            <w:r w:rsidRPr="00A66ADA">
              <w:rPr>
                <w:sz w:val="20"/>
                <w:szCs w:val="20"/>
              </w:rPr>
              <w:t>15/10/2019 to 05/11/ 2019</w:t>
            </w:r>
          </w:p>
        </w:tc>
      </w:tr>
      <w:tr w:rsidR="00B57FC1" w:rsidRPr="00416F10" w14:paraId="251AC4ED" w14:textId="77777777" w:rsidTr="00A66ADA">
        <w:trPr>
          <w:trHeight w:val="300"/>
        </w:trPr>
        <w:tc>
          <w:tcPr>
            <w:tcW w:w="2276" w:type="dxa"/>
            <w:vMerge/>
            <w:shd w:val="clear" w:color="auto" w:fill="auto"/>
            <w:vAlign w:val="center"/>
          </w:tcPr>
          <w:p w14:paraId="000001BA" w14:textId="77777777" w:rsidR="004270E8" w:rsidRPr="00A66ADA" w:rsidRDefault="004270E8" w:rsidP="00C85F19">
            <w:pPr>
              <w:widowControl w:val="0"/>
              <w:pBdr>
                <w:top w:val="nil"/>
                <w:left w:val="nil"/>
                <w:bottom w:val="nil"/>
                <w:right w:val="nil"/>
                <w:between w:val="nil"/>
              </w:pBdr>
              <w:spacing w:after="0" w:line="240" w:lineRule="auto"/>
              <w:jc w:val="left"/>
              <w:rPr>
                <w:sz w:val="20"/>
                <w:szCs w:val="20"/>
              </w:rPr>
            </w:pPr>
          </w:p>
        </w:tc>
        <w:tc>
          <w:tcPr>
            <w:tcW w:w="1877" w:type="dxa"/>
            <w:shd w:val="clear" w:color="auto" w:fill="auto"/>
            <w:vAlign w:val="center"/>
          </w:tcPr>
          <w:p w14:paraId="000001BB" w14:textId="77777777" w:rsidR="004270E8" w:rsidRPr="00A66ADA" w:rsidRDefault="0095355C" w:rsidP="00C85F19">
            <w:pPr>
              <w:spacing w:after="0" w:line="240" w:lineRule="auto"/>
              <w:jc w:val="center"/>
              <w:rPr>
                <w:sz w:val="20"/>
                <w:szCs w:val="20"/>
              </w:rPr>
            </w:pPr>
            <w:r w:rsidRPr="00A66ADA">
              <w:rPr>
                <w:sz w:val="20"/>
                <w:szCs w:val="20"/>
              </w:rPr>
              <w:t>Recife (PE)</w:t>
            </w:r>
          </w:p>
        </w:tc>
        <w:tc>
          <w:tcPr>
            <w:tcW w:w="1578" w:type="dxa"/>
            <w:shd w:val="clear" w:color="auto" w:fill="auto"/>
            <w:vAlign w:val="center"/>
          </w:tcPr>
          <w:p w14:paraId="000001BC" w14:textId="77777777" w:rsidR="004270E8" w:rsidRPr="00A66ADA" w:rsidRDefault="0095355C" w:rsidP="00C85F19">
            <w:pPr>
              <w:spacing w:after="0" w:line="240" w:lineRule="auto"/>
              <w:jc w:val="center"/>
              <w:rPr>
                <w:sz w:val="20"/>
                <w:szCs w:val="20"/>
              </w:rPr>
            </w:pPr>
            <w:r w:rsidRPr="00A66ADA">
              <w:rPr>
                <w:sz w:val="20"/>
                <w:szCs w:val="20"/>
              </w:rPr>
              <w:t>405</w:t>
            </w:r>
          </w:p>
        </w:tc>
        <w:tc>
          <w:tcPr>
            <w:tcW w:w="3435" w:type="dxa"/>
            <w:shd w:val="clear" w:color="auto" w:fill="auto"/>
            <w:vAlign w:val="center"/>
          </w:tcPr>
          <w:p w14:paraId="000001BD" w14:textId="77777777" w:rsidR="004270E8" w:rsidRPr="00A66ADA" w:rsidRDefault="0095355C" w:rsidP="00C85F19">
            <w:pPr>
              <w:spacing w:after="0" w:line="240" w:lineRule="auto"/>
              <w:jc w:val="center"/>
              <w:rPr>
                <w:sz w:val="20"/>
                <w:szCs w:val="20"/>
              </w:rPr>
            </w:pPr>
            <w:r w:rsidRPr="00A66ADA">
              <w:rPr>
                <w:sz w:val="20"/>
                <w:szCs w:val="20"/>
              </w:rPr>
              <w:t>17/10/2019 to 07/11/2019</w:t>
            </w:r>
          </w:p>
        </w:tc>
      </w:tr>
      <w:tr w:rsidR="00B57FC1" w:rsidRPr="00416F10" w14:paraId="0F018E6B" w14:textId="77777777" w:rsidTr="00A66ADA">
        <w:trPr>
          <w:trHeight w:val="300"/>
        </w:trPr>
        <w:tc>
          <w:tcPr>
            <w:tcW w:w="2276" w:type="dxa"/>
            <w:shd w:val="clear" w:color="auto" w:fill="auto"/>
            <w:vAlign w:val="center"/>
          </w:tcPr>
          <w:p w14:paraId="000001BE" w14:textId="77777777" w:rsidR="004270E8" w:rsidRPr="00A66ADA" w:rsidRDefault="0095355C" w:rsidP="00C85F19">
            <w:pPr>
              <w:spacing w:after="0" w:line="240" w:lineRule="auto"/>
              <w:jc w:val="center"/>
              <w:rPr>
                <w:b/>
                <w:sz w:val="20"/>
                <w:szCs w:val="20"/>
              </w:rPr>
            </w:pPr>
            <w:r w:rsidRPr="00A66ADA">
              <w:rPr>
                <w:b/>
                <w:sz w:val="20"/>
                <w:szCs w:val="20"/>
              </w:rPr>
              <w:t>Total</w:t>
            </w:r>
          </w:p>
        </w:tc>
        <w:tc>
          <w:tcPr>
            <w:tcW w:w="1877" w:type="dxa"/>
            <w:shd w:val="clear" w:color="auto" w:fill="auto"/>
            <w:vAlign w:val="center"/>
          </w:tcPr>
          <w:p w14:paraId="000001BF" w14:textId="77777777" w:rsidR="004270E8" w:rsidRPr="00A66ADA" w:rsidRDefault="0095355C" w:rsidP="00C85F19">
            <w:pPr>
              <w:spacing w:after="0" w:line="240" w:lineRule="auto"/>
              <w:jc w:val="center"/>
              <w:rPr>
                <w:sz w:val="20"/>
                <w:szCs w:val="20"/>
              </w:rPr>
            </w:pPr>
            <w:r w:rsidRPr="00A66ADA">
              <w:rPr>
                <w:sz w:val="20"/>
                <w:szCs w:val="20"/>
              </w:rPr>
              <w:t>-</w:t>
            </w:r>
          </w:p>
        </w:tc>
        <w:tc>
          <w:tcPr>
            <w:tcW w:w="1578" w:type="dxa"/>
            <w:shd w:val="clear" w:color="auto" w:fill="auto"/>
            <w:vAlign w:val="center"/>
          </w:tcPr>
          <w:p w14:paraId="000001C0" w14:textId="77777777" w:rsidR="004270E8" w:rsidRPr="00A66ADA" w:rsidRDefault="0095355C" w:rsidP="00C85F19">
            <w:pPr>
              <w:spacing w:after="0" w:line="240" w:lineRule="auto"/>
              <w:jc w:val="center"/>
              <w:rPr>
                <w:sz w:val="20"/>
                <w:szCs w:val="20"/>
              </w:rPr>
            </w:pPr>
            <w:r w:rsidRPr="00A66ADA">
              <w:rPr>
                <w:sz w:val="20"/>
                <w:szCs w:val="20"/>
              </w:rPr>
              <w:t>1,612</w:t>
            </w:r>
          </w:p>
        </w:tc>
        <w:tc>
          <w:tcPr>
            <w:tcW w:w="3435" w:type="dxa"/>
            <w:shd w:val="clear" w:color="auto" w:fill="auto"/>
            <w:vAlign w:val="center"/>
          </w:tcPr>
          <w:p w14:paraId="000001C1" w14:textId="77777777" w:rsidR="004270E8" w:rsidRPr="00A66ADA" w:rsidRDefault="004270E8" w:rsidP="00C85F19">
            <w:pPr>
              <w:spacing w:after="0" w:line="240" w:lineRule="auto"/>
              <w:jc w:val="center"/>
              <w:rPr>
                <w:sz w:val="20"/>
                <w:szCs w:val="20"/>
              </w:rPr>
            </w:pPr>
          </w:p>
        </w:tc>
      </w:tr>
    </w:tbl>
    <w:p w14:paraId="000001C3" w14:textId="77777777" w:rsidR="004270E8" w:rsidRPr="00416F10" w:rsidRDefault="0095355C" w:rsidP="00485D06">
      <w:pPr>
        <w:pStyle w:val="Heading2"/>
        <w:numPr>
          <w:ilvl w:val="1"/>
          <w:numId w:val="9"/>
        </w:numPr>
      </w:pPr>
      <w:bookmarkStart w:id="53" w:name="_Toc134180626"/>
      <w:r w:rsidRPr="00416F10">
        <w:t>Rationale for City Selection</w:t>
      </w:r>
      <w:bookmarkEnd w:id="53"/>
      <w:r w:rsidRPr="00416F10">
        <w:t xml:space="preserve"> </w:t>
      </w:r>
    </w:p>
    <w:p w14:paraId="000001C4" w14:textId="77777777" w:rsidR="004270E8" w:rsidRPr="00416F10" w:rsidRDefault="0095355C">
      <w:pPr>
        <w:ind w:firstLine="720"/>
      </w:pPr>
      <w:r w:rsidRPr="00416F10">
        <w:t>Development of the questionnaire to meet the goals described above involved an iterative process carried out over a period of eleven months. This iterative process included preparing drafts of questionnaires, testing of draft materials in focus groups and personal interviews and testing of questionnaires in formal pilot tests.</w:t>
      </w:r>
    </w:p>
    <w:p w14:paraId="000001C5" w14:textId="08B8BB73" w:rsidR="004270E8" w:rsidRPr="00416F10" w:rsidRDefault="0095355C">
      <w:pPr>
        <w:ind w:firstLine="720"/>
      </w:pPr>
      <w:r w:rsidRPr="00416F10">
        <w:t>Focus groups and personal interviews were scheduled in nine different locations across Brazil. A number of consider</w:t>
      </w:r>
      <w:r w:rsidRPr="00AA539C">
        <w:rPr>
          <w:color w:val="auto"/>
        </w:rPr>
        <w:t xml:space="preserve">ations were used to determine locations of these focus groups and interviews. The initial focus groups and interviews were concentrated in Sao Paulo and Rio de Janeiro for ease of logistics. Locations for later focus groups and interviews were selected in order to provide researchers with feedbacks from a variety of </w:t>
      </w:r>
      <w:r w:rsidR="00730DEC" w:rsidRPr="00AA539C">
        <w:rPr>
          <w:color w:val="auto"/>
        </w:rPr>
        <w:t>metropolitan</w:t>
      </w:r>
      <w:r w:rsidR="00431D3B">
        <w:rPr>
          <w:color w:val="auto"/>
        </w:rPr>
        <w:t xml:space="preserve"> areas in all</w:t>
      </w:r>
      <w:r w:rsidR="00730DEC" w:rsidRPr="00AA539C">
        <w:rPr>
          <w:color w:val="auto"/>
        </w:rPr>
        <w:t xml:space="preserve"> </w:t>
      </w:r>
      <w:r w:rsidRPr="00AA539C">
        <w:rPr>
          <w:color w:val="auto"/>
        </w:rPr>
        <w:t xml:space="preserve">regions including </w:t>
      </w:r>
      <w:r w:rsidR="00431D3B">
        <w:rPr>
          <w:color w:val="auto"/>
        </w:rPr>
        <w:t>Recife (N</w:t>
      </w:r>
      <w:r w:rsidRPr="00AA539C">
        <w:rPr>
          <w:color w:val="auto"/>
        </w:rPr>
        <w:t>ortheast</w:t>
      </w:r>
      <w:r w:rsidR="00431D3B">
        <w:rPr>
          <w:color w:val="auto"/>
        </w:rPr>
        <w:t xml:space="preserve"> region)</w:t>
      </w:r>
      <w:r w:rsidRPr="00AA539C">
        <w:rPr>
          <w:color w:val="auto"/>
        </w:rPr>
        <w:t xml:space="preserve">, </w:t>
      </w:r>
      <w:r w:rsidR="00431D3B">
        <w:rPr>
          <w:color w:val="auto"/>
        </w:rPr>
        <w:t>Belo Horizonte (S</w:t>
      </w:r>
      <w:r w:rsidRPr="00AA539C">
        <w:rPr>
          <w:color w:val="auto"/>
        </w:rPr>
        <w:t>outheast</w:t>
      </w:r>
      <w:r w:rsidR="00431D3B">
        <w:rPr>
          <w:color w:val="auto"/>
        </w:rPr>
        <w:t xml:space="preserve"> region), Curitiba (S</w:t>
      </w:r>
      <w:r w:rsidRPr="00AA539C">
        <w:rPr>
          <w:color w:val="auto"/>
        </w:rPr>
        <w:t>outh</w:t>
      </w:r>
      <w:r w:rsidR="00431D3B">
        <w:rPr>
          <w:color w:val="auto"/>
        </w:rPr>
        <w:t xml:space="preserve"> region), Goiania (Center-West region)</w:t>
      </w:r>
      <w:r w:rsidRPr="00AA539C">
        <w:rPr>
          <w:color w:val="auto"/>
        </w:rPr>
        <w:t xml:space="preserve"> </w:t>
      </w:r>
      <w:r w:rsidR="00431D3B">
        <w:rPr>
          <w:color w:val="auto"/>
        </w:rPr>
        <w:t>and Belém (North region)</w:t>
      </w:r>
      <w:r w:rsidRPr="00416F10">
        <w:t xml:space="preserve">, as well as cities in the incident </w:t>
      </w:r>
      <w:r w:rsidR="00431D3B">
        <w:t>area</w:t>
      </w:r>
      <w:r w:rsidR="00431D3B" w:rsidRPr="00416F10">
        <w:t xml:space="preserve"> </w:t>
      </w:r>
      <w:r w:rsidRPr="00416F10">
        <w:t xml:space="preserve">(Governador Valadares and Linhares), as shown in </w:t>
      </w:r>
      <w:r w:rsidR="0075347B">
        <w:fldChar w:fldCharType="begin"/>
      </w:r>
      <w:r w:rsidR="0075347B">
        <w:instrText xml:space="preserve"> REF _Ref43195463 \h </w:instrText>
      </w:r>
      <w:r w:rsidR="0075347B">
        <w:fldChar w:fldCharType="separate"/>
      </w:r>
      <w:r w:rsidR="00C638F4" w:rsidRPr="0075347B">
        <w:t xml:space="preserve">Table </w:t>
      </w:r>
      <w:r w:rsidR="00C638F4">
        <w:rPr>
          <w:noProof/>
        </w:rPr>
        <w:t>1</w:t>
      </w:r>
      <w:r w:rsidR="0075347B">
        <w:fldChar w:fldCharType="end"/>
      </w:r>
      <w:r w:rsidRPr="00416F10">
        <w:t xml:space="preserve">, </w:t>
      </w:r>
      <w:r w:rsidR="0075347B">
        <w:fldChar w:fldCharType="begin"/>
      </w:r>
      <w:r w:rsidR="0075347B">
        <w:instrText xml:space="preserve"> REF _Ref43195480 \h </w:instrText>
      </w:r>
      <w:r w:rsidR="0075347B">
        <w:fldChar w:fldCharType="separate"/>
      </w:r>
      <w:r w:rsidR="00C638F4" w:rsidRPr="0075347B">
        <w:t xml:space="preserve">Table </w:t>
      </w:r>
      <w:r w:rsidR="00C638F4">
        <w:rPr>
          <w:noProof/>
        </w:rPr>
        <w:t>2</w:t>
      </w:r>
      <w:r w:rsidR="0075347B">
        <w:fldChar w:fldCharType="end"/>
      </w:r>
      <w:r w:rsidRPr="00416F10">
        <w:t xml:space="preserve"> and </w:t>
      </w:r>
      <w:r w:rsidR="0075347B">
        <w:fldChar w:fldCharType="begin"/>
      </w:r>
      <w:r w:rsidR="0075347B">
        <w:instrText xml:space="preserve"> REF _Ref43195541 \h </w:instrText>
      </w:r>
      <w:r w:rsidR="0075347B">
        <w:fldChar w:fldCharType="separate"/>
      </w:r>
      <w:r w:rsidR="00C638F4" w:rsidRPr="0075347B">
        <w:t xml:space="preserve">Table </w:t>
      </w:r>
      <w:r w:rsidR="00C638F4">
        <w:rPr>
          <w:noProof/>
        </w:rPr>
        <w:t>3</w:t>
      </w:r>
      <w:r w:rsidR="0075347B">
        <w:fldChar w:fldCharType="end"/>
      </w:r>
      <w:r w:rsidRPr="00416F10">
        <w:t>.</w:t>
      </w:r>
    </w:p>
    <w:p w14:paraId="000001C6" w14:textId="77777777" w:rsidR="004270E8" w:rsidRPr="00416F10" w:rsidRDefault="0095355C" w:rsidP="00485D06">
      <w:pPr>
        <w:pStyle w:val="Heading2"/>
        <w:numPr>
          <w:ilvl w:val="1"/>
          <w:numId w:val="9"/>
        </w:numPr>
      </w:pPr>
      <w:bookmarkStart w:id="54" w:name="_Toc134180627"/>
      <w:r w:rsidRPr="00416F10">
        <w:t>Survey Instrument</w:t>
      </w:r>
      <w:bookmarkEnd w:id="54"/>
    </w:p>
    <w:p w14:paraId="000001C7" w14:textId="77777777" w:rsidR="004270E8" w:rsidRPr="00416F10" w:rsidRDefault="0095355C">
      <w:pPr>
        <w:ind w:firstLine="720"/>
      </w:pPr>
      <w:r w:rsidRPr="00416F10">
        <w:t xml:space="preserve">In any stated preference study, a survey instrument presents respondents with an object of choice, describes a context in which a choice is to be made, and then asks the respondent to make a choice. </w:t>
      </w:r>
    </w:p>
    <w:p w14:paraId="000001C8" w14:textId="5735C26F" w:rsidR="004270E8" w:rsidRPr="00416F10" w:rsidRDefault="0095355C">
      <w:pPr>
        <w:ind w:firstLine="720"/>
      </w:pPr>
      <w:r w:rsidRPr="00416F10">
        <w:t>For this study, the object of choice is a program that will prevent one future tailings dam failure that would have the exact same impacts to the environment and cultural/historic sites that occurred as a result of the FDI</w:t>
      </w:r>
      <w:r w:rsidRPr="00416F10">
        <w:rPr>
          <w:vertAlign w:val="superscript"/>
        </w:rPr>
        <w:footnoteReference w:id="17"/>
      </w:r>
      <w:r w:rsidR="00FA39AC">
        <w:t>.</w:t>
      </w:r>
      <w:r w:rsidRPr="00416F10">
        <w:t xml:space="preserve"> However, by the end of the first wave of focus groups, it was clear that respondents did not think there was a high likelihood of future tailings dam failures in Brazil. Nonetheless, that thinking changed following the widely reported 2019 Brumadinho dam disaster and after being presented with information about the number of tailings dams in existence, or under construction. Thereafter, respondents readily believed another incident like the FDI could occur in Brazil.</w:t>
      </w:r>
    </w:p>
    <w:p w14:paraId="000001C9" w14:textId="77777777" w:rsidR="004270E8" w:rsidRPr="00416F10" w:rsidRDefault="0095355C">
      <w:pPr>
        <w:ind w:firstLine="720"/>
      </w:pPr>
      <w:r w:rsidRPr="00416F10">
        <w:lastRenderedPageBreak/>
        <w:t xml:space="preserve">A complete description of this object of choice requires that the survey instrument describes: </w:t>
      </w:r>
    </w:p>
    <w:p w14:paraId="000001CA" w14:textId="77777777" w:rsidR="004270E8" w:rsidRPr="00416F10" w:rsidRDefault="0095355C" w:rsidP="00485D06">
      <w:pPr>
        <w:numPr>
          <w:ilvl w:val="0"/>
          <w:numId w:val="6"/>
        </w:numPr>
        <w:spacing w:after="0"/>
        <w:jc w:val="left"/>
      </w:pPr>
      <w:r w:rsidRPr="00416F10">
        <w:t>the effects of the FDI</w:t>
      </w:r>
    </w:p>
    <w:p w14:paraId="000001CB" w14:textId="77777777" w:rsidR="004270E8" w:rsidRPr="00416F10" w:rsidRDefault="0095355C" w:rsidP="00485D06">
      <w:pPr>
        <w:numPr>
          <w:ilvl w:val="0"/>
          <w:numId w:val="6"/>
        </w:numPr>
        <w:spacing w:after="0"/>
        <w:jc w:val="left"/>
      </w:pPr>
      <w:r w:rsidRPr="00416F10">
        <w:t>why another dam failure like FDI will happen</w:t>
      </w:r>
    </w:p>
    <w:p w14:paraId="000001CC" w14:textId="77777777" w:rsidR="004270E8" w:rsidRPr="00416F10" w:rsidRDefault="0095355C" w:rsidP="00485D06">
      <w:pPr>
        <w:numPr>
          <w:ilvl w:val="0"/>
          <w:numId w:val="6"/>
        </w:numPr>
        <w:spacing w:after="0"/>
        <w:jc w:val="left"/>
      </w:pPr>
      <w:r w:rsidRPr="00416F10">
        <w:t>how a program to improve dam safety would, if carried out, prevent that future dam failure and the associated effects</w:t>
      </w:r>
    </w:p>
    <w:p w14:paraId="000001CD" w14:textId="77777777" w:rsidR="004270E8" w:rsidRPr="00416F10" w:rsidRDefault="0095355C">
      <w:pPr>
        <w:ind w:firstLine="720"/>
      </w:pPr>
      <w:r w:rsidRPr="00416F10">
        <w:t xml:space="preserve">Each of these items must be described in language that is understandable to the respondent. Furthermore, the language used should be believable to the respondent and minimize any possible ambiguities about the object of choice. </w:t>
      </w:r>
    </w:p>
    <w:p w14:paraId="000001CE" w14:textId="77777777" w:rsidR="004270E8" w:rsidRPr="00416F10" w:rsidRDefault="0095355C">
      <w:pPr>
        <w:ind w:firstLine="720"/>
      </w:pPr>
      <w:r w:rsidRPr="00416F10">
        <w:t xml:space="preserve">For this project, these objectives required that the respondents understand that the specific program about which they are asked to make a choice will, if carried out, prevent one future dam failure and will avoid the same exact effects that were observed as a result of the FDI. </w:t>
      </w:r>
    </w:p>
    <w:p w14:paraId="000001CF" w14:textId="77777777" w:rsidR="004270E8" w:rsidRPr="00416F10" w:rsidRDefault="0095355C">
      <w:pPr>
        <w:ind w:firstLine="720"/>
      </w:pPr>
      <w:r w:rsidRPr="00416F10">
        <w:t xml:space="preserve">In addition, respondents must not be left with the impression that the program, if carried out, will provide additional impacts (benefits) beyond the ones that were described to them. The research team was tasked with valuing the </w:t>
      </w:r>
      <w:r w:rsidRPr="00416F10">
        <w:rPr>
          <w:b/>
        </w:rPr>
        <w:t>environmental and heritage resource impacts</w:t>
      </w:r>
      <w:r w:rsidRPr="00416F10">
        <w:t>. This posed some special challenges. Dam failures like the FDI affected numerous other attributes besides the environment and cultural resources. For example, the dam incident affected local water supplies and commercial fishing, affected local agriculture, destroyed residences and killed people. The object of choice was designed to stress that these effects had been compensated for in the case of the FDI and would not be a feature of the future dam failure.</w:t>
      </w:r>
      <w:r w:rsidRPr="00416F10">
        <w:rPr>
          <w:vertAlign w:val="superscript"/>
        </w:rPr>
        <w:footnoteReference w:id="18"/>
      </w:r>
    </w:p>
    <w:p w14:paraId="000001D0" w14:textId="00DFDC88" w:rsidR="004270E8" w:rsidRDefault="0095355C">
      <w:pPr>
        <w:ind w:firstLine="720"/>
      </w:pPr>
      <w:r w:rsidRPr="00416F10">
        <w:t>It was also important to design the</w:t>
      </w:r>
      <w:r w:rsidR="00BE6460">
        <w:t xml:space="preserve"> </w:t>
      </w:r>
      <w:r w:rsidR="00F50720">
        <w:t>questionnaire</w:t>
      </w:r>
      <w:r w:rsidRPr="00416F10">
        <w:t xml:space="preserve"> so that respondents did not feel pushed to make a choice, either for or against, the program. This ensures that the choice expressed by respondents during the survey reflects their personal assessment of the cost of the program relative to the benefits that would be provided if the program was carried out. </w:t>
      </w:r>
    </w:p>
    <w:p w14:paraId="4FE5E818" w14:textId="77777777" w:rsidR="003D25C4" w:rsidRDefault="008730A3" w:rsidP="008730A3">
      <w:pPr>
        <w:ind w:firstLine="720"/>
        <w:rPr>
          <w:color w:val="auto"/>
        </w:rPr>
      </w:pPr>
      <w:r w:rsidRPr="008730A3">
        <w:rPr>
          <w:color w:val="auto"/>
        </w:rPr>
        <w:t>The final version of the questionnaire</w:t>
      </w:r>
      <w:r w:rsidRPr="008730A3">
        <w:rPr>
          <w:color w:val="auto"/>
          <w:vertAlign w:val="superscript"/>
        </w:rPr>
        <w:footnoteReference w:id="19"/>
      </w:r>
      <w:r w:rsidRPr="008730A3">
        <w:rPr>
          <w:color w:val="auto"/>
        </w:rPr>
        <w:t xml:space="preserve"> starts with a section collecting data from the household</w:t>
      </w:r>
      <w:r w:rsidR="00F50720">
        <w:rPr>
          <w:color w:val="auto"/>
        </w:rPr>
        <w:t>. The next section describes</w:t>
      </w:r>
      <w:r w:rsidRPr="008730A3">
        <w:rPr>
          <w:color w:val="auto"/>
        </w:rPr>
        <w:t xml:space="preserve"> aspects of the FDI in terms of damages and injuries that have already been addressed through </w:t>
      </w:r>
      <w:r w:rsidR="00F50720">
        <w:rPr>
          <w:color w:val="auto"/>
        </w:rPr>
        <w:t>judicial actions and/or restoration actions</w:t>
      </w:r>
      <w:r w:rsidRPr="008730A3">
        <w:rPr>
          <w:color w:val="auto"/>
        </w:rPr>
        <w:t>. It then describes the specific environmental and heritage injuries that have not yet been addressed.</w:t>
      </w:r>
      <w:r w:rsidR="00C07110">
        <w:rPr>
          <w:color w:val="auto"/>
        </w:rPr>
        <w:t xml:space="preserve"> </w:t>
      </w:r>
      <w:r w:rsidRPr="008730A3">
        <w:rPr>
          <w:color w:val="auto"/>
        </w:rPr>
        <w:t>These injuries are described using both text and graphics. The survey then describes current safety measures that are required of all mining companies. Next the questionnaire states that another incident similar to FDI will occur in the next ten years. Furthermore</w:t>
      </w:r>
      <w:r w:rsidR="00F50720">
        <w:rPr>
          <w:color w:val="auto"/>
        </w:rPr>
        <w:t>,</w:t>
      </w:r>
      <w:r w:rsidRPr="008730A3">
        <w:rPr>
          <w:color w:val="auto"/>
        </w:rPr>
        <w:t xml:space="preserve"> the questionnaire states that this new i</w:t>
      </w:r>
      <w:r w:rsidR="00F50720">
        <w:rPr>
          <w:color w:val="auto"/>
        </w:rPr>
        <w:t>ncident will have impacts to</w:t>
      </w:r>
      <w:r w:rsidRPr="008730A3">
        <w:rPr>
          <w:color w:val="auto"/>
        </w:rPr>
        <w:t xml:space="preserve"> environment and heritage </w:t>
      </w:r>
      <w:r w:rsidR="00F50720">
        <w:rPr>
          <w:color w:val="auto"/>
        </w:rPr>
        <w:t xml:space="preserve">resources </w:t>
      </w:r>
      <w:r w:rsidRPr="008730A3">
        <w:rPr>
          <w:color w:val="auto"/>
        </w:rPr>
        <w:t>equivalent to those experienced as a result of the FDI.</w:t>
      </w:r>
      <w:r w:rsidR="00C07110">
        <w:rPr>
          <w:color w:val="auto"/>
        </w:rPr>
        <w:t xml:space="preserve"> </w:t>
      </w:r>
      <w:r w:rsidRPr="008730A3">
        <w:rPr>
          <w:color w:val="auto"/>
        </w:rPr>
        <w:t xml:space="preserve">The questionnaire then describes a technology, dry </w:t>
      </w:r>
      <w:r w:rsidRPr="008730A3">
        <w:rPr>
          <w:color w:val="auto"/>
        </w:rPr>
        <w:lastRenderedPageBreak/>
        <w:t xml:space="preserve">tailings, that would eliminate all mining dams within two years and, prevent an incident like FDI from occurring in the future. </w:t>
      </w:r>
    </w:p>
    <w:p w14:paraId="68D0746A" w14:textId="72F5846B" w:rsidR="008730A3" w:rsidRPr="008730A3" w:rsidRDefault="008730A3" w:rsidP="008730A3">
      <w:pPr>
        <w:ind w:firstLine="720"/>
        <w:rPr>
          <w:color w:val="auto"/>
        </w:rPr>
      </w:pPr>
      <w:r w:rsidRPr="008730A3">
        <w:rPr>
          <w:color w:val="auto"/>
        </w:rPr>
        <w:t xml:space="preserve">The questionnaire states that rapid deployment of the dry tailings technology would require sharing costs between mining companies and </w:t>
      </w:r>
      <w:r w:rsidR="00F50720">
        <w:rPr>
          <w:color w:val="auto"/>
        </w:rPr>
        <w:t xml:space="preserve">the </w:t>
      </w:r>
      <w:r w:rsidRPr="008730A3">
        <w:rPr>
          <w:color w:val="auto"/>
        </w:rPr>
        <w:t xml:space="preserve">government and that the public financing would require an additional tax on </w:t>
      </w:r>
      <w:r w:rsidR="00F50720">
        <w:rPr>
          <w:color w:val="auto"/>
        </w:rPr>
        <w:t xml:space="preserve">household </w:t>
      </w:r>
      <w:r w:rsidRPr="008730A3">
        <w:rPr>
          <w:color w:val="auto"/>
        </w:rPr>
        <w:t>electricity bill</w:t>
      </w:r>
      <w:r w:rsidR="00F50720">
        <w:rPr>
          <w:color w:val="auto"/>
        </w:rPr>
        <w:t>s</w:t>
      </w:r>
      <w:r w:rsidRPr="008730A3">
        <w:rPr>
          <w:color w:val="auto"/>
        </w:rPr>
        <w:t xml:space="preserve">. Then respondents </w:t>
      </w:r>
      <w:r w:rsidR="00F50720">
        <w:rPr>
          <w:color w:val="auto"/>
        </w:rPr>
        <w:t xml:space="preserve">were </w:t>
      </w:r>
      <w:r w:rsidRPr="008730A3">
        <w:rPr>
          <w:color w:val="auto"/>
        </w:rPr>
        <w:t>reminded of the environmental and heritage protection benefits that would result if the dry tailings program was carried out.</w:t>
      </w:r>
      <w:r w:rsidR="00C07110">
        <w:rPr>
          <w:color w:val="auto"/>
        </w:rPr>
        <w:t xml:space="preserve"> </w:t>
      </w:r>
      <w:r w:rsidRPr="008730A3">
        <w:rPr>
          <w:color w:val="auto"/>
        </w:rPr>
        <w:t>Next</w:t>
      </w:r>
      <w:r w:rsidR="00F50720">
        <w:rPr>
          <w:color w:val="auto"/>
        </w:rPr>
        <w:t>,</w:t>
      </w:r>
      <w:r w:rsidRPr="008730A3">
        <w:rPr>
          <w:color w:val="auto"/>
        </w:rPr>
        <w:t xml:space="preserve"> respondents were reminded of reasons they might vote against implementing the dry tailings project.</w:t>
      </w:r>
      <w:r w:rsidR="00C07110">
        <w:rPr>
          <w:color w:val="auto"/>
        </w:rPr>
        <w:t xml:space="preserve"> </w:t>
      </w:r>
      <w:r w:rsidRPr="008730A3">
        <w:rPr>
          <w:color w:val="auto"/>
        </w:rPr>
        <w:t>The questionnaire then asked each respondent if he/she would vote for or against the dry tailings pro</w:t>
      </w:r>
      <w:r w:rsidR="00F50720">
        <w:rPr>
          <w:color w:val="auto"/>
        </w:rPr>
        <w:t>ject if its implementation</w:t>
      </w:r>
      <w:r w:rsidRPr="008730A3">
        <w:rPr>
          <w:color w:val="auto"/>
        </w:rPr>
        <w:t xml:space="preserve"> would cost them a specified amount in terms of an increased tax on their electric bill</w:t>
      </w:r>
      <w:r w:rsidR="00F50720">
        <w:rPr>
          <w:color w:val="auto"/>
        </w:rPr>
        <w:t>s</w:t>
      </w:r>
      <w:r w:rsidRPr="008730A3">
        <w:rPr>
          <w:color w:val="auto"/>
        </w:rPr>
        <w:t xml:space="preserve">. Those voting against the project were asked to explain their vote by choosing </w:t>
      </w:r>
      <w:r w:rsidR="00F50720">
        <w:rPr>
          <w:color w:val="auto"/>
        </w:rPr>
        <w:t xml:space="preserve">from </w:t>
      </w:r>
      <w:r w:rsidRPr="008730A3">
        <w:rPr>
          <w:color w:val="auto"/>
        </w:rPr>
        <w:t xml:space="preserve">among </w:t>
      </w:r>
      <w:r w:rsidR="00F50720">
        <w:rPr>
          <w:color w:val="auto"/>
        </w:rPr>
        <w:t>a list of reasons, which included economic and protest motivations</w:t>
      </w:r>
      <w:r w:rsidRPr="008730A3">
        <w:rPr>
          <w:color w:val="auto"/>
        </w:rPr>
        <w:t>. The rest of the questionnaire include</w:t>
      </w:r>
      <w:r w:rsidR="00F50720">
        <w:rPr>
          <w:color w:val="auto"/>
        </w:rPr>
        <w:t>d</w:t>
      </w:r>
      <w:r w:rsidRPr="008730A3">
        <w:rPr>
          <w:color w:val="auto"/>
        </w:rPr>
        <w:t xml:space="preserve"> de-briefing questions to verify preferences, atti</w:t>
      </w:r>
      <w:r w:rsidR="00F50720">
        <w:rPr>
          <w:color w:val="auto"/>
        </w:rPr>
        <w:t>tudinal characteristics and comprehension</w:t>
      </w:r>
      <w:r w:rsidRPr="008730A3">
        <w:rPr>
          <w:color w:val="auto"/>
        </w:rPr>
        <w:t xml:space="preserve">. </w:t>
      </w:r>
    </w:p>
    <w:p w14:paraId="200F0597" w14:textId="196E4394" w:rsidR="008730A3" w:rsidRPr="008730A3" w:rsidRDefault="008730A3" w:rsidP="008730A3">
      <w:pPr>
        <w:ind w:firstLine="720"/>
        <w:rPr>
          <w:color w:val="auto"/>
        </w:rPr>
      </w:pPr>
      <w:r w:rsidRPr="008730A3">
        <w:rPr>
          <w:color w:val="auto"/>
        </w:rPr>
        <w:t>The dam</w:t>
      </w:r>
      <w:r w:rsidR="00F50720">
        <w:rPr>
          <w:color w:val="auto"/>
        </w:rPr>
        <w:t>age scenario, as later described</w:t>
      </w:r>
      <w:r w:rsidRPr="008730A3">
        <w:rPr>
          <w:color w:val="auto"/>
        </w:rPr>
        <w:t xml:space="preserve"> in more detail, was built with conservative parameters provided by Lactec experts. While the narrative describing the dry tailings program is hypothetical, i</w:t>
      </w:r>
      <w:r w:rsidR="00F50720">
        <w:rPr>
          <w:color w:val="auto"/>
        </w:rPr>
        <w:t xml:space="preserve">t was designed </w:t>
      </w:r>
      <w:r w:rsidRPr="008730A3">
        <w:rPr>
          <w:color w:val="auto"/>
        </w:rPr>
        <w:t xml:space="preserve">in such a way </w:t>
      </w:r>
      <w:r w:rsidR="00F50720">
        <w:rPr>
          <w:color w:val="auto"/>
        </w:rPr>
        <w:t xml:space="preserve">as </w:t>
      </w:r>
      <w:r w:rsidRPr="008730A3">
        <w:rPr>
          <w:color w:val="auto"/>
        </w:rPr>
        <w:t>to create incentive compatibility and consequentiality</w:t>
      </w:r>
      <w:r w:rsidR="0025436E">
        <w:rPr>
          <w:color w:val="auto"/>
        </w:rPr>
        <w:t xml:space="preserve"> in the minds of the respondents</w:t>
      </w:r>
      <w:r w:rsidRPr="008730A3">
        <w:rPr>
          <w:color w:val="auto"/>
        </w:rPr>
        <w:t xml:space="preserve">. </w:t>
      </w:r>
    </w:p>
    <w:p w14:paraId="333EFB6A" w14:textId="313029CC" w:rsidR="008730A3" w:rsidRPr="008730A3" w:rsidRDefault="008730A3" w:rsidP="002930A7">
      <w:pPr>
        <w:ind w:firstLine="720"/>
        <w:rPr>
          <w:color w:val="auto"/>
        </w:rPr>
      </w:pPr>
      <w:r w:rsidRPr="008730A3">
        <w:rPr>
          <w:color w:val="auto"/>
        </w:rPr>
        <w:t xml:space="preserve">The next sections of this report present the </w:t>
      </w:r>
      <w:r w:rsidR="0025436E">
        <w:rPr>
          <w:color w:val="auto"/>
        </w:rPr>
        <w:t xml:space="preserve">testing process </w:t>
      </w:r>
      <w:r w:rsidRPr="008730A3">
        <w:rPr>
          <w:color w:val="auto"/>
        </w:rPr>
        <w:t>used to arrive at the final version of the questionnaire.</w:t>
      </w:r>
    </w:p>
    <w:p w14:paraId="000001D2" w14:textId="56DFDF01" w:rsidR="004270E8" w:rsidRPr="00416F10" w:rsidRDefault="00C07110" w:rsidP="00485D06">
      <w:pPr>
        <w:pStyle w:val="Heading2"/>
        <w:numPr>
          <w:ilvl w:val="1"/>
          <w:numId w:val="9"/>
        </w:numPr>
      </w:pPr>
      <w:r>
        <w:rPr>
          <w:color w:val="FF0000"/>
        </w:rPr>
        <w:t xml:space="preserve"> </w:t>
      </w:r>
      <w:bookmarkStart w:id="55" w:name="_Toc134180628"/>
      <w:r w:rsidR="0095355C" w:rsidRPr="00416F10">
        <w:t>Main Challenges</w:t>
      </w:r>
      <w:bookmarkEnd w:id="55"/>
    </w:p>
    <w:p w14:paraId="000001D3" w14:textId="77777777" w:rsidR="004270E8" w:rsidRPr="00416F10" w:rsidRDefault="0095355C">
      <w:pPr>
        <w:ind w:firstLine="720"/>
      </w:pPr>
      <w:r w:rsidRPr="00416F10">
        <w:t>A number of challenges were addressed during the design of the survey. These challenges arose at various times during the design process and are discussed here by topic, rather than chronologically.</w:t>
      </w:r>
    </w:p>
    <w:p w14:paraId="000001D4" w14:textId="77777777" w:rsidR="004270E8" w:rsidRPr="00416F10" w:rsidRDefault="0095355C">
      <w:pPr>
        <w:ind w:firstLine="720"/>
      </w:pPr>
      <w:r w:rsidRPr="00416F10">
        <w:t xml:space="preserve">As discussed above, the research team was tasked with quantifying the economic value of impacts to the environment and cultural historical sites. A first set of challenges dealt with what respondents might have already known or felt about the FDI. The challenge in the design of the survey instrument was to make sure that this prior knowledge or feelings did </w:t>
      </w:r>
      <w:r w:rsidRPr="00416F10">
        <w:rPr>
          <w:b/>
        </w:rPr>
        <w:t>not affect</w:t>
      </w:r>
      <w:r w:rsidRPr="00416F10">
        <w:t xml:space="preserve"> the object of choice in undesirable ways. This required designing an object of choice that did not embed values for any of the following items:</w:t>
      </w:r>
    </w:p>
    <w:p w14:paraId="000001D5" w14:textId="04CB5203" w:rsidR="004270E8" w:rsidRPr="00416F10" w:rsidRDefault="0095355C" w:rsidP="00485D06">
      <w:pPr>
        <w:numPr>
          <w:ilvl w:val="0"/>
          <w:numId w:val="4"/>
        </w:numPr>
        <w:spacing w:after="0"/>
        <w:jc w:val="left"/>
      </w:pPr>
      <w:r w:rsidRPr="00416F10">
        <w:t xml:space="preserve">Impacts to </w:t>
      </w:r>
      <w:r w:rsidR="00D03386" w:rsidRPr="00416F10">
        <w:t>lifestyles,</w:t>
      </w:r>
      <w:r w:rsidRPr="00416F10">
        <w:t xml:space="preserve"> municipalities and public infrastructure</w:t>
      </w:r>
    </w:p>
    <w:p w14:paraId="000001D6" w14:textId="77777777" w:rsidR="004270E8" w:rsidRPr="00416F10" w:rsidRDefault="0095355C" w:rsidP="00485D06">
      <w:pPr>
        <w:numPr>
          <w:ilvl w:val="0"/>
          <w:numId w:val="4"/>
        </w:numPr>
        <w:spacing w:after="0"/>
        <w:jc w:val="left"/>
      </w:pPr>
      <w:r w:rsidRPr="00416F10">
        <w:t>Corporate assets, criminal/negligent behavior and accountability</w:t>
      </w:r>
    </w:p>
    <w:p w14:paraId="000001D7" w14:textId="77777777" w:rsidR="004270E8" w:rsidRPr="00416F10" w:rsidRDefault="0095355C" w:rsidP="00485D06">
      <w:pPr>
        <w:numPr>
          <w:ilvl w:val="0"/>
          <w:numId w:val="4"/>
        </w:numPr>
        <w:spacing w:after="0"/>
        <w:jc w:val="left"/>
      </w:pPr>
      <w:r w:rsidRPr="00416F10">
        <w:t>Damages to recreation</w:t>
      </w:r>
    </w:p>
    <w:p w14:paraId="000001D8" w14:textId="77777777" w:rsidR="004270E8" w:rsidRPr="00416F10" w:rsidRDefault="0095355C" w:rsidP="00485D06">
      <w:pPr>
        <w:numPr>
          <w:ilvl w:val="0"/>
          <w:numId w:val="4"/>
        </w:numPr>
        <w:spacing w:after="0"/>
        <w:jc w:val="left"/>
      </w:pPr>
      <w:r w:rsidRPr="00416F10">
        <w:t>Impacts to commercial fishing and agriculture</w:t>
      </w:r>
    </w:p>
    <w:p w14:paraId="000001D9" w14:textId="77777777" w:rsidR="004270E8" w:rsidRPr="00416F10" w:rsidRDefault="0095355C" w:rsidP="00485D06">
      <w:pPr>
        <w:numPr>
          <w:ilvl w:val="0"/>
          <w:numId w:val="4"/>
        </w:numPr>
        <w:spacing w:after="0"/>
        <w:jc w:val="left"/>
      </w:pPr>
      <w:r w:rsidRPr="00416F10">
        <w:t xml:space="preserve">Impacts to domestic water supplies </w:t>
      </w:r>
    </w:p>
    <w:p w14:paraId="000001DA" w14:textId="77777777" w:rsidR="004270E8" w:rsidRPr="00416F10" w:rsidRDefault="0095355C" w:rsidP="00485D06">
      <w:pPr>
        <w:numPr>
          <w:ilvl w:val="0"/>
          <w:numId w:val="4"/>
        </w:numPr>
        <w:spacing w:after="0"/>
        <w:jc w:val="left"/>
      </w:pPr>
      <w:r w:rsidRPr="00416F10">
        <w:t>Loss of life caused by the FDI</w:t>
      </w:r>
    </w:p>
    <w:p w14:paraId="000001DB" w14:textId="77777777" w:rsidR="004270E8" w:rsidRPr="00416F10" w:rsidRDefault="0095355C">
      <w:pPr>
        <w:ind w:firstLine="720"/>
      </w:pPr>
      <w:r w:rsidRPr="00416F10">
        <w:lastRenderedPageBreak/>
        <w:t>Compensation for damages related to the items in the list above have been, or will be, addressed through monetary compensation provided by Samarco, making them irrelevant to the charge provided to the research team. Thus, the survey instrument was designed in such a way that the object of choice did not include these items. We discuss each of these next.</w:t>
      </w:r>
    </w:p>
    <w:p w14:paraId="000001DC" w14:textId="77777777" w:rsidR="004270E8" w:rsidRPr="00416F10" w:rsidRDefault="0095355C">
      <w:pPr>
        <w:pStyle w:val="Heading3"/>
      </w:pPr>
      <w:bookmarkStart w:id="56" w:name="_Toc134180629"/>
      <w:r w:rsidRPr="00416F10">
        <w:t>Impacts to lifestyles, municipalities and infrastructure</w:t>
      </w:r>
      <w:bookmarkEnd w:id="56"/>
    </w:p>
    <w:p w14:paraId="000001DD" w14:textId="5BDE842A" w:rsidR="004270E8" w:rsidRPr="00416F10" w:rsidRDefault="0095355C">
      <w:pPr>
        <w:ind w:firstLine="720"/>
      </w:pPr>
      <w:r w:rsidRPr="00416F10">
        <w:t xml:space="preserve"> The FDI affected many aspects of the lifestyles of those residing in the area of </w:t>
      </w:r>
      <w:r w:rsidR="00CD01B1" w:rsidRPr="00416F10">
        <w:t>impact, and</w:t>
      </w:r>
      <w:r w:rsidRPr="00416F10">
        <w:t xml:space="preserve"> included the need to relocate those people whose homes were destroyed by the resulting flood. In early focus groups and personal interviews, it was quite apparent that citizens of Brazil were aware of these impacts and felt quite strongly about them. </w:t>
      </w:r>
    </w:p>
    <w:p w14:paraId="000001DE" w14:textId="77777777" w:rsidR="004270E8" w:rsidRPr="00416F10" w:rsidRDefault="0095355C">
      <w:pPr>
        <w:ind w:firstLine="720"/>
      </w:pPr>
      <w:r w:rsidRPr="00416F10">
        <w:t>The final instrument included a discussion of the FDI, described in the survey instrument as the Mariana Incident.</w:t>
      </w:r>
      <w:r w:rsidRPr="00416F10">
        <w:rPr>
          <w:vertAlign w:val="superscript"/>
        </w:rPr>
        <w:footnoteReference w:id="20"/>
      </w:r>
      <w:r w:rsidRPr="00416F10">
        <w:t xml:space="preserve"> This discussion noted: </w:t>
      </w:r>
    </w:p>
    <w:p w14:paraId="000001DF" w14:textId="77777777" w:rsidR="004270E8" w:rsidRPr="00416F10" w:rsidRDefault="0095355C">
      <w:pPr>
        <w:spacing w:line="276" w:lineRule="auto"/>
        <w:ind w:left="1077" w:right="1077"/>
      </w:pPr>
      <w:r w:rsidRPr="00416F10">
        <w:t>“This card shows the site of the rupture of the dam, which left about 2 thousand people homeless, destroyed houses, farming properties and the infrastructure of the villages around the dam.</w:t>
      </w:r>
    </w:p>
    <w:p w14:paraId="000001E0" w14:textId="77777777" w:rsidR="004270E8" w:rsidRPr="00416F10" w:rsidRDefault="0095355C">
      <w:pPr>
        <w:spacing w:line="276" w:lineRule="auto"/>
        <w:ind w:left="1077" w:right="1077"/>
      </w:pPr>
      <w:r w:rsidRPr="00416F10">
        <w:t>It also affected trade, agriculture, livestock, fisheries, tourism, the environment and historical and cultural heritage. (See Item 1 in survey instrument)</w:t>
      </w:r>
    </w:p>
    <w:p w14:paraId="000001E1" w14:textId="77777777" w:rsidR="004270E8" w:rsidRPr="00416F10" w:rsidRDefault="0095355C">
      <w:pPr>
        <w:spacing w:line="276" w:lineRule="auto"/>
        <w:ind w:left="1077" w:right="1077"/>
      </w:pPr>
      <w:r w:rsidRPr="00416F10">
        <w:t>Two lawsuits are in court, one CRIMINAL, against the companies responsible and their managers, and another to pay INDEMNIFICATIONS for all damages caused to people, municipalities and the environment.</w:t>
      </w:r>
    </w:p>
    <w:p w14:paraId="000001E2" w14:textId="69C6055F" w:rsidR="004270E8" w:rsidRPr="00416F10" w:rsidRDefault="0095355C">
      <w:pPr>
        <w:spacing w:line="276" w:lineRule="auto"/>
        <w:ind w:left="1077" w:right="1077"/>
      </w:pPr>
      <w:r w:rsidRPr="00416F10">
        <w:t xml:space="preserve">According to a court order, the companies responsible were required to pay 12 BILLION </w:t>
      </w:r>
      <w:r w:rsidR="002D0C47">
        <w:t>r</w:t>
      </w:r>
      <w:r w:rsidRPr="00416F10">
        <w:t>eais to the Federal Public Prosecutor's Office to begin paying compensation and recovering the environment.</w:t>
      </w:r>
    </w:p>
    <w:p w14:paraId="000001E3" w14:textId="74967FE3" w:rsidR="004270E8" w:rsidRPr="00416F10" w:rsidRDefault="0095355C">
      <w:pPr>
        <w:spacing w:line="276" w:lineRule="auto"/>
        <w:ind w:left="1077" w:right="1077"/>
      </w:pPr>
      <w:r w:rsidRPr="00416F10">
        <w:t xml:space="preserve">Until today, almost 1 billion and 400 million </w:t>
      </w:r>
      <w:r w:rsidR="002D0C47">
        <w:t>r</w:t>
      </w:r>
      <w:r w:rsidRPr="00416F10">
        <w:t>eais have already been spent to pay the damages of 25 thousand families. There are still many families and other losses that will be compensated. (See Item 2 in survey instrument)</w:t>
      </w:r>
    </w:p>
    <w:p w14:paraId="000001E4" w14:textId="77777777" w:rsidR="004270E8" w:rsidRPr="00416F10" w:rsidRDefault="0095355C">
      <w:pPr>
        <w:spacing w:line="276" w:lineRule="auto"/>
        <w:ind w:left="1077" w:right="1077"/>
      </w:pPr>
      <w:r w:rsidRPr="00416F10">
        <w:t>…. From now on we will no longer talk about the economic damages, the deaths of people and indemnities that have already been paid or will be paid for these losses. These issues are being studied in other research projects. (See material presented to respondents just prior to Item 3 in survey instrument)”</w:t>
      </w:r>
    </w:p>
    <w:p w14:paraId="000001E5" w14:textId="77777777" w:rsidR="004270E8" w:rsidRPr="00416F10" w:rsidRDefault="004270E8">
      <w:pPr>
        <w:ind w:firstLine="720"/>
      </w:pPr>
    </w:p>
    <w:p w14:paraId="000001E6" w14:textId="6FBABC58" w:rsidR="004270E8" w:rsidRPr="00416F10" w:rsidRDefault="0095355C">
      <w:pPr>
        <w:ind w:firstLine="720"/>
      </w:pPr>
      <w:r w:rsidRPr="00416F10">
        <w:t xml:space="preserve">The intent of these statements was to inform respondents that in situations like the Mariana incident, the law requires responsible parties to compensate individuals for impacts to their lifestyle and to municipalities for infrastructure losses and that this had indeed been done in the case of the Mariana </w:t>
      </w:r>
      <w:r w:rsidRPr="00416F10">
        <w:lastRenderedPageBreak/>
        <w:t xml:space="preserve">Incident. The implication for respondents was that this compensation for lifestyle impacts and harm to municipalities was well </w:t>
      </w:r>
      <w:r w:rsidR="00D03386" w:rsidRPr="00416F10">
        <w:t>established and</w:t>
      </w:r>
      <w:r w:rsidRPr="00416F10">
        <w:t xml:space="preserve"> would take place if future incidents were to occur.</w:t>
      </w:r>
    </w:p>
    <w:p w14:paraId="000001E7" w14:textId="77777777" w:rsidR="004270E8" w:rsidRPr="00416F10" w:rsidRDefault="0095355C">
      <w:pPr>
        <w:pStyle w:val="Heading3"/>
      </w:pPr>
      <w:bookmarkStart w:id="57" w:name="_Toc134180630"/>
      <w:r w:rsidRPr="00416F10">
        <w:t>Corporate Assets, Criminal/Negligent Behavior and Accountability</w:t>
      </w:r>
      <w:bookmarkEnd w:id="57"/>
    </w:p>
    <w:p w14:paraId="000001E8" w14:textId="77777777" w:rsidR="004270E8" w:rsidRPr="00416F10" w:rsidRDefault="0095355C">
      <w:pPr>
        <w:ind w:firstLine="720"/>
      </w:pPr>
      <w:r w:rsidRPr="00416F10">
        <w:t xml:space="preserve">Participants in the early focus groups were very aware that the Mariana incident occurred because of a dam failure at a facility run by a Samarco, a mining company owned in part by Vale S.A. By stressing that the law requires the responsible parties to pay compensation, the statements above were designed to avoid embedding of these motivations in the object of choice. </w:t>
      </w:r>
    </w:p>
    <w:p w14:paraId="000001E9" w14:textId="77777777" w:rsidR="004270E8" w:rsidRPr="00416F10" w:rsidRDefault="0095355C">
      <w:pPr>
        <w:pStyle w:val="Heading3"/>
      </w:pPr>
      <w:bookmarkStart w:id="58" w:name="_Toc134180631"/>
      <w:r w:rsidRPr="00416F10">
        <w:t>Recreation</w:t>
      </w:r>
      <w:bookmarkEnd w:id="58"/>
    </w:p>
    <w:p w14:paraId="000001EA" w14:textId="77777777" w:rsidR="004270E8" w:rsidRPr="00416F10" w:rsidRDefault="0095355C">
      <w:pPr>
        <w:ind w:firstLine="720"/>
      </w:pPr>
      <w:r w:rsidRPr="00416F10">
        <w:t>The Mariana incident affected recreation in two ways. Respondents were told that the Mariana incident affected tourism in the Doce River region. Economic losses were potentially incurred by businesses catering to tourism but respondents were told that Samarco would provide for these losses. As a result, these losses were not part of the scope for this research team.</w:t>
      </w:r>
    </w:p>
    <w:p w14:paraId="000001EB" w14:textId="77777777" w:rsidR="004270E8" w:rsidRPr="00416F10" w:rsidRDefault="0095355C">
      <w:pPr>
        <w:ind w:firstLine="720"/>
      </w:pPr>
      <w:r w:rsidRPr="00416F10">
        <w:t>In addition, there would be public losses incurred by recreators as a result of not taking trips to the affected areas. In theory these losses could be part of the charge to the research team. However, measurement of these losses would have required an extensive survey of recreational uses – an effort deemed to be beyond the time and resources available for this assessment</w:t>
      </w:r>
      <w:r w:rsidRPr="00416F10">
        <w:rPr>
          <w:vertAlign w:val="superscript"/>
        </w:rPr>
        <w:footnoteReference w:id="21"/>
      </w:r>
      <w:r w:rsidRPr="00416F10">
        <w:t>.</w:t>
      </w:r>
    </w:p>
    <w:p w14:paraId="000001EC" w14:textId="3A9EA6E0" w:rsidR="004270E8" w:rsidRPr="00416F10" w:rsidRDefault="0095355C">
      <w:pPr>
        <w:ind w:firstLine="720"/>
      </w:pPr>
      <w:r w:rsidRPr="00416F10">
        <w:t xml:space="preserve">A significant effort was made to focus respondents’ attention on the Doce River and nearby riparian areas above the Risoleta </w:t>
      </w:r>
      <w:r w:rsidR="009C41CE" w:rsidRPr="009C41CE">
        <w:t>hydro-electric dam</w:t>
      </w:r>
      <w:r w:rsidRPr="00416F10">
        <w:t>. Information about spatial impacts did not mention coastal areas near the mouth of Doce River. Given that respondents had concerns (based on information gathered in focus groups and PIs) about beach recreation and possible impacts to marine life located there, minimizing the spatial extent of injury likely contributed to a conservative estimate of damages.</w:t>
      </w:r>
    </w:p>
    <w:p w14:paraId="000001ED" w14:textId="77777777" w:rsidR="004270E8" w:rsidRPr="00416F10" w:rsidRDefault="0095355C">
      <w:pPr>
        <w:pStyle w:val="Heading3"/>
      </w:pPr>
      <w:bookmarkStart w:id="59" w:name="_Toc134180632"/>
      <w:r w:rsidRPr="00416F10">
        <w:t>Impacts to Commercial Fishing and Agriculture</w:t>
      </w:r>
      <w:bookmarkEnd w:id="59"/>
    </w:p>
    <w:p w14:paraId="000001EE" w14:textId="77777777" w:rsidR="004270E8" w:rsidRPr="00416F10" w:rsidRDefault="0095355C">
      <w:pPr>
        <w:ind w:firstLine="720"/>
      </w:pPr>
      <w:r w:rsidRPr="00416F10">
        <w:t>Respondents were told the Mariana incident affected commercial fishing and agriculture and that Samarco would provide compensation for these losses. Respondents were also told that this type of compensation was required by law and would be provided in the event of a future incident.</w:t>
      </w:r>
    </w:p>
    <w:p w14:paraId="000001EF" w14:textId="77777777" w:rsidR="004270E8" w:rsidRPr="00416F10" w:rsidRDefault="0095355C">
      <w:pPr>
        <w:pStyle w:val="Heading3"/>
      </w:pPr>
      <w:bookmarkStart w:id="60" w:name="_Toc134180633"/>
      <w:r w:rsidRPr="00416F10">
        <w:t>Impacts to Local Water Supplies</w:t>
      </w:r>
      <w:bookmarkEnd w:id="60"/>
      <w:r w:rsidRPr="00416F10">
        <w:t xml:space="preserve"> </w:t>
      </w:r>
    </w:p>
    <w:p w14:paraId="000001F0" w14:textId="77777777" w:rsidR="004270E8" w:rsidRPr="00416F10" w:rsidRDefault="0095355C">
      <w:pPr>
        <w:ind w:firstLine="720"/>
      </w:pPr>
      <w:r w:rsidRPr="00416F10">
        <w:lastRenderedPageBreak/>
        <w:t>The Mariana incident affected the water supplies of cities along the Doce River. Respondents were told that initially these cities turned to special treatment and incurred additional costs. Respondents were also told that in the long run the affected water supplies had been found to be safe for human consumption and were again being used.</w:t>
      </w:r>
    </w:p>
    <w:p w14:paraId="000001F1" w14:textId="77777777" w:rsidR="004270E8" w:rsidRPr="00416F10" w:rsidRDefault="0095355C">
      <w:pPr>
        <w:spacing w:line="276" w:lineRule="auto"/>
        <w:ind w:left="1077" w:right="1077"/>
      </w:pPr>
      <w:r w:rsidRPr="00416F10">
        <w:t>“After the incident, water companies took a special treatment of the water withdrawn from the river to remove heavy metals and other contaminants.</w:t>
      </w:r>
    </w:p>
    <w:p w14:paraId="000001F2" w14:textId="77777777" w:rsidR="004270E8" w:rsidRPr="00416F10" w:rsidRDefault="0095355C">
      <w:pPr>
        <w:spacing w:line="276" w:lineRule="auto"/>
        <w:ind w:left="1077" w:right="1077"/>
      </w:pPr>
      <w:r w:rsidRPr="00416F10">
        <w:t>By analyzing this water provided by the supply companies, scientists have stated that treated water can be consumed WITHOUT affecting people's health.</w:t>
      </w:r>
    </w:p>
    <w:p w14:paraId="000001F3" w14:textId="77777777" w:rsidR="004270E8" w:rsidRPr="00416F10" w:rsidRDefault="0095355C">
      <w:pPr>
        <w:spacing w:line="276" w:lineRule="auto"/>
        <w:ind w:left="1077" w:right="1077"/>
      </w:pPr>
      <w:r w:rsidRPr="00416F10">
        <w:t>Therefore, since 2016 the population normally consumes the treated water.”</w:t>
      </w:r>
    </w:p>
    <w:p w14:paraId="000001F4" w14:textId="77777777" w:rsidR="004270E8" w:rsidRPr="00416F10" w:rsidRDefault="004270E8">
      <w:pPr>
        <w:spacing w:line="276" w:lineRule="auto"/>
        <w:ind w:left="1077" w:right="1077"/>
      </w:pPr>
    </w:p>
    <w:p w14:paraId="000001F5" w14:textId="77777777" w:rsidR="004270E8" w:rsidRPr="00416F10" w:rsidRDefault="0095355C">
      <w:pPr>
        <w:ind w:firstLine="720"/>
      </w:pPr>
      <w:r w:rsidRPr="00416F10">
        <w:t>By doing this, the object of choice did not embed respondent motivations for negative impacts to water supply.</w:t>
      </w:r>
    </w:p>
    <w:p w14:paraId="000001F6" w14:textId="77777777" w:rsidR="004270E8" w:rsidRPr="00416F10" w:rsidRDefault="0095355C">
      <w:pPr>
        <w:pStyle w:val="Heading3"/>
      </w:pPr>
      <w:bookmarkStart w:id="61" w:name="_Toc134180634"/>
      <w:r w:rsidRPr="00416F10">
        <w:t>Loss of Life</w:t>
      </w:r>
      <w:bookmarkEnd w:id="61"/>
    </w:p>
    <w:p w14:paraId="09090870" w14:textId="4A530D9F" w:rsidR="00C74D5F" w:rsidRDefault="0095355C">
      <w:pPr>
        <w:ind w:firstLine="720"/>
      </w:pPr>
      <w:r w:rsidRPr="00416F10">
        <w:t>A second dam failure occurred near Brumadihno, Minais Gerais on January 25, 2019. This dam failure, which resulted in the death of an estimated 270 people was a prominent news story for a period of time across Brazil. This second dam failure with its significant loss of life occurred shortly after initial drafts of the survey had been prepared. The survey instrument was modified to acknowledge the Brumadinho dam failure. In addition, respondents were told that the since this Brumadinho incident had happened so recently, scientists had not yet gained a complete understanding of its impacts</w:t>
      </w:r>
      <w:r w:rsidR="001A5B59">
        <w:t>, t</w:t>
      </w:r>
      <w:r w:rsidR="00C74D5F">
        <w:t xml:space="preserve">herefore, the survey would only </w:t>
      </w:r>
      <w:r w:rsidR="001A5B59">
        <w:t xml:space="preserve">address </w:t>
      </w:r>
      <w:r w:rsidR="00C74D5F">
        <w:t>the Marian</w:t>
      </w:r>
      <w:r w:rsidR="001A5B59">
        <w:t>a</w:t>
      </w:r>
      <w:r w:rsidR="00C74D5F">
        <w:t xml:space="preserve"> incident. The questionnaire informs:</w:t>
      </w:r>
    </w:p>
    <w:p w14:paraId="52C9E58B" w14:textId="7B12F8CA" w:rsidR="00C74D5F" w:rsidRDefault="00C74D5F" w:rsidP="009C41CE">
      <w:pPr>
        <w:spacing w:line="276" w:lineRule="auto"/>
        <w:ind w:left="1077" w:right="1077"/>
      </w:pPr>
      <w:r>
        <w:t>“Two major incidents involving mining dams occurred in Brazil, the first in Mariana and the most recent in Brumadinho. 19 people died in Mariana, while in Brumadinho about 270 people died.</w:t>
      </w:r>
    </w:p>
    <w:p w14:paraId="2677E6C1" w14:textId="77777777" w:rsidR="00C74D5F" w:rsidRDefault="00C74D5F" w:rsidP="009C41CE">
      <w:pPr>
        <w:spacing w:line="276" w:lineRule="auto"/>
        <w:ind w:left="1077" w:right="1077"/>
      </w:pPr>
      <w:r>
        <w:t>Let's not talk about Brumadinho because we still do not know all the consequences of this incident.</w:t>
      </w:r>
    </w:p>
    <w:p w14:paraId="0E61A5C1" w14:textId="3311417B" w:rsidR="00C74D5F" w:rsidRDefault="00C74D5F" w:rsidP="009C41CE">
      <w:pPr>
        <w:spacing w:line="276" w:lineRule="auto"/>
        <w:ind w:left="1077" w:right="1077"/>
      </w:pPr>
      <w:r>
        <w:t>Let's talk ONLY about the Mariana incident that we already know all the consequences.”</w:t>
      </w:r>
    </w:p>
    <w:p w14:paraId="000001F7" w14:textId="685A0649" w:rsidR="004270E8" w:rsidRPr="00416F10" w:rsidRDefault="0095355C">
      <w:pPr>
        <w:ind w:firstLine="720"/>
      </w:pPr>
      <w:r w:rsidRPr="00416F10">
        <w:t>Respondents were</w:t>
      </w:r>
      <w:r w:rsidR="001A5B59">
        <w:t>, in turn,</w:t>
      </w:r>
      <w:r w:rsidRPr="00416F10">
        <w:t xml:space="preserve"> told that because of the Brumadinho dam failure, requirements had been implemented that would effectively eliminate loss of life in any future dam failures</w:t>
      </w:r>
      <w:r w:rsidR="001A5B59">
        <w:t>, as follows:</w:t>
      </w:r>
    </w:p>
    <w:p w14:paraId="000001F8" w14:textId="77777777" w:rsidR="004270E8" w:rsidRPr="00416F10" w:rsidRDefault="0095355C">
      <w:pPr>
        <w:spacing w:line="276" w:lineRule="auto"/>
        <w:ind w:left="1077" w:right="1077"/>
      </w:pPr>
      <w:r w:rsidRPr="00416F10">
        <w:t xml:space="preserve">“In the incident of Brumadinho, the dam break alert failed, and the number of deaths was very high. </w:t>
      </w:r>
    </w:p>
    <w:p w14:paraId="000001F9" w14:textId="77777777" w:rsidR="004270E8" w:rsidRPr="00416F10" w:rsidRDefault="0095355C">
      <w:pPr>
        <w:spacing w:line="276" w:lineRule="auto"/>
        <w:ind w:left="1077" w:right="1077"/>
      </w:pPr>
      <w:r w:rsidRPr="00416F10">
        <w:t>After the Brumadinho incident, all mining companies were forced to IMPROVE security measures to protect people near the dams.</w:t>
      </w:r>
    </w:p>
    <w:p w14:paraId="000001FA" w14:textId="77777777" w:rsidR="004270E8" w:rsidRPr="00416F10" w:rsidRDefault="0095355C">
      <w:pPr>
        <w:spacing w:line="276" w:lineRule="auto"/>
        <w:ind w:left="1077" w:right="1077"/>
      </w:pPr>
      <w:r w:rsidRPr="00416F10">
        <w:t>The security measures used TODAY are:</w:t>
      </w:r>
    </w:p>
    <w:p w14:paraId="000001FB" w14:textId="77777777" w:rsidR="004270E8" w:rsidRPr="00416F10" w:rsidRDefault="0095355C" w:rsidP="00485D06">
      <w:pPr>
        <w:numPr>
          <w:ilvl w:val="0"/>
          <w:numId w:val="12"/>
        </w:numPr>
        <w:pBdr>
          <w:top w:val="nil"/>
          <w:left w:val="nil"/>
          <w:bottom w:val="nil"/>
          <w:right w:val="nil"/>
          <w:between w:val="nil"/>
        </w:pBdr>
        <w:spacing w:after="0" w:line="276" w:lineRule="auto"/>
        <w:ind w:right="1077"/>
      </w:pPr>
      <w:r w:rsidRPr="00416F10">
        <w:lastRenderedPageBreak/>
        <w:t>Remove all employees from administrative areas, such as offices and restaurants, within the mining area;</w:t>
      </w:r>
    </w:p>
    <w:p w14:paraId="000001FC" w14:textId="77777777" w:rsidR="004270E8" w:rsidRPr="00416F10" w:rsidRDefault="0095355C" w:rsidP="00485D06">
      <w:pPr>
        <w:numPr>
          <w:ilvl w:val="0"/>
          <w:numId w:val="12"/>
        </w:numPr>
        <w:pBdr>
          <w:top w:val="nil"/>
          <w:left w:val="nil"/>
          <w:bottom w:val="nil"/>
          <w:right w:val="nil"/>
          <w:between w:val="nil"/>
        </w:pBdr>
        <w:spacing w:after="0" w:line="276" w:lineRule="auto"/>
        <w:ind w:right="1077"/>
      </w:pPr>
      <w:r w:rsidRPr="00416F10">
        <w:t>Monitor 24 hours the degree of stability of the dams, with mechanical and electronic sensors, images of drones and satellites;</w:t>
      </w:r>
    </w:p>
    <w:p w14:paraId="000001FD" w14:textId="77777777" w:rsidR="004270E8" w:rsidRPr="00416F10" w:rsidRDefault="0095355C" w:rsidP="00485D06">
      <w:pPr>
        <w:numPr>
          <w:ilvl w:val="0"/>
          <w:numId w:val="12"/>
        </w:numPr>
        <w:pBdr>
          <w:top w:val="nil"/>
          <w:left w:val="nil"/>
          <w:bottom w:val="nil"/>
          <w:right w:val="nil"/>
          <w:between w:val="nil"/>
        </w:pBdr>
        <w:spacing w:after="0" w:line="276" w:lineRule="auto"/>
        <w:ind w:right="1077"/>
      </w:pPr>
      <w:r w:rsidRPr="00416F10">
        <w:t>Remove all persons from the mud impact areas before reaching the maximum risk of breaking;</w:t>
      </w:r>
    </w:p>
    <w:p w14:paraId="000001FE" w14:textId="77777777" w:rsidR="004270E8" w:rsidRPr="00416F10" w:rsidRDefault="0095355C" w:rsidP="00485D06">
      <w:pPr>
        <w:numPr>
          <w:ilvl w:val="0"/>
          <w:numId w:val="12"/>
        </w:numPr>
        <w:pBdr>
          <w:top w:val="nil"/>
          <w:left w:val="nil"/>
          <w:bottom w:val="nil"/>
          <w:right w:val="nil"/>
          <w:between w:val="nil"/>
        </w:pBdr>
        <w:spacing w:after="0" w:line="276" w:lineRule="auto"/>
        <w:ind w:right="1077"/>
      </w:pPr>
      <w:r w:rsidRPr="00416F10">
        <w:t>Automatically send alert messages by cellphone, radio, loudspeakers and sirens to the entire impact area;</w:t>
      </w:r>
    </w:p>
    <w:p w14:paraId="000001FF" w14:textId="77777777" w:rsidR="004270E8" w:rsidRPr="00416F10" w:rsidRDefault="0095355C" w:rsidP="00485D06">
      <w:pPr>
        <w:numPr>
          <w:ilvl w:val="0"/>
          <w:numId w:val="12"/>
        </w:numPr>
        <w:pBdr>
          <w:top w:val="nil"/>
          <w:left w:val="nil"/>
          <w:bottom w:val="nil"/>
          <w:right w:val="nil"/>
          <w:between w:val="nil"/>
        </w:pBdr>
        <w:spacing w:after="0" w:line="276" w:lineRule="auto"/>
        <w:ind w:right="1077"/>
      </w:pPr>
      <w:r w:rsidRPr="00416F10">
        <w:t>Maintain transport system and escape routes properly signaled and unimpeded to remove the people; and</w:t>
      </w:r>
    </w:p>
    <w:p w14:paraId="00000200" w14:textId="77777777" w:rsidR="004270E8" w:rsidRPr="00416F10" w:rsidRDefault="0095355C" w:rsidP="00485D06">
      <w:pPr>
        <w:numPr>
          <w:ilvl w:val="0"/>
          <w:numId w:val="12"/>
        </w:numPr>
        <w:pBdr>
          <w:top w:val="nil"/>
          <w:left w:val="nil"/>
          <w:bottom w:val="nil"/>
          <w:right w:val="nil"/>
          <w:between w:val="nil"/>
        </w:pBdr>
        <w:spacing w:line="276" w:lineRule="auto"/>
        <w:ind w:right="1077"/>
      </w:pPr>
      <w:r w:rsidRPr="00416F10">
        <w:t>Train nearby populations of dams to properly follow emergency actions.</w:t>
      </w:r>
    </w:p>
    <w:p w14:paraId="00000201" w14:textId="77777777" w:rsidR="004270E8" w:rsidRPr="00416F10" w:rsidRDefault="0095355C">
      <w:pPr>
        <w:spacing w:line="276" w:lineRule="auto"/>
        <w:ind w:left="1077" w:right="1077"/>
      </w:pPr>
      <w:r w:rsidRPr="00416F10">
        <w:t>All 6 measures are already working TODAY and scientists say these measures have GREATLY increased safety, which will prevent many people from dying in the event of a new dam rupture.”</w:t>
      </w:r>
    </w:p>
    <w:p w14:paraId="00000202" w14:textId="77777777" w:rsidR="004270E8" w:rsidRPr="00416F10" w:rsidRDefault="004270E8">
      <w:pPr>
        <w:spacing w:line="276" w:lineRule="auto"/>
        <w:ind w:left="1077" w:right="1077"/>
      </w:pPr>
    </w:p>
    <w:p w14:paraId="00000203" w14:textId="498677F2" w:rsidR="004270E8" w:rsidRPr="00AA539C" w:rsidRDefault="00214C4B">
      <w:pPr>
        <w:ind w:firstLine="720"/>
        <w:rPr>
          <w:color w:val="auto"/>
        </w:rPr>
      </w:pPr>
      <w:r w:rsidRPr="00AA539C">
        <w:rPr>
          <w:color w:val="auto"/>
        </w:rPr>
        <w:t xml:space="preserve">Most of these measures are already in place in some mining areas but they were presented as actual measures </w:t>
      </w:r>
      <w:r w:rsidR="0095355C" w:rsidRPr="00AA539C">
        <w:rPr>
          <w:color w:val="auto"/>
        </w:rPr>
        <w:t>in such a way that respondents would not embed motivations related to loss of life in the object of choice.</w:t>
      </w:r>
    </w:p>
    <w:p w14:paraId="00000204" w14:textId="77777777" w:rsidR="004270E8" w:rsidRPr="00416F10" w:rsidRDefault="0095355C">
      <w:pPr>
        <w:ind w:firstLine="720"/>
      </w:pPr>
      <w:r w:rsidRPr="00AA539C">
        <w:rPr>
          <w:color w:val="auto"/>
        </w:rPr>
        <w:t>In the next section we describe features of the object of choice that were designed to make sure respondents did e</w:t>
      </w:r>
      <w:r w:rsidRPr="00416F10">
        <w:t xml:space="preserve">mbed certain other factors in their decision. These factors relate to: </w:t>
      </w:r>
    </w:p>
    <w:p w14:paraId="00000205" w14:textId="77777777" w:rsidR="004270E8" w:rsidRPr="00416F10" w:rsidRDefault="0095355C" w:rsidP="00485D06">
      <w:pPr>
        <w:numPr>
          <w:ilvl w:val="0"/>
          <w:numId w:val="7"/>
        </w:numPr>
        <w:spacing w:after="0"/>
        <w:jc w:val="left"/>
      </w:pPr>
      <w:r w:rsidRPr="00416F10">
        <w:t xml:space="preserve">Confidence that the dry tailings technology could prevent a future dam failure </w:t>
      </w:r>
    </w:p>
    <w:p w14:paraId="00000206" w14:textId="77777777" w:rsidR="004270E8" w:rsidRPr="00416F10" w:rsidRDefault="0095355C" w:rsidP="00485D06">
      <w:pPr>
        <w:numPr>
          <w:ilvl w:val="0"/>
          <w:numId w:val="7"/>
        </w:numPr>
        <w:spacing w:after="0"/>
        <w:jc w:val="left"/>
      </w:pPr>
      <w:r w:rsidRPr="00416F10">
        <w:t>Confidence that the program would be carried out</w:t>
      </w:r>
    </w:p>
    <w:p w14:paraId="00000207" w14:textId="77777777" w:rsidR="004270E8" w:rsidRPr="00416F10" w:rsidRDefault="0095355C" w:rsidP="00485D06">
      <w:pPr>
        <w:numPr>
          <w:ilvl w:val="0"/>
          <w:numId w:val="7"/>
        </w:numPr>
        <w:jc w:val="left"/>
      </w:pPr>
      <w:r w:rsidRPr="00416F10">
        <w:t xml:space="preserve">Believability of mechanisms to pay for the program if carried out. </w:t>
      </w:r>
    </w:p>
    <w:p w14:paraId="00000208" w14:textId="77777777" w:rsidR="004270E8" w:rsidRPr="00416F10" w:rsidRDefault="0095355C">
      <w:pPr>
        <w:pStyle w:val="Heading3"/>
      </w:pPr>
      <w:bookmarkStart w:id="62" w:name="_Toc134180635"/>
      <w:r w:rsidRPr="00416F10">
        <w:t>Dry Tailings Technology</w:t>
      </w:r>
      <w:bookmarkEnd w:id="62"/>
      <w:r w:rsidRPr="00416F10">
        <w:t xml:space="preserve"> </w:t>
      </w:r>
    </w:p>
    <w:p w14:paraId="00000209" w14:textId="77777777" w:rsidR="004270E8" w:rsidRPr="00416F10" w:rsidRDefault="0095355C">
      <w:pPr>
        <w:ind w:firstLine="720"/>
      </w:pPr>
      <w:r w:rsidRPr="00416F10">
        <w:t xml:space="preserve">Survey respondents were told that one more incident like the Mariana incident would occur in the next 10 years. Participants in focus groups and personal interviews readily accepted this fact. A number of technologies were considered for a program that would prevent this future incident. Ultimately, the research team determined that a dry tailings program was both understandable and credible to most survey respondents. This program was described in the following terms: </w:t>
      </w:r>
    </w:p>
    <w:p w14:paraId="0000020A" w14:textId="77777777" w:rsidR="004270E8" w:rsidRPr="00416F10" w:rsidRDefault="0095355C">
      <w:pPr>
        <w:spacing w:line="276" w:lineRule="auto"/>
        <w:ind w:left="1077" w:right="1077"/>
      </w:pPr>
      <w:r w:rsidRPr="00416F10">
        <w:t>“This new technology is known as dry tailing, as you can see on that card.</w:t>
      </w:r>
    </w:p>
    <w:p w14:paraId="0000020B" w14:textId="77777777" w:rsidR="004270E8" w:rsidRPr="00416F10" w:rsidRDefault="0095355C">
      <w:pPr>
        <w:spacing w:line="276" w:lineRule="auto"/>
        <w:ind w:left="1077" w:right="1077"/>
      </w:pPr>
      <w:r w:rsidRPr="00416F10">
        <w:t>In a very simple explanation of how to draw the water from the tailings, the mud is centrifuged as in a washing machine and then pressed, leaving only the dry tailings.</w:t>
      </w:r>
    </w:p>
    <w:p w14:paraId="0000020C" w14:textId="77777777" w:rsidR="004270E8" w:rsidRPr="00416F10" w:rsidRDefault="0095355C">
      <w:pPr>
        <w:spacing w:line="276" w:lineRule="auto"/>
        <w:ind w:left="1077" w:right="1077"/>
      </w:pPr>
      <w:r w:rsidRPr="00416F10">
        <w:t>These photos show the equipment to dry the tailings and how the tailings get dry.</w:t>
      </w:r>
    </w:p>
    <w:p w14:paraId="0000020D" w14:textId="77777777" w:rsidR="004270E8" w:rsidRPr="00416F10" w:rsidRDefault="0095355C">
      <w:pPr>
        <w:spacing w:line="276" w:lineRule="auto"/>
        <w:ind w:left="1077" w:right="1077"/>
      </w:pPr>
      <w:r w:rsidRPr="00416F10">
        <w:t>The withdrawn water is REUSED in the mining process.</w:t>
      </w:r>
    </w:p>
    <w:p w14:paraId="0000020E" w14:textId="77777777" w:rsidR="004270E8" w:rsidRPr="00416F10" w:rsidRDefault="0095355C">
      <w:pPr>
        <w:spacing w:line="276" w:lineRule="auto"/>
        <w:ind w:left="1077" w:right="1077"/>
      </w:pPr>
      <w:r w:rsidRPr="00416F10">
        <w:t>All dry tailings are USED to produce cement.</w:t>
      </w:r>
    </w:p>
    <w:p w14:paraId="0000020F" w14:textId="77777777" w:rsidR="004270E8" w:rsidRPr="00416F10" w:rsidRDefault="0095355C">
      <w:pPr>
        <w:spacing w:line="276" w:lineRule="auto"/>
        <w:ind w:left="1077" w:right="1077"/>
      </w:pPr>
      <w:r w:rsidRPr="00416F10">
        <w:t>To prevent future dam incidents, miners have to dry up and do away with all mud dams that already exist.</w:t>
      </w:r>
    </w:p>
    <w:p w14:paraId="00000210" w14:textId="77777777" w:rsidR="004270E8" w:rsidRPr="00416F10" w:rsidRDefault="0095355C">
      <w:pPr>
        <w:spacing w:line="276" w:lineRule="auto"/>
        <w:ind w:left="1077" w:right="1077"/>
      </w:pPr>
      <w:r w:rsidRPr="00416F10">
        <w:lastRenderedPageBreak/>
        <w:t>Without mud dams, there will be no risk of damage to the environment and historical and cultural heritage, as happened in the Mariana incident. This technology, although recent, is already in use in almost 10% of the world's mines.</w:t>
      </w:r>
    </w:p>
    <w:p w14:paraId="00000211" w14:textId="77777777" w:rsidR="004270E8" w:rsidRPr="00416F10" w:rsidRDefault="0095355C">
      <w:pPr>
        <w:spacing w:line="276" w:lineRule="auto"/>
        <w:ind w:left="1077" w:right="1077"/>
      </w:pPr>
      <w:r w:rsidRPr="00416F10">
        <w:t>This worldwide experience shows that dry tailings can be implanted in 2 years in Brazil, while all mud dams go through the drying process.</w:t>
      </w:r>
    </w:p>
    <w:p w14:paraId="00000212" w14:textId="77777777" w:rsidR="004270E8" w:rsidRPr="00416F10" w:rsidRDefault="0095355C">
      <w:pPr>
        <w:spacing w:line="276" w:lineRule="auto"/>
        <w:ind w:left="1077" w:right="1077"/>
      </w:pPr>
      <w:r w:rsidRPr="00416F10">
        <w:t>This eliminates the risk of breaking another dam.</w:t>
      </w:r>
    </w:p>
    <w:p w14:paraId="00000213" w14:textId="77777777" w:rsidR="004270E8" w:rsidRPr="00416F10" w:rsidRDefault="0095355C">
      <w:pPr>
        <w:spacing w:line="276" w:lineRule="auto"/>
        <w:ind w:left="1077" w:right="1077"/>
      </w:pPr>
      <w:r w:rsidRPr="00416F10">
        <w:t>The cost is very high because the drying and deactivation of the dams and the implantation of the dry tailings facilities must be done AT THE SAME TIME in all existing dams.</w:t>
      </w:r>
    </w:p>
    <w:p w14:paraId="00000214" w14:textId="77777777" w:rsidR="004270E8" w:rsidRPr="00416F10" w:rsidRDefault="0095355C">
      <w:pPr>
        <w:spacing w:line="276" w:lineRule="auto"/>
        <w:ind w:left="1077" w:right="1077"/>
      </w:pPr>
      <w:r w:rsidRPr="00416F10">
        <w:t>Because it is very expensive, all countries that use dry tail, rich or less developed, have been only able to install this technology QUICKLY with the financial help of their governments.”</w:t>
      </w:r>
    </w:p>
    <w:p w14:paraId="00000215" w14:textId="77777777" w:rsidR="004270E8" w:rsidRPr="00416F10" w:rsidRDefault="004270E8">
      <w:pPr>
        <w:spacing w:line="276" w:lineRule="auto"/>
        <w:ind w:left="1077" w:right="1077"/>
      </w:pPr>
    </w:p>
    <w:p w14:paraId="00000216" w14:textId="77777777" w:rsidR="004270E8" w:rsidRPr="00416F10" w:rsidRDefault="0095355C">
      <w:pPr>
        <w:pStyle w:val="Heading3"/>
      </w:pPr>
      <w:bookmarkStart w:id="63" w:name="_Toc134180636"/>
      <w:r w:rsidRPr="00416F10">
        <w:t>Confidence That the Program Would be Carried Out</w:t>
      </w:r>
      <w:bookmarkEnd w:id="63"/>
      <w:r w:rsidRPr="00416F10">
        <w:t xml:space="preserve"> </w:t>
      </w:r>
    </w:p>
    <w:p w14:paraId="00000217" w14:textId="77777777" w:rsidR="004270E8" w:rsidRPr="00416F10" w:rsidRDefault="0095355C">
      <w:pPr>
        <w:ind w:firstLine="720"/>
      </w:pPr>
      <w:r w:rsidRPr="00416F10">
        <w:t xml:space="preserve">Participants in focus groups frequently expressed a belief that the Brazilian government and mining companies might engage in corrupt activities that could prevent a dry tailings plan from being carried out. To counteract these beliefs, the process by which the program would be implemented, while taking steps to minimize the potential for corrupt practices, was described in careful detail. </w:t>
      </w:r>
    </w:p>
    <w:p w14:paraId="00000218" w14:textId="77777777" w:rsidR="004270E8" w:rsidRPr="00416F10" w:rsidRDefault="0095355C">
      <w:pPr>
        <w:ind w:firstLine="720"/>
      </w:pPr>
      <w:r w:rsidRPr="00416F10">
        <w:t>Some participants expressed a desire that mining companies should pay for the program. To address this concern, respondents were told that mining companies could carry out the program but that it would take them more than 10 years:</w:t>
      </w:r>
    </w:p>
    <w:p w14:paraId="00000219" w14:textId="77777777" w:rsidR="004270E8" w:rsidRPr="00416F10" w:rsidRDefault="0095355C">
      <w:pPr>
        <w:spacing w:line="276" w:lineRule="auto"/>
        <w:ind w:left="1077" w:right="1077"/>
      </w:pPr>
      <w:r w:rsidRPr="00416F10">
        <w:t xml:space="preserve">“…according to the experts, if left to the 90 miners, the implantation of dry tailings in the 280 dams will take more than 10 years. </w:t>
      </w:r>
    </w:p>
    <w:p w14:paraId="0000021A" w14:textId="77777777" w:rsidR="004270E8" w:rsidRPr="00416F10" w:rsidRDefault="0095355C">
      <w:pPr>
        <w:spacing w:line="276" w:lineRule="auto"/>
        <w:ind w:left="1077" w:right="1077"/>
      </w:pPr>
      <w:r w:rsidRPr="00416F10">
        <w:t>Because of these obstacles, without a quick resolution within the law, another dam incident, such as Mariana's, will happen in the next ten years.”</w:t>
      </w:r>
    </w:p>
    <w:p w14:paraId="0000021B" w14:textId="77777777" w:rsidR="004270E8" w:rsidRPr="00416F10" w:rsidRDefault="004270E8">
      <w:pPr>
        <w:spacing w:line="276" w:lineRule="auto"/>
        <w:ind w:left="1077" w:right="1077"/>
      </w:pPr>
    </w:p>
    <w:p w14:paraId="0000021C" w14:textId="77777777" w:rsidR="004270E8" w:rsidRPr="00416F10" w:rsidRDefault="0095355C">
      <w:pPr>
        <w:ind w:firstLine="720"/>
      </w:pPr>
      <w:r w:rsidRPr="00416F10">
        <w:t>Respondents were told that to carry out the program in time to prevent the dam incident that would occur in the next 10 years, the government would pay for the capital costs of the program and that mining companies would pay operational expenses:</w:t>
      </w:r>
    </w:p>
    <w:p w14:paraId="0000021D" w14:textId="77777777" w:rsidR="004270E8" w:rsidRPr="00416F10" w:rsidRDefault="0095355C">
      <w:pPr>
        <w:spacing w:line="276" w:lineRule="auto"/>
        <w:ind w:left="1077" w:right="1077"/>
      </w:pPr>
      <w:r w:rsidRPr="00416F10">
        <w:t>“As this card shows, to implement dry tailings in 2 years, the proposal is to divide spending between mining and government:</w:t>
      </w:r>
    </w:p>
    <w:p w14:paraId="0000021E" w14:textId="44839D14" w:rsidR="004270E8" w:rsidRPr="00416F10" w:rsidRDefault="0095355C">
      <w:pPr>
        <w:spacing w:line="276" w:lineRule="auto"/>
        <w:ind w:left="1077" w:right="1077"/>
      </w:pPr>
      <w:r w:rsidRPr="00416F10">
        <w:t>Mining companies PAY all costs to close and dry mud of all 280 dams and PAY all expenses to run dry tail</w:t>
      </w:r>
      <w:r w:rsidR="00DB6E00">
        <w:t>ing</w:t>
      </w:r>
      <w:r w:rsidRPr="00416F10">
        <w:t xml:space="preserve"> technology; and</w:t>
      </w:r>
    </w:p>
    <w:p w14:paraId="0000021F" w14:textId="77777777" w:rsidR="004270E8" w:rsidRPr="00416F10" w:rsidRDefault="0095355C">
      <w:pPr>
        <w:spacing w:line="276" w:lineRule="auto"/>
        <w:ind w:left="1077" w:right="1077"/>
      </w:pPr>
      <w:r w:rsidRPr="00416F10">
        <w:t>Government PAYS investment in design, machinery, equipment and installation of dry tailing technology.</w:t>
      </w:r>
    </w:p>
    <w:p w14:paraId="00000220" w14:textId="77777777" w:rsidR="004270E8" w:rsidRPr="00416F10" w:rsidRDefault="0095355C">
      <w:pPr>
        <w:spacing w:line="276" w:lineRule="auto"/>
        <w:ind w:left="1077" w:right="1077"/>
      </w:pPr>
      <w:r w:rsidRPr="00416F10">
        <w:lastRenderedPageBreak/>
        <w:t>With this division of spending, the government will make LEGALLY mandatory that ALL mining companies to end the 280 mud dams forever within 2 YEARS, otherwise mines that do not deploy dry tailings will be closed.</w:t>
      </w:r>
    </w:p>
    <w:p w14:paraId="00000221" w14:textId="77777777" w:rsidR="004270E8" w:rsidRPr="00416F10" w:rsidRDefault="0095355C">
      <w:pPr>
        <w:spacing w:line="276" w:lineRule="auto"/>
        <w:ind w:left="1077" w:right="1077"/>
      </w:pPr>
      <w:r w:rsidRPr="00416F10">
        <w:t>This solution makes it possible for miners to deploy dry tailing quickly in 2 years and thereby eliminate the possibility of another incident like Mariana's”</w:t>
      </w:r>
    </w:p>
    <w:p w14:paraId="00000222" w14:textId="77777777" w:rsidR="004270E8" w:rsidRPr="00416F10" w:rsidRDefault="004270E8">
      <w:pPr>
        <w:ind w:firstLine="720"/>
      </w:pPr>
    </w:p>
    <w:p w14:paraId="00000223" w14:textId="77777777" w:rsidR="004270E8" w:rsidRPr="00416F10" w:rsidRDefault="0095355C">
      <w:pPr>
        <w:ind w:firstLine="720"/>
      </w:pPr>
      <w:r w:rsidRPr="00416F10">
        <w:t xml:space="preserve">Framing the dry tailings project in this way accomplished two goals. First, testing of this description revealed that it addressed the desire of survey respondents that mining companies pay for the program. Second, it established the rationale that the government would pay for part of the program, thus motivating the need for taxes to be raised for this project. </w:t>
      </w:r>
    </w:p>
    <w:p w14:paraId="00000224" w14:textId="77777777" w:rsidR="004270E8" w:rsidRPr="00416F10" w:rsidRDefault="0095355C">
      <w:pPr>
        <w:ind w:firstLine="720"/>
      </w:pPr>
      <w:r w:rsidRPr="00416F10">
        <w:t>Early focus groups and interviews revealed that many people were concerned that the project would be subject to mismanagement and project funds mis-used. Respondents were told there would be a high degree of oversight and transparency if the dry tailings project was carried out. Specifically, they were told:</w:t>
      </w:r>
    </w:p>
    <w:p w14:paraId="00000225" w14:textId="77777777" w:rsidR="004270E8" w:rsidRPr="00416F10" w:rsidRDefault="0095355C">
      <w:pPr>
        <w:spacing w:line="276" w:lineRule="auto"/>
        <w:ind w:left="1077" w:right="1077"/>
      </w:pPr>
      <w:r w:rsidRPr="00416F10">
        <w:t>“To make sure that money of the Dry Tailings Fund will be efficiently and honestly used, there will be several ways of controls, obligations and guarantees, as follows:</w:t>
      </w:r>
    </w:p>
    <w:p w14:paraId="00000226" w14:textId="77777777" w:rsidR="004270E8" w:rsidRPr="00416F10" w:rsidRDefault="0095355C">
      <w:pPr>
        <w:spacing w:line="276" w:lineRule="auto"/>
        <w:ind w:left="1077" w:right="1077"/>
      </w:pPr>
      <w:r w:rsidRPr="00416F10">
        <w:t>1. BY LAW, the government WILL NOT be able to use this money for any other purpose;</w:t>
      </w:r>
    </w:p>
    <w:p w14:paraId="00000227" w14:textId="77777777" w:rsidR="004270E8" w:rsidRPr="00416F10" w:rsidRDefault="0095355C">
      <w:pPr>
        <w:spacing w:line="276" w:lineRule="auto"/>
        <w:ind w:left="1077" w:right="1077"/>
      </w:pPr>
      <w:r w:rsidRPr="00416F10">
        <w:t>2. The use of money will follow a plan with goals to perform all actions efficiently;</w:t>
      </w:r>
    </w:p>
    <w:p w14:paraId="00000228" w14:textId="77777777" w:rsidR="004270E8" w:rsidRPr="00416F10" w:rsidRDefault="0095355C">
      <w:pPr>
        <w:spacing w:line="276" w:lineRule="auto"/>
        <w:ind w:left="1077" w:right="1077"/>
      </w:pPr>
      <w:r w:rsidRPr="00416F10">
        <w:t>3. The release of money to the mining companies will follow deadlines and targets that, if not met by the mining companies, will force the mine to close immediately and the mining executives be prosecuted;</w:t>
      </w:r>
    </w:p>
    <w:p w14:paraId="00000229" w14:textId="77777777" w:rsidR="004270E8" w:rsidRPr="00416F10" w:rsidRDefault="0095355C">
      <w:pPr>
        <w:spacing w:line="276" w:lineRule="auto"/>
        <w:ind w:left="1077" w:right="1077"/>
      </w:pPr>
      <w:r w:rsidRPr="00416F10">
        <w:t>4. The oversight will be carried out by a Task Force led by the Federal Public Prosecution Service, with the participation of the Federal Court of Auditors, the Federal Police and university specialists;</w:t>
      </w:r>
    </w:p>
    <w:p w14:paraId="0000022A" w14:textId="77777777" w:rsidR="004270E8" w:rsidRPr="00416F10" w:rsidRDefault="0095355C">
      <w:pPr>
        <w:spacing w:line="276" w:lineRule="auto"/>
        <w:ind w:left="1077" w:right="1077"/>
      </w:pPr>
      <w:r w:rsidRPr="00416F10">
        <w:t>5. Expenses will be posted every month on the Internet and may be overseen by the population, including mining specialists, journalists and organizations that monitor government spending; and</w:t>
      </w:r>
    </w:p>
    <w:p w14:paraId="0000022B" w14:textId="77777777" w:rsidR="004270E8" w:rsidRPr="00416F10" w:rsidRDefault="0095355C">
      <w:pPr>
        <w:spacing w:line="276" w:lineRule="auto"/>
        <w:ind w:left="1077" w:right="1077"/>
      </w:pPr>
      <w:r w:rsidRPr="00416F10">
        <w:t>6. Task Force members shall be held criminally liable for failure to monitor or for any other irregularity”</w:t>
      </w:r>
    </w:p>
    <w:p w14:paraId="0000022C" w14:textId="77777777" w:rsidR="004270E8" w:rsidRPr="00416F10" w:rsidRDefault="004270E8">
      <w:pPr>
        <w:spacing w:line="276" w:lineRule="auto"/>
        <w:ind w:left="1077" w:right="1077"/>
      </w:pPr>
    </w:p>
    <w:p w14:paraId="0000022D" w14:textId="77777777" w:rsidR="004270E8" w:rsidRPr="00416F10" w:rsidRDefault="0095355C">
      <w:pPr>
        <w:ind w:firstLine="720"/>
      </w:pPr>
      <w:r w:rsidRPr="00416F10">
        <w:t>Finally, the research team had to design a payment mechanism that was believable to respondents and that was binding upon them. Participants in focus groups and interviews easily understood that the national budget was fully allocated and that the national government was perceived to be constrained in its ability to quickly enact new laws that might be used to pay for a dry tailings program. To address these issues, respondents were told that it was possible, without enacting new laws, to temporarily increase an existing tax. In this case the respondents were told that the dry tailings program would be funded by a temporary increase in the tax on their households’ electricity bill. Specifically, they were told:</w:t>
      </w:r>
    </w:p>
    <w:p w14:paraId="0000022E" w14:textId="77777777" w:rsidR="004270E8" w:rsidRPr="00416F10" w:rsidRDefault="0095355C">
      <w:pPr>
        <w:spacing w:line="276" w:lineRule="auto"/>
        <w:ind w:left="1077" w:right="1077"/>
      </w:pPr>
      <w:r w:rsidRPr="00416F10">
        <w:lastRenderedPageBreak/>
        <w:t>“But the government does not have the money now to pay for dry tailing technology and make drying of the 280 dams mandatory IN 2 YEARS.</w:t>
      </w:r>
    </w:p>
    <w:p w14:paraId="0000022F" w14:textId="77777777" w:rsidR="004270E8" w:rsidRPr="00416F10" w:rsidRDefault="0095355C">
      <w:pPr>
        <w:spacing w:line="276" w:lineRule="auto"/>
        <w:ind w:left="1077" w:right="1077"/>
      </w:pPr>
      <w:r w:rsidRPr="00416F10">
        <w:t>In the current economic crisis, all government money is already set aside for use in health, education, security, and various other public sectors. [Pause 2 seconds]</w:t>
      </w:r>
    </w:p>
    <w:p w14:paraId="00000230" w14:textId="079C687B" w:rsidR="004270E8" w:rsidRPr="00416F10" w:rsidRDefault="0095355C">
      <w:pPr>
        <w:spacing w:line="276" w:lineRule="auto"/>
        <w:ind w:left="1077" w:right="1077"/>
      </w:pPr>
      <w:r w:rsidRPr="00416F10">
        <w:t>To immediately implement dry tailings, without the need of the Parliament</w:t>
      </w:r>
      <w:r w:rsidR="00D3050E">
        <w:t>ary</w:t>
      </w:r>
      <w:r w:rsidRPr="00416F10">
        <w:t xml:space="preserve"> approval, the only solution will be to increase a tax that already exists for a period of ONLY 10 MONTHS, starting next year.</w:t>
      </w:r>
    </w:p>
    <w:p w14:paraId="00000231" w14:textId="4A2D375C" w:rsidR="004270E8" w:rsidRPr="00416F10" w:rsidRDefault="0095355C">
      <w:pPr>
        <w:spacing w:line="276" w:lineRule="auto"/>
        <w:ind w:left="1077" w:right="1077"/>
      </w:pPr>
      <w:r w:rsidRPr="00416F10">
        <w:t>…</w:t>
      </w:r>
    </w:p>
    <w:p w14:paraId="3D5A8B32" w14:textId="77777777" w:rsidR="00C74D5F" w:rsidRDefault="0095355C">
      <w:pPr>
        <w:spacing w:line="276" w:lineRule="auto"/>
        <w:ind w:left="1077" w:right="1077"/>
      </w:pPr>
      <w:r w:rsidRPr="00416F10">
        <w:t>The government is considering whether to adopt this proposal that guarantees the IMMEDIATE and MANDATORY implementation of dry tailings in 2 years, with the tax increase on the electricity bill for a period of ten months.</w:t>
      </w:r>
      <w:r w:rsidR="00C74D5F" w:rsidRPr="00C74D5F">
        <w:t xml:space="preserve"> </w:t>
      </w:r>
    </w:p>
    <w:p w14:paraId="00000232" w14:textId="0A3CF7AD" w:rsidR="004270E8" w:rsidRPr="00416F10" w:rsidRDefault="00C74D5F">
      <w:pPr>
        <w:spacing w:line="276" w:lineRule="auto"/>
        <w:ind w:left="1077" w:right="1077"/>
      </w:pPr>
      <w:r w:rsidRPr="00C74D5F">
        <w:t xml:space="preserve">But the government will only adopt this proposal if most people vote in favor of </w:t>
      </w:r>
      <w:r w:rsidR="00D3050E">
        <w:t>the</w:t>
      </w:r>
      <w:r w:rsidRPr="00C74D5F">
        <w:t xml:space="preserve"> tax increase.</w:t>
      </w:r>
      <w:r w:rsidR="0095355C" w:rsidRPr="00416F10">
        <w:t>”</w:t>
      </w:r>
    </w:p>
    <w:p w14:paraId="00000233" w14:textId="77777777" w:rsidR="004270E8" w:rsidRPr="00416F10" w:rsidRDefault="004270E8">
      <w:pPr>
        <w:spacing w:line="276" w:lineRule="auto"/>
        <w:ind w:left="1077" w:right="1077"/>
      </w:pPr>
    </w:p>
    <w:p w14:paraId="00000234" w14:textId="77777777" w:rsidR="004270E8" w:rsidRPr="00416F10" w:rsidRDefault="0095355C">
      <w:pPr>
        <w:ind w:firstLine="720"/>
      </w:pPr>
      <w:r w:rsidRPr="00416F10">
        <w:t>Most households in Brazil understand the tax they pay on their electricity bill and accepted the fact that the government could quickly make adjustments to this tax.</w:t>
      </w:r>
    </w:p>
    <w:p w14:paraId="00000235" w14:textId="77777777" w:rsidR="004270E8" w:rsidRPr="00416F10" w:rsidRDefault="0095355C">
      <w:pPr>
        <w:ind w:firstLine="720"/>
      </w:pPr>
      <w:r w:rsidRPr="00416F10">
        <w:t xml:space="preserve">Based on extensive testing in focus groups, personal interviews and pilot tests, the research team believes we have designed an object of choice that: </w:t>
      </w:r>
    </w:p>
    <w:p w14:paraId="00000236" w14:textId="77777777" w:rsidR="004270E8" w:rsidRPr="00416F10" w:rsidRDefault="0095355C" w:rsidP="00485D06">
      <w:pPr>
        <w:numPr>
          <w:ilvl w:val="0"/>
          <w:numId w:val="8"/>
        </w:numPr>
        <w:spacing w:after="0"/>
      </w:pPr>
      <w:r w:rsidRPr="00416F10">
        <w:t>minimizes, to the extent possible, the consideration of unwanted motivations when survey respondents vote on the object of choice and</w:t>
      </w:r>
    </w:p>
    <w:p w14:paraId="00000237" w14:textId="10C939BD" w:rsidR="00C85F19" w:rsidRDefault="0095355C" w:rsidP="00485D06">
      <w:pPr>
        <w:numPr>
          <w:ilvl w:val="0"/>
          <w:numId w:val="8"/>
        </w:numPr>
      </w:pPr>
      <w:r w:rsidRPr="00416F10">
        <w:t>maximizes the consideration of the effect of the impacts to relevant environmental cultural resources when survey respondents vote on the object of choice.</w:t>
      </w:r>
      <w:r w:rsidR="00C07110">
        <w:t xml:space="preserve"> </w:t>
      </w:r>
    </w:p>
    <w:p w14:paraId="00000238" w14:textId="77777777" w:rsidR="004270E8" w:rsidRPr="00416F10" w:rsidRDefault="0095355C" w:rsidP="00485D06">
      <w:pPr>
        <w:pStyle w:val="Heading2"/>
        <w:numPr>
          <w:ilvl w:val="1"/>
          <w:numId w:val="9"/>
        </w:numPr>
      </w:pPr>
      <w:bookmarkStart w:id="64" w:name="_Toc134180637"/>
      <w:r w:rsidRPr="00416F10">
        <w:t>Damage Scenario</w:t>
      </w:r>
      <w:bookmarkEnd w:id="64"/>
      <w:r w:rsidRPr="00416F10">
        <w:t xml:space="preserve"> </w:t>
      </w:r>
    </w:p>
    <w:p w14:paraId="00000239" w14:textId="77777777" w:rsidR="004270E8" w:rsidRPr="00416F10" w:rsidRDefault="0095355C">
      <w:pPr>
        <w:ind w:firstLine="720"/>
      </w:pPr>
      <w:r w:rsidRPr="00416F10">
        <w:t>The injury scenario presented to respondents specifies the environmental and heritage/cultural resource injuries that they will value by indicating whether or not they are willing to pay to avoid the same resource injuries from occurring again in the future. As mentioned previously, the injury scenario must be specific and only reflect the same environmental and heritage/cultural injuries that occurred in the FDI. All of the scientific information contained in the injury scenario was provided to the study team by scientists from Lactec.</w:t>
      </w:r>
    </w:p>
    <w:p w14:paraId="0000023A" w14:textId="77777777" w:rsidR="004270E8" w:rsidRPr="00416F10" w:rsidRDefault="0095355C">
      <w:pPr>
        <w:ind w:firstLine="720"/>
      </w:pPr>
      <w:r w:rsidRPr="00416F10">
        <w:t xml:space="preserve">There were a number of challenges to overcome in developing the injury scenario, as already discussed in the previous section. First, the Brumadinho incident led us to make changes in the questionnaire in order to avoid the possibility of respondents combining damages which occurred in the FDI with those which occurred in the Brumadinho incident. Second, an understanding of the ecosystem and habitat functions needed to be stressed before the injury scenario was presented to respondents so that they could properly understand the context from a scientific perspective. Therefore, the injury scenario began by </w:t>
      </w:r>
      <w:r w:rsidRPr="00416F10">
        <w:lastRenderedPageBreak/>
        <w:t xml:space="preserve">presenting the baseline ecological functions and interactions among forest, watershed and fauna and how the mud flow from the incident affected them. This helped make the transition to detailed descriptions of the environmental and heritage/cultural injuries work smoothly with minimal confusion or misunderstanding. Third, it was necessary to ensure that the environmental and heritage/cultural injury scenario did not get combined by respondents with the socio-economic impacts related to economic productivity foregone, as well as any altruism associated with loss of life. </w:t>
      </w:r>
    </w:p>
    <w:p w14:paraId="0000023B" w14:textId="77777777" w:rsidR="004270E8" w:rsidRPr="00416F10" w:rsidRDefault="0095355C">
      <w:pPr>
        <w:ind w:firstLine="720"/>
      </w:pPr>
      <w:r w:rsidRPr="00416F10">
        <w:t xml:space="preserve"> Due to the scientific uncertainty concerning recovery from the injuries and synergy among recovery functions, it was decided to adopt the most conservative (i.e. shortest) recovery times that were scientifically verifiable. </w:t>
      </w:r>
    </w:p>
    <w:p w14:paraId="0000023C" w14:textId="77777777" w:rsidR="004270E8" w:rsidRPr="00416F10" w:rsidRDefault="0095355C">
      <w:pPr>
        <w:ind w:firstLine="720"/>
      </w:pPr>
      <w:r w:rsidRPr="00416F10">
        <w:t xml:space="preserve">In order to minimize respondent uncertainty concerning the severity of the injuries and estimated recovery times, emphasis was placed on the role of the scientific community in assessing the injuries and in the design of the restoration/recovery plan. The questionnaire notes that restoration actions have been continuously monitored and that based on the resulting data, scientists have been able to calculate the time required for the injured components of the environment to return to baseline (i.e. pre-incident). Additionally, official data on current expenditures for restoration of the injured environment were presented to respondents, along with information on the total number of scientists, technicians and workers conducting the environmental restoration of the Doce River Basin. </w:t>
      </w:r>
    </w:p>
    <w:p w14:paraId="0000023D" w14:textId="77777777" w:rsidR="004270E8" w:rsidRPr="00416F10" w:rsidRDefault="0095355C">
      <w:pPr>
        <w:ind w:firstLine="720"/>
      </w:pPr>
      <w:r w:rsidRPr="00416F10">
        <w:t xml:space="preserve">Each injury was described in the questionnaire using available quantitative indicators for losses and expected recovery times. It was also made very clear that no species had become extinct or disappeared due to the FDI. For example, respondents were told that birds could fly to other nearby areas with unaffected habitats and would return later after the injured riparian forest along the Doce River recovered. Similarly, it was explained that fish species did not go extinct. Estimated recovery times for each injury were usually specified in ranges spanning several years, as provided by Lactec scientists. </w:t>
      </w:r>
    </w:p>
    <w:p w14:paraId="0000023E" w14:textId="77777777" w:rsidR="004270E8" w:rsidRPr="00416F10" w:rsidRDefault="0095355C">
      <w:pPr>
        <w:ind w:firstLine="720"/>
      </w:pPr>
      <w:r w:rsidRPr="00416F10">
        <w:t xml:space="preserve">For aquatic life, apart from showing the number collected dead fish, the narrative pointed out that the increase of heavy metals in the water from the mine tailings had caused tumors, difficulty breathing and reproduction problems in some of the fish. As a consequence, the recovery pathway for the fish will be adversely affected. </w:t>
      </w:r>
    </w:p>
    <w:p w14:paraId="0000023F" w14:textId="77777777" w:rsidR="004270E8" w:rsidRPr="00416F10" w:rsidRDefault="0095355C">
      <w:pPr>
        <w:ind w:firstLine="720"/>
      </w:pPr>
      <w:r w:rsidRPr="00416F10">
        <w:t>The extent of injuries to the riparian forest was provided in the narrative with an emphasis on its connection to animals living along the river and the possibility of reforestation/recovery from the injuries caused by the FDI.</w:t>
      </w:r>
    </w:p>
    <w:p w14:paraId="00000240" w14:textId="77777777" w:rsidR="004270E8" w:rsidRPr="00416F10" w:rsidRDefault="0095355C">
      <w:pPr>
        <w:ind w:firstLine="720"/>
      </w:pPr>
      <w:r w:rsidRPr="00416F10">
        <w:t xml:space="preserve">In the case of wildlife, most individual animals died from suffocation under the mud and it was not possible to find and count them. Therefore, emphasis was placed on a description of the habitat recovery times for species living in the Doce River Basin. Longer recovery times were given for animals that are highly dependent on water quality for food and habitat. </w:t>
      </w:r>
    </w:p>
    <w:p w14:paraId="00000241" w14:textId="77777777" w:rsidR="004270E8" w:rsidRPr="00416F10" w:rsidRDefault="0095355C">
      <w:pPr>
        <w:ind w:firstLine="720"/>
      </w:pPr>
      <w:r w:rsidRPr="00416F10">
        <w:lastRenderedPageBreak/>
        <w:t>Injuries to birds was described by presenting the number of species which fled to nearby regions after the dam rupture and the time that would be required for them to return and recover to pre-FDI baseline.</w:t>
      </w:r>
    </w:p>
    <w:p w14:paraId="00000242" w14:textId="77777777" w:rsidR="004270E8" w:rsidRPr="00416F10" w:rsidRDefault="0095355C">
      <w:pPr>
        <w:ind w:firstLine="720"/>
      </w:pPr>
      <w:r w:rsidRPr="00416F10">
        <w:t>The injury descriptions included images of the affected resources presented on cards to the respondents. The images were fully tested for comprehension in focus groups and in-depth interviews before inclusion in the final questionnaire.</w:t>
      </w:r>
    </w:p>
    <w:p w14:paraId="00000243" w14:textId="77777777" w:rsidR="004270E8" w:rsidRPr="00416F10" w:rsidRDefault="0095355C">
      <w:pPr>
        <w:ind w:firstLine="720"/>
      </w:pPr>
      <w:r w:rsidRPr="00416F10">
        <w:t>For heritage/cultural losses, it was possible to present information on some of the quantities of assets totally or partially destroyed, such as archaeological sites, cultural sites, such as mansions, and for religious property such as chapels, churches, altars and religious images. For adversely affected cultural events, such as holiday celebrations, processions, festivities and traditional cultural events that took place in various communities located in the Doce River Basin, it was possible to present estimates of some of the quantities affected.</w:t>
      </w:r>
    </w:p>
    <w:p w14:paraId="4C5DC322" w14:textId="44D26C3C" w:rsidR="0072065B" w:rsidRPr="00416F10" w:rsidRDefault="00FA39AC">
      <w:pPr>
        <w:ind w:firstLine="720"/>
      </w:pPr>
      <w:r>
        <w:fldChar w:fldCharType="begin"/>
      </w:r>
      <w:r>
        <w:instrText xml:space="preserve"> REF _Ref43195755 \h </w:instrText>
      </w:r>
      <w:r>
        <w:fldChar w:fldCharType="separate"/>
      </w:r>
      <w:r w:rsidR="00C638F4" w:rsidRPr="0075347B">
        <w:t xml:space="preserve">Table </w:t>
      </w:r>
      <w:r w:rsidR="00C638F4">
        <w:rPr>
          <w:noProof/>
        </w:rPr>
        <w:t>4</w:t>
      </w:r>
      <w:r>
        <w:fldChar w:fldCharType="end"/>
      </w:r>
      <w:r w:rsidR="0095355C" w:rsidRPr="00416F10">
        <w:t xml:space="preserve"> and </w:t>
      </w:r>
      <w:r>
        <w:fldChar w:fldCharType="begin"/>
      </w:r>
      <w:r>
        <w:instrText xml:space="preserve"> REF _Ref43195766 \h </w:instrText>
      </w:r>
      <w:r>
        <w:fldChar w:fldCharType="separate"/>
      </w:r>
      <w:r w:rsidR="00C638F4" w:rsidRPr="0075347B">
        <w:t xml:space="preserve">Table </w:t>
      </w:r>
      <w:r w:rsidR="00C638F4">
        <w:rPr>
          <w:noProof/>
        </w:rPr>
        <w:t>5</w:t>
      </w:r>
      <w:r>
        <w:fldChar w:fldCharType="end"/>
      </w:r>
      <w:r w:rsidR="0095355C" w:rsidRPr="00416F10">
        <w:t xml:space="preserve"> summarize the pre-FDI baseline conditions and injuries to environmental and heritage/cultural resources, respectively, that are described in the questionnaire. </w:t>
      </w:r>
    </w:p>
    <w:p w14:paraId="7241D95E" w14:textId="6B2C64B0" w:rsidR="006F4E02" w:rsidRDefault="006F4E02">
      <w:pPr>
        <w:spacing w:after="0" w:line="240" w:lineRule="auto"/>
        <w:jc w:val="left"/>
        <w:rPr>
          <w:i/>
        </w:rPr>
      </w:pPr>
      <w:bookmarkStart w:id="65" w:name="_heading=h.1mrcu09" w:colFirst="0" w:colLast="0"/>
      <w:bookmarkEnd w:id="65"/>
    </w:p>
    <w:p w14:paraId="4470EE5F" w14:textId="7D9A15FB" w:rsidR="00FA39AC" w:rsidRPr="00FA39AC" w:rsidRDefault="00FA39AC" w:rsidP="00FA39AC">
      <w:pPr>
        <w:pStyle w:val="Caption"/>
        <w:keepNext/>
        <w:spacing w:after="0"/>
        <w:rPr>
          <w:lang w:val="en-US"/>
        </w:rPr>
      </w:pPr>
      <w:bookmarkStart w:id="66" w:name="_Ref43195755"/>
      <w:r w:rsidRPr="0075347B">
        <w:rPr>
          <w:lang w:val="en-US"/>
        </w:rPr>
        <w:t xml:space="preserve">Table </w:t>
      </w:r>
      <w:r w:rsidRPr="0075347B">
        <w:fldChar w:fldCharType="begin"/>
      </w:r>
      <w:r w:rsidRPr="0075347B">
        <w:rPr>
          <w:lang w:val="en-US"/>
        </w:rPr>
        <w:instrText xml:space="preserve"> SEQ Table \* ARABIC </w:instrText>
      </w:r>
      <w:r w:rsidRPr="0075347B">
        <w:fldChar w:fldCharType="separate"/>
      </w:r>
      <w:r w:rsidR="00C638F4">
        <w:rPr>
          <w:noProof/>
          <w:lang w:val="en-US"/>
        </w:rPr>
        <w:t>4</w:t>
      </w:r>
      <w:r w:rsidRPr="0075347B">
        <w:fldChar w:fldCharType="end"/>
      </w:r>
      <w:bookmarkEnd w:id="66"/>
      <w:r w:rsidRPr="0075347B">
        <w:rPr>
          <w:lang w:val="en-US"/>
        </w:rPr>
        <w:t xml:space="preserve">: </w:t>
      </w:r>
      <w:r w:rsidRPr="00FA39AC">
        <w:rPr>
          <w:lang w:val="en-US"/>
        </w:rPr>
        <w:t>Classification of environmental damages of the FDI</w:t>
      </w:r>
    </w:p>
    <w:tbl>
      <w:tblPr>
        <w:tblW w:w="9166" w:type="dxa"/>
        <w:tblLayout w:type="fixed"/>
        <w:tblCellMar>
          <w:top w:w="15" w:type="dxa"/>
          <w:left w:w="15" w:type="dxa"/>
          <w:bottom w:w="15" w:type="dxa"/>
          <w:right w:w="15" w:type="dxa"/>
        </w:tblCellMar>
        <w:tblLook w:val="0400" w:firstRow="0" w:lastRow="0" w:firstColumn="0" w:lastColumn="0" w:noHBand="0" w:noVBand="1"/>
      </w:tblPr>
      <w:tblGrid>
        <w:gridCol w:w="1392"/>
        <w:gridCol w:w="2155"/>
        <w:gridCol w:w="4111"/>
        <w:gridCol w:w="1508"/>
      </w:tblGrid>
      <w:tr w:rsidR="00B57FC1" w:rsidRPr="00416F10" w14:paraId="3F560797" w14:textId="77777777" w:rsidTr="00A66ADA">
        <w:trPr>
          <w:trHeight w:val="46"/>
        </w:trPr>
        <w:tc>
          <w:tcPr>
            <w:tcW w:w="139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6"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 </w:t>
            </w:r>
          </w:p>
        </w:tc>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7"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Before the incident</w:t>
            </w:r>
          </w:p>
        </w:tc>
        <w:tc>
          <w:tcPr>
            <w:tcW w:w="411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8"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The injury</w:t>
            </w:r>
          </w:p>
        </w:tc>
        <w:tc>
          <w:tcPr>
            <w:tcW w:w="1508"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9"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Recovery time</w:t>
            </w:r>
          </w:p>
        </w:tc>
      </w:tr>
      <w:tr w:rsidR="00B57FC1" w:rsidRPr="00416F10" w14:paraId="626E016C" w14:textId="77777777" w:rsidTr="00A66ADA">
        <w:trPr>
          <w:trHeight w:val="46"/>
        </w:trPr>
        <w:tc>
          <w:tcPr>
            <w:tcW w:w="139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A"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Aquatic Life</w:t>
            </w:r>
          </w:p>
        </w:tc>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B"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Habitat of 100 species</w:t>
            </w:r>
          </w:p>
        </w:tc>
        <w:tc>
          <w:tcPr>
            <w:tcW w:w="411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C"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The habitats of 90 species suffered injuries</w:t>
            </w:r>
          </w:p>
        </w:tc>
        <w:tc>
          <w:tcPr>
            <w:tcW w:w="1508"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D"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60 to 70 years</w:t>
            </w:r>
          </w:p>
        </w:tc>
      </w:tr>
      <w:tr w:rsidR="00B57FC1" w:rsidRPr="00416F10" w14:paraId="3139822C" w14:textId="77777777" w:rsidTr="00A66ADA">
        <w:trPr>
          <w:trHeight w:val="46"/>
        </w:trPr>
        <w:tc>
          <w:tcPr>
            <w:tcW w:w="139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E"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Riparian Forest</w:t>
            </w:r>
          </w:p>
        </w:tc>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4F"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Present at 660 km on the banks of the river</w:t>
            </w:r>
          </w:p>
        </w:tc>
        <w:tc>
          <w:tcPr>
            <w:tcW w:w="411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0"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The forest was impaired, on average, 30 m on either side of the river along the first 110 km</w:t>
            </w:r>
          </w:p>
        </w:tc>
        <w:tc>
          <w:tcPr>
            <w:tcW w:w="1508"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1"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25 to 30 years</w:t>
            </w:r>
          </w:p>
        </w:tc>
      </w:tr>
      <w:tr w:rsidR="00B57FC1" w:rsidRPr="00416F10" w14:paraId="0643A815" w14:textId="77777777" w:rsidTr="00A66ADA">
        <w:trPr>
          <w:trHeight w:val="46"/>
        </w:trPr>
        <w:tc>
          <w:tcPr>
            <w:tcW w:w="139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2"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Wildlife</w:t>
            </w:r>
          </w:p>
        </w:tc>
        <w:tc>
          <w:tcPr>
            <w:tcW w:w="2155"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3"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Habitat of 440 species</w:t>
            </w:r>
          </w:p>
        </w:tc>
        <w:tc>
          <w:tcPr>
            <w:tcW w:w="411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4"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Alligator, otter, turtles</w:t>
            </w:r>
          </w:p>
        </w:tc>
        <w:tc>
          <w:tcPr>
            <w:tcW w:w="1508"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5"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60 to 70 years</w:t>
            </w:r>
          </w:p>
        </w:tc>
      </w:tr>
      <w:tr w:rsidR="00B57FC1" w:rsidRPr="00416F10" w14:paraId="6C93D5CA" w14:textId="77777777" w:rsidTr="00A66ADA">
        <w:trPr>
          <w:trHeight w:val="31"/>
        </w:trPr>
        <w:tc>
          <w:tcPr>
            <w:tcW w:w="139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6"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2155"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7" w14:textId="77777777" w:rsidR="004270E8" w:rsidRPr="00A66ADA" w:rsidRDefault="004270E8" w:rsidP="00A66ADA">
            <w:pPr>
              <w:widowControl w:val="0"/>
              <w:pBdr>
                <w:top w:val="nil"/>
                <w:left w:val="nil"/>
                <w:bottom w:val="nil"/>
                <w:right w:val="nil"/>
                <w:between w:val="nil"/>
              </w:pBdr>
              <w:spacing w:after="0" w:line="276" w:lineRule="auto"/>
              <w:jc w:val="left"/>
              <w:rPr>
                <w:sz w:val="20"/>
                <w:szCs w:val="20"/>
              </w:rPr>
            </w:pPr>
          </w:p>
        </w:tc>
        <w:tc>
          <w:tcPr>
            <w:tcW w:w="411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8"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Other wildlife species</w:t>
            </w:r>
          </w:p>
        </w:tc>
        <w:tc>
          <w:tcPr>
            <w:tcW w:w="1508"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9"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25 to 30 years</w:t>
            </w:r>
          </w:p>
        </w:tc>
      </w:tr>
      <w:tr w:rsidR="00B57FC1" w:rsidRPr="00416F10" w14:paraId="7E7D8E01" w14:textId="77777777" w:rsidTr="00A66ADA">
        <w:trPr>
          <w:trHeight w:val="46"/>
        </w:trPr>
        <w:tc>
          <w:tcPr>
            <w:tcW w:w="139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A"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Birds</w:t>
            </w:r>
          </w:p>
        </w:tc>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B"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125 species were observed</w:t>
            </w:r>
          </w:p>
        </w:tc>
        <w:tc>
          <w:tcPr>
            <w:tcW w:w="411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C" w14:textId="77777777" w:rsidR="004270E8" w:rsidRPr="00A66ADA" w:rsidRDefault="0095355C" w:rsidP="00A66ADA">
            <w:pPr>
              <w:pBdr>
                <w:top w:val="nil"/>
                <w:left w:val="nil"/>
                <w:bottom w:val="nil"/>
                <w:right w:val="nil"/>
                <w:between w:val="nil"/>
              </w:pBdr>
              <w:spacing w:before="60" w:after="60" w:line="240" w:lineRule="auto"/>
              <w:ind w:left="91"/>
              <w:jc w:val="left"/>
              <w:rPr>
                <w:sz w:val="20"/>
                <w:szCs w:val="20"/>
              </w:rPr>
            </w:pPr>
            <w:r w:rsidRPr="00A66ADA">
              <w:rPr>
                <w:sz w:val="20"/>
                <w:szCs w:val="20"/>
              </w:rPr>
              <w:t>25 species were no longer seen in the region</w:t>
            </w:r>
          </w:p>
        </w:tc>
        <w:tc>
          <w:tcPr>
            <w:tcW w:w="1508"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000025D"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25 to 30 years</w:t>
            </w:r>
          </w:p>
        </w:tc>
      </w:tr>
    </w:tbl>
    <w:p w14:paraId="0000025E" w14:textId="77777777" w:rsidR="004270E8" w:rsidRPr="00416F10" w:rsidRDefault="004270E8">
      <w:pPr>
        <w:ind w:firstLine="720"/>
      </w:pPr>
    </w:p>
    <w:p w14:paraId="10F1FA25" w14:textId="1E3A3135" w:rsidR="00FA39AC" w:rsidRPr="00FA39AC" w:rsidRDefault="00FA39AC" w:rsidP="00FA39AC">
      <w:pPr>
        <w:pStyle w:val="Caption"/>
        <w:keepNext/>
        <w:spacing w:after="0"/>
        <w:rPr>
          <w:lang w:val="en-US"/>
        </w:rPr>
      </w:pPr>
      <w:bookmarkStart w:id="67" w:name="_heading=h.46r0co2" w:colFirst="0" w:colLast="0"/>
      <w:bookmarkStart w:id="68" w:name="_Ref43195766"/>
      <w:bookmarkEnd w:id="67"/>
      <w:r w:rsidRPr="0075347B">
        <w:rPr>
          <w:lang w:val="en-US"/>
        </w:rPr>
        <w:t xml:space="preserve">Table </w:t>
      </w:r>
      <w:r w:rsidRPr="0075347B">
        <w:fldChar w:fldCharType="begin"/>
      </w:r>
      <w:r w:rsidRPr="0075347B">
        <w:rPr>
          <w:lang w:val="en-US"/>
        </w:rPr>
        <w:instrText xml:space="preserve"> SEQ Table \* ARABIC </w:instrText>
      </w:r>
      <w:r w:rsidRPr="0075347B">
        <w:fldChar w:fldCharType="separate"/>
      </w:r>
      <w:r w:rsidR="00C638F4">
        <w:rPr>
          <w:noProof/>
          <w:lang w:val="en-US"/>
        </w:rPr>
        <w:t>5</w:t>
      </w:r>
      <w:r w:rsidRPr="0075347B">
        <w:fldChar w:fldCharType="end"/>
      </w:r>
      <w:bookmarkEnd w:id="68"/>
      <w:r w:rsidRPr="0075347B">
        <w:rPr>
          <w:lang w:val="en-US"/>
        </w:rPr>
        <w:t>:</w:t>
      </w:r>
      <w:r w:rsidRPr="00FA39AC">
        <w:rPr>
          <w:i w:val="0"/>
          <w:lang w:val="en-US"/>
        </w:rPr>
        <w:t xml:space="preserve"> </w:t>
      </w:r>
      <w:r w:rsidRPr="00FA39AC">
        <w:rPr>
          <w:lang w:val="en-US"/>
        </w:rPr>
        <w:t>Classification of heritage damages of the FDI</w:t>
      </w:r>
    </w:p>
    <w:tbl>
      <w:tblPr>
        <w:tblW w:w="9242" w:type="dxa"/>
        <w:jc w:val="center"/>
        <w:tblLayout w:type="fixed"/>
        <w:tblCellMar>
          <w:top w:w="15" w:type="dxa"/>
          <w:left w:w="15" w:type="dxa"/>
          <w:bottom w:w="15" w:type="dxa"/>
          <w:right w:w="15" w:type="dxa"/>
        </w:tblCellMar>
        <w:tblLook w:val="0400" w:firstRow="0" w:lastRow="0" w:firstColumn="0" w:lastColumn="0" w:noHBand="0" w:noVBand="1"/>
      </w:tblPr>
      <w:tblGrid>
        <w:gridCol w:w="4217"/>
        <w:gridCol w:w="1957"/>
        <w:gridCol w:w="1501"/>
        <w:gridCol w:w="1567"/>
      </w:tblGrid>
      <w:tr w:rsidR="00B57FC1" w:rsidRPr="00416F10" w14:paraId="31BDC4A9" w14:textId="77777777" w:rsidTr="00A66ADA">
        <w:trPr>
          <w:trHeight w:val="518"/>
          <w:jc w:val="center"/>
        </w:trPr>
        <w:tc>
          <w:tcPr>
            <w:tcW w:w="4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0"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Category</w:t>
            </w:r>
          </w:p>
        </w:tc>
        <w:tc>
          <w:tcPr>
            <w:tcW w:w="19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1"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Total existing in the region</w:t>
            </w:r>
          </w:p>
        </w:tc>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2"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Totally destroyed</w:t>
            </w:r>
          </w:p>
        </w:tc>
        <w:tc>
          <w:tcPr>
            <w:tcW w:w="1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3"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Partially destroyed</w:t>
            </w:r>
          </w:p>
        </w:tc>
      </w:tr>
      <w:tr w:rsidR="00B57FC1" w:rsidRPr="00416F10" w14:paraId="582E4A74" w14:textId="77777777" w:rsidTr="00A66ADA">
        <w:trPr>
          <w:trHeight w:val="46"/>
          <w:jc w:val="center"/>
        </w:trPr>
        <w:tc>
          <w:tcPr>
            <w:tcW w:w="4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000264"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Archaeological sites</w:t>
            </w:r>
          </w:p>
          <w:p w14:paraId="00000265"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Indigenous cemeteries, ruins of gold mines and very old paintings</w:t>
            </w:r>
          </w:p>
        </w:tc>
        <w:tc>
          <w:tcPr>
            <w:tcW w:w="19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6"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450</w:t>
            </w:r>
          </w:p>
        </w:tc>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7"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15</w:t>
            </w:r>
          </w:p>
        </w:tc>
        <w:tc>
          <w:tcPr>
            <w:tcW w:w="1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8"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55</w:t>
            </w:r>
          </w:p>
        </w:tc>
      </w:tr>
      <w:tr w:rsidR="00B57FC1" w:rsidRPr="00416F10" w14:paraId="02EB33CA" w14:textId="77777777" w:rsidTr="00A66ADA">
        <w:trPr>
          <w:trHeight w:val="46"/>
          <w:jc w:val="center"/>
        </w:trPr>
        <w:tc>
          <w:tcPr>
            <w:tcW w:w="4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000269"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Cultural Goods</w:t>
            </w:r>
          </w:p>
          <w:p w14:paraId="0000026A"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Old mansions, chapels, churches and religious images</w:t>
            </w:r>
          </w:p>
        </w:tc>
        <w:tc>
          <w:tcPr>
            <w:tcW w:w="19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B"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4,300</w:t>
            </w:r>
          </w:p>
        </w:tc>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C"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1,500</w:t>
            </w:r>
          </w:p>
        </w:tc>
        <w:tc>
          <w:tcPr>
            <w:tcW w:w="1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6D"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1,100</w:t>
            </w:r>
          </w:p>
        </w:tc>
      </w:tr>
      <w:tr w:rsidR="00B57FC1" w:rsidRPr="00416F10" w14:paraId="142E7239" w14:textId="77777777" w:rsidTr="00A66ADA">
        <w:trPr>
          <w:trHeight w:val="46"/>
          <w:jc w:val="center"/>
        </w:trPr>
        <w:tc>
          <w:tcPr>
            <w:tcW w:w="42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00026E"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Cultural manifestations</w:t>
            </w:r>
          </w:p>
          <w:p w14:paraId="0000026F" w14:textId="77777777" w:rsidR="004270E8" w:rsidRPr="00A66ADA" w:rsidRDefault="0095355C" w:rsidP="00A66ADA">
            <w:pPr>
              <w:pBdr>
                <w:top w:val="nil"/>
                <w:left w:val="nil"/>
                <w:bottom w:val="nil"/>
                <w:right w:val="nil"/>
                <w:between w:val="nil"/>
              </w:pBdr>
              <w:spacing w:before="60" w:after="60" w:line="240" w:lineRule="auto"/>
              <w:ind w:left="91"/>
              <w:rPr>
                <w:sz w:val="20"/>
                <w:szCs w:val="20"/>
              </w:rPr>
            </w:pPr>
            <w:r w:rsidRPr="00A66ADA">
              <w:rPr>
                <w:sz w:val="20"/>
                <w:szCs w:val="20"/>
              </w:rPr>
              <w:t>Celebrations, processions, festivities and traditional events</w:t>
            </w:r>
          </w:p>
        </w:tc>
        <w:tc>
          <w:tcPr>
            <w:tcW w:w="19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70"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1,200</w:t>
            </w:r>
          </w:p>
        </w:tc>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71"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5</w:t>
            </w:r>
          </w:p>
        </w:tc>
        <w:tc>
          <w:tcPr>
            <w:tcW w:w="15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00272" w14:textId="77777777" w:rsidR="004270E8" w:rsidRPr="00A66ADA" w:rsidRDefault="0095355C" w:rsidP="00A66ADA">
            <w:pPr>
              <w:pBdr>
                <w:top w:val="nil"/>
                <w:left w:val="nil"/>
                <w:bottom w:val="nil"/>
                <w:right w:val="nil"/>
                <w:between w:val="nil"/>
              </w:pBdr>
              <w:spacing w:before="60" w:after="60" w:line="240" w:lineRule="auto"/>
              <w:ind w:left="91"/>
              <w:jc w:val="center"/>
              <w:rPr>
                <w:sz w:val="20"/>
                <w:szCs w:val="20"/>
              </w:rPr>
            </w:pPr>
            <w:r w:rsidRPr="00A66ADA">
              <w:rPr>
                <w:sz w:val="20"/>
                <w:szCs w:val="20"/>
              </w:rPr>
              <w:t>55</w:t>
            </w:r>
          </w:p>
        </w:tc>
      </w:tr>
    </w:tbl>
    <w:p w14:paraId="00000273" w14:textId="77777777" w:rsidR="004270E8" w:rsidRPr="00416F10" w:rsidRDefault="004270E8">
      <w:pPr>
        <w:ind w:firstLine="720"/>
      </w:pPr>
    </w:p>
    <w:p w14:paraId="00000277" w14:textId="4C5C9B6C" w:rsidR="004270E8" w:rsidRDefault="0095355C" w:rsidP="00267956">
      <w:pPr>
        <w:ind w:firstLine="720"/>
      </w:pPr>
      <w:r w:rsidRPr="00416F10">
        <w:t>Finally, respondents were informed that the greatest damage in the Doce River Basin occurred within the first 110 km downst</w:t>
      </w:r>
      <w:r w:rsidR="00DB6E00">
        <w:t>r</w:t>
      </w:r>
      <w:r w:rsidRPr="00416F10">
        <w:t xml:space="preserve">eam of the (collapsed) Fundao Dam where around 50% of the tailings and </w:t>
      </w:r>
      <w:r w:rsidRPr="00416F10">
        <w:lastRenderedPageBreak/>
        <w:t xml:space="preserve">mud severely impacted the river banks and riverside forest and caused a large number of animal deaths. Some 25% of the tailings </w:t>
      </w:r>
      <w:r w:rsidR="00D61251">
        <w:t xml:space="preserve">and mud was stopped behind the </w:t>
      </w:r>
      <w:r w:rsidRPr="00416F10">
        <w:t>Risoleta Neves hydro-electric dam and, consequently, reducing damage intensity downstream with no further adverse impacts to the riverside forest. The remaining of the tailings and mud went all the way down river reaching the sea, some 660 km away.</w:t>
      </w:r>
      <w:r w:rsidR="00C07110">
        <w:t xml:space="preserve"> </w:t>
      </w:r>
      <w:r w:rsidRPr="00416F10">
        <w:t xml:space="preserve">To help convey this information, a map was provided showing that the volume of mud decreased along the river, along with the injuries, the further it proceeded downstream of the Fundao Dam. </w:t>
      </w:r>
    </w:p>
    <w:p w14:paraId="4EFAB30A" w14:textId="2CF292D6" w:rsidR="002E4AED" w:rsidRDefault="002E4AED">
      <w:pPr>
        <w:spacing w:after="0" w:line="240" w:lineRule="auto"/>
        <w:jc w:val="left"/>
        <w:rPr>
          <w:rFonts w:cs="Calibri"/>
          <w:b/>
          <w:bCs/>
        </w:rPr>
      </w:pPr>
      <w:r>
        <w:rPr>
          <w:rFonts w:cs="Calibri"/>
          <w:b/>
          <w:bCs/>
        </w:rPr>
        <w:br w:type="page"/>
      </w:r>
    </w:p>
    <w:p w14:paraId="00000278" w14:textId="2CD3A8AD" w:rsidR="004270E8" w:rsidRPr="00416F10" w:rsidRDefault="0095355C" w:rsidP="00485D06">
      <w:pPr>
        <w:pStyle w:val="Heading1"/>
        <w:numPr>
          <w:ilvl w:val="0"/>
          <w:numId w:val="9"/>
        </w:numPr>
        <w:rPr>
          <w:lang w:val="en-US"/>
        </w:rPr>
      </w:pPr>
      <w:bookmarkStart w:id="69" w:name="_Toc134180638"/>
      <w:r w:rsidRPr="00416F10">
        <w:rPr>
          <w:lang w:val="en-US"/>
        </w:rPr>
        <w:lastRenderedPageBreak/>
        <w:t>Pilot Studies Analysis</w:t>
      </w:r>
      <w:bookmarkEnd w:id="69"/>
      <w:r w:rsidRPr="00416F10">
        <w:rPr>
          <w:lang w:val="en-US"/>
        </w:rPr>
        <w:t xml:space="preserve"> </w:t>
      </w:r>
    </w:p>
    <w:p w14:paraId="00000279" w14:textId="77777777" w:rsidR="004270E8" w:rsidRPr="00416F10" w:rsidRDefault="0095355C">
      <w:pPr>
        <w:ind w:firstLine="720"/>
      </w:pPr>
      <w:r w:rsidRPr="00416F10">
        <w:t>This section reports the results of the pilot surveys that contribute to the definition of tax amounts and the validation of the questionnaire design changes. Section 4 shows where and when all pilot studies occurred.</w:t>
      </w:r>
    </w:p>
    <w:p w14:paraId="0000027A" w14:textId="77777777" w:rsidR="004270E8" w:rsidRPr="00416F10" w:rsidRDefault="0095355C" w:rsidP="00485D06">
      <w:pPr>
        <w:pStyle w:val="Heading2"/>
        <w:numPr>
          <w:ilvl w:val="1"/>
          <w:numId w:val="9"/>
        </w:numPr>
      </w:pPr>
      <w:bookmarkStart w:id="70" w:name="_Toc134180639"/>
      <w:r w:rsidRPr="00416F10">
        <w:t>Tax Amounts Choice and Acceptance Rates Analysis</w:t>
      </w:r>
      <w:bookmarkEnd w:id="70"/>
      <w:r w:rsidRPr="00416F10">
        <w:t xml:space="preserve"> </w:t>
      </w:r>
    </w:p>
    <w:p w14:paraId="0000027B" w14:textId="5B14AB10" w:rsidR="004270E8" w:rsidRPr="00416F10" w:rsidRDefault="0095355C">
      <w:pPr>
        <w:ind w:firstLine="720"/>
      </w:pPr>
      <w:r w:rsidRPr="00416F10">
        <w:t xml:space="preserve">One of the main goals for the pilot studies was to gather preliminary information about the WTP distribution. This was achieved by an iterative design of tax amounts and the analysis of resulting information about respondents’ WTP. The first pilot used a relatively large number of arbitrarily selected tax amounts of 5 to 200 </w:t>
      </w:r>
      <w:r w:rsidR="002D0C47">
        <w:t>reais</w:t>
      </w:r>
      <w:r w:rsidRPr="00416F10">
        <w:t xml:space="preserve">. The corresponding acceptance (votes ‘for’ the program) rates of the hypothetical program described in the survey to be delivered at these cost levels varied from 45 to 14%. </w:t>
      </w:r>
    </w:p>
    <w:p w14:paraId="0000027C" w14:textId="77777777" w:rsidR="004270E8" w:rsidRPr="00416F10" w:rsidRDefault="0095355C">
      <w:pPr>
        <w:ind w:firstLine="720"/>
      </w:pPr>
      <w:r w:rsidRPr="00416F10">
        <w:t xml:space="preserve">The information collected in Pilot 1 allowed us to calculate initial estimates of mean WTP. Moreover, they also provided the first insight into the overall distribution of respondents’ WTP and allowed for suggestions on revising the tax amounts used in the survey for a more efficient (precise) estimation of mean WTP. In particular, the main changes in the tax amounts used for Pilot 2 were: </w:t>
      </w:r>
    </w:p>
    <w:p w14:paraId="0000027D" w14:textId="2946733F" w:rsidR="004270E8" w:rsidRPr="00416F10" w:rsidRDefault="0095355C" w:rsidP="00485D06">
      <w:pPr>
        <w:numPr>
          <w:ilvl w:val="0"/>
          <w:numId w:val="15"/>
        </w:numPr>
        <w:pBdr>
          <w:top w:val="nil"/>
          <w:left w:val="nil"/>
          <w:bottom w:val="nil"/>
          <w:right w:val="nil"/>
          <w:between w:val="nil"/>
        </w:pBdr>
        <w:spacing w:after="0"/>
        <w:ind w:left="357" w:hanging="357"/>
      </w:pPr>
      <w:r w:rsidRPr="00416F10">
        <w:t xml:space="preserve">reducing the lowest tax amount to 3 </w:t>
      </w:r>
      <w:r w:rsidR="002D0C47">
        <w:t>reais</w:t>
      </w:r>
      <w:r w:rsidRPr="00416F10">
        <w:t xml:space="preserve"> to observe preferences at very low costs, in particular by individuals with low incomes, </w:t>
      </w:r>
    </w:p>
    <w:p w14:paraId="0000027E" w14:textId="2685A19E" w:rsidR="004270E8" w:rsidRPr="00416F10" w:rsidRDefault="0095355C" w:rsidP="00485D06">
      <w:pPr>
        <w:numPr>
          <w:ilvl w:val="0"/>
          <w:numId w:val="15"/>
        </w:numPr>
        <w:pBdr>
          <w:top w:val="nil"/>
          <w:left w:val="nil"/>
          <w:bottom w:val="nil"/>
          <w:right w:val="nil"/>
          <w:between w:val="nil"/>
        </w:pBdr>
        <w:spacing w:after="0"/>
        <w:ind w:left="357" w:hanging="357"/>
      </w:pPr>
      <w:r w:rsidRPr="00416F10">
        <w:t xml:space="preserve">increasing the highest tax amount to 315 </w:t>
      </w:r>
      <w:r w:rsidR="002D0C47">
        <w:t>reais</w:t>
      </w:r>
      <w:r w:rsidRPr="00416F10">
        <w:t xml:space="preserve">, to make it closer to the (‘choke point’) value at which almost all respondents would vote ‘against’ the program and hence be able to provide a better inference about the higher-end of the WTP distribution, </w:t>
      </w:r>
    </w:p>
    <w:p w14:paraId="0000027F" w14:textId="77777777" w:rsidR="004270E8" w:rsidRPr="00416F10" w:rsidRDefault="0095355C" w:rsidP="00485D06">
      <w:pPr>
        <w:numPr>
          <w:ilvl w:val="0"/>
          <w:numId w:val="15"/>
        </w:numPr>
        <w:pBdr>
          <w:top w:val="nil"/>
          <w:left w:val="nil"/>
          <w:bottom w:val="nil"/>
          <w:right w:val="nil"/>
          <w:between w:val="nil"/>
        </w:pBdr>
        <w:spacing w:after="0"/>
        <w:ind w:left="357" w:hanging="357"/>
      </w:pPr>
      <w:r w:rsidRPr="00416F10">
        <w:t xml:space="preserve">using non-round tax amounts in an effort to make them seem more precisely calculated, and hence the entire scenario more realistic, and the survey more consequential, </w:t>
      </w:r>
    </w:p>
    <w:p w14:paraId="00000280" w14:textId="77777777" w:rsidR="004270E8" w:rsidRPr="00416F10" w:rsidRDefault="0095355C" w:rsidP="00485D06">
      <w:pPr>
        <w:numPr>
          <w:ilvl w:val="0"/>
          <w:numId w:val="15"/>
        </w:numPr>
        <w:pBdr>
          <w:top w:val="nil"/>
          <w:left w:val="nil"/>
          <w:bottom w:val="nil"/>
          <w:right w:val="nil"/>
          <w:between w:val="nil"/>
        </w:pBdr>
        <w:spacing w:after="0"/>
        <w:ind w:left="357" w:hanging="357"/>
      </w:pPr>
      <w:r w:rsidRPr="00416F10">
        <w:t xml:space="preserve">reducing the number of tax amounts to 7, to reduce the risk of observing non-monotonicity in the acceptance rates for increasing tax amounts, and </w:t>
      </w:r>
    </w:p>
    <w:p w14:paraId="00000281" w14:textId="77777777" w:rsidR="004270E8" w:rsidRPr="00416F10" w:rsidRDefault="0095355C" w:rsidP="00485D06">
      <w:pPr>
        <w:numPr>
          <w:ilvl w:val="0"/>
          <w:numId w:val="15"/>
        </w:numPr>
        <w:pBdr>
          <w:top w:val="nil"/>
          <w:left w:val="nil"/>
          <w:bottom w:val="nil"/>
          <w:right w:val="nil"/>
          <w:between w:val="nil"/>
        </w:pBdr>
        <w:ind w:left="357" w:hanging="357"/>
      </w:pPr>
      <w:r w:rsidRPr="00416F10">
        <w:t xml:space="preserve">increasing the density (reducing the spread) of tax amounts in the lower end of the scale, where the slope of the expected cumulative distribution function of WTP was steeper, and reducing the density (increasing the spread) of tax amounts in the higher end of the scale, where it was flatter. </w:t>
      </w:r>
    </w:p>
    <w:p w14:paraId="00000282" w14:textId="02B35756" w:rsidR="004270E8" w:rsidRDefault="0095355C">
      <w:pPr>
        <w:ind w:firstLine="720"/>
      </w:pPr>
      <w:r w:rsidRPr="00416F10">
        <w:t>In Pilot 2 the observed acceptance rates varied from 55 to 4% and the results allowed for deriving more precise non-parametric and parametric estimates of mean WTP. Perhaps more importantly, however, the combined data collected in Pilot 1 and Pilot 2 allowed for more precise insights into the shape and location of the WTP distribution. This information was further used in a simulation study designed to determine the most a priori efficient tax amounts to be used in Pilot 3 and the main study.</w:t>
      </w:r>
    </w:p>
    <w:p w14:paraId="21383AE0" w14:textId="4D8C82F2" w:rsidR="00AF5416" w:rsidRDefault="00AF5416">
      <w:pPr>
        <w:spacing w:after="0" w:line="240" w:lineRule="auto"/>
        <w:jc w:val="left"/>
      </w:pPr>
    </w:p>
    <w:p w14:paraId="00000283" w14:textId="7F0295C2" w:rsidR="004270E8" w:rsidRPr="00416F10" w:rsidRDefault="0095355C">
      <w:pPr>
        <w:ind w:firstLine="720"/>
      </w:pPr>
      <w:r w:rsidRPr="00416F10">
        <w:t>The simulation study proceeded as follows:</w:t>
      </w:r>
    </w:p>
    <w:p w14:paraId="00000284" w14:textId="77777777" w:rsidR="004270E8" w:rsidRPr="00416F10" w:rsidRDefault="0095355C">
      <w:pPr>
        <w:numPr>
          <w:ilvl w:val="0"/>
          <w:numId w:val="2"/>
        </w:numPr>
        <w:pBdr>
          <w:top w:val="nil"/>
          <w:left w:val="nil"/>
          <w:bottom w:val="nil"/>
          <w:right w:val="nil"/>
          <w:between w:val="nil"/>
        </w:pBdr>
        <w:spacing w:after="0"/>
      </w:pPr>
      <w:r w:rsidRPr="00416F10">
        <w:lastRenderedPageBreak/>
        <w:t>the data regarding observed acceptance rates for different tax amounts was used to fit various parametric probability distributions and choose the ones that fit the WTP-distribution best,</w:t>
      </w:r>
    </w:p>
    <w:p w14:paraId="00000285" w14:textId="77777777" w:rsidR="004270E8" w:rsidRPr="00416F10" w:rsidRDefault="0095355C">
      <w:pPr>
        <w:numPr>
          <w:ilvl w:val="0"/>
          <w:numId w:val="2"/>
        </w:numPr>
        <w:pBdr>
          <w:top w:val="nil"/>
          <w:left w:val="nil"/>
          <w:bottom w:val="nil"/>
          <w:right w:val="nil"/>
          <w:between w:val="nil"/>
        </w:pBdr>
        <w:spacing w:after="0"/>
      </w:pPr>
      <w:r w:rsidRPr="00416F10">
        <w:t>the two best-fitting parametric distributions (gamma and exponential with zero inflation) were used to simulate a large number (10.000) of respondents with WTP randomly drawn from these distributions,</w:t>
      </w:r>
    </w:p>
    <w:p w14:paraId="00000286" w14:textId="77777777" w:rsidR="004270E8" w:rsidRPr="00416F10" w:rsidRDefault="0095355C">
      <w:pPr>
        <w:numPr>
          <w:ilvl w:val="0"/>
          <w:numId w:val="2"/>
        </w:numPr>
        <w:pBdr>
          <w:top w:val="nil"/>
          <w:left w:val="nil"/>
          <w:bottom w:val="nil"/>
          <w:right w:val="nil"/>
          <w:between w:val="nil"/>
        </w:pBdr>
        <w:spacing w:after="0"/>
      </w:pPr>
      <w:r w:rsidRPr="00416F10">
        <w:t>for each of the simulated WTP distributions, a large number (10</w:t>
      </w:r>
      <w:r w:rsidRPr="00416F10">
        <w:rPr>
          <w:vertAlign w:val="superscript"/>
        </w:rPr>
        <w:t>7</w:t>
      </w:r>
      <w:r w:rsidRPr="00416F10">
        <w:t>) of randomly drawn tax vectors composed of 3 to 10 integer tax amounts between 3 and 460 was evaluated for its efficiency, understood as the difference between the lower-bound non-parametric mean WTP estimated using the selected tax amounts and the mean WTP implied by the data generating process (the assumed WTP distribution),</w:t>
      </w:r>
    </w:p>
    <w:p w14:paraId="00000287" w14:textId="77777777" w:rsidR="004270E8" w:rsidRPr="00416F10" w:rsidRDefault="0095355C">
      <w:pPr>
        <w:numPr>
          <w:ilvl w:val="0"/>
          <w:numId w:val="2"/>
        </w:numPr>
        <w:pBdr>
          <w:top w:val="nil"/>
          <w:left w:val="nil"/>
          <w:bottom w:val="nil"/>
          <w:right w:val="nil"/>
          <w:between w:val="nil"/>
        </w:pBdr>
        <w:spacing w:after="0"/>
      </w:pPr>
      <w:r w:rsidRPr="00416F10">
        <w:t>in each case, the tax vector that minimized the bias (the difference between the assumed and the observed mean WTP) was recorded,</w:t>
      </w:r>
    </w:p>
    <w:p w14:paraId="00000288" w14:textId="77777777" w:rsidR="004270E8" w:rsidRPr="00416F10" w:rsidRDefault="0095355C">
      <w:pPr>
        <w:numPr>
          <w:ilvl w:val="0"/>
          <w:numId w:val="2"/>
        </w:numPr>
        <w:pBdr>
          <w:top w:val="nil"/>
          <w:left w:val="nil"/>
          <w:bottom w:val="nil"/>
          <w:right w:val="nil"/>
          <w:between w:val="nil"/>
        </w:pBdr>
      </w:pPr>
      <w:r w:rsidRPr="00416F10">
        <w:t>additionally, the simulation was run while imposing a constraint that all tax amounts needed to be placed sufficiently away from each other for the probability of observing monotonicity violations was to be lower than 5%.</w:t>
      </w:r>
      <w:r w:rsidRPr="00416F10">
        <w:rPr>
          <w:vertAlign w:val="superscript"/>
        </w:rPr>
        <w:footnoteReference w:id="22"/>
      </w:r>
      <w:r w:rsidRPr="00416F10">
        <w:t xml:space="preserve"> </w:t>
      </w:r>
    </w:p>
    <w:p w14:paraId="00000289" w14:textId="77777777" w:rsidR="004270E8" w:rsidRPr="00416F10" w:rsidRDefault="0095355C">
      <w:pPr>
        <w:ind w:firstLine="720"/>
      </w:pPr>
      <w:r w:rsidRPr="00416F10">
        <w:t xml:space="preserve">The simulation study allowed to select optimal (bias-minimizing) tax amounts in each case, quantify the expected extent of the bias resulting from choosing a different number of tax amounts, and the bias resulting from imposing constraints on the spacing of tax amounts that help alleviate the risk of monotonicity violations. </w:t>
      </w:r>
    </w:p>
    <w:p w14:paraId="0000028A" w14:textId="2C80FBC9" w:rsidR="004270E8" w:rsidRPr="00416F10" w:rsidRDefault="0095355C">
      <w:pPr>
        <w:ind w:firstLine="720"/>
      </w:pPr>
      <w:r w:rsidRPr="00416F10">
        <w:t>Additionally, the bias-minimizing tax amounts were compared with tax amounts that would maximize the differences between expected acceptance rates, and hence minimize the probability of observing monotonicity violations.</w:t>
      </w:r>
      <w:r w:rsidRPr="00416F10">
        <w:rPr>
          <w:vertAlign w:val="superscript"/>
        </w:rPr>
        <w:footnoteReference w:id="23"/>
      </w:r>
      <w:r w:rsidRPr="00416F10">
        <w:t xml:space="preserve"> Since observing monotonicity violations would likely lead to additional inefficiencies in the estimation, the team decided to adopt measures to limit this risk. For Pilot 3 this was achieved by imposing constraints on the minimum spacing between the tax amounts, as described in point (5) above. Similar concerns led to </w:t>
      </w:r>
      <w:r w:rsidR="00D045B2">
        <w:t xml:space="preserve">a </w:t>
      </w:r>
      <w:r w:rsidRPr="00416F10">
        <w:t>further reduction of the number of tax amounts, from 7 as used in Pilot 2</w:t>
      </w:r>
      <w:r w:rsidR="005B144B" w:rsidRPr="00416F10">
        <w:t xml:space="preserve">, </w:t>
      </w:r>
      <w:r w:rsidRPr="00416F10">
        <w:t xml:space="preserve">to 6. </w:t>
      </w:r>
    </w:p>
    <w:p w14:paraId="0000028B" w14:textId="7453E2B6" w:rsidR="004270E8" w:rsidRPr="00416F10" w:rsidRDefault="0095355C">
      <w:pPr>
        <w:ind w:firstLine="720"/>
      </w:pPr>
      <w:r w:rsidRPr="00416F10">
        <w:t xml:space="preserve">The results of pilot 3 led to further refinement of the tax amounts selected for the main study. Using both (1) all data and (2) pilot 3 data only, we repeated the simulation study and quantified the expected extent of the bias resulting from using the lower-bound non-parametric estimator with a vector of 5 or 6 tax </w:t>
      </w:r>
      <w:r w:rsidRPr="00416F10">
        <w:lastRenderedPageBreak/>
        <w:t>amounts.</w:t>
      </w:r>
      <w:r w:rsidRPr="00416F10">
        <w:rPr>
          <w:vertAlign w:val="superscript"/>
        </w:rPr>
        <w:footnoteReference w:id="24"/>
      </w:r>
      <w:r w:rsidRPr="00416F10">
        <w:t xml:space="preserve"> The three best fitting parametric distributions of WTP assumed for this exercise were the negative binomial, gamma and gamma with zero inflation component. The new simulations estimated the expected bias if the highest tax amount was set at the level corresponding to 10% and 5% acceptance rates, while the lowest tax amount was retained at the level of 3 </w:t>
      </w:r>
      <w:r w:rsidR="002D0C47">
        <w:t>reais</w:t>
      </w:r>
      <w:r w:rsidRPr="00416F10">
        <w:t xml:space="preserve">. In addition to selecting tax amounts that minimized expected bias (while imposing spacing that limited the expected probability of monotonicity violations to 5%), we also simulated the case of tax amounts minimizing the monotonicity violations altogether, corresponding to placing tax amounts in such a way that the expected distances between acceptance rates were maximized (evenly spaced between the expected acceptance rate for the minimum and the maximum tax amount). </w:t>
      </w:r>
    </w:p>
    <w:p w14:paraId="0000028C" w14:textId="77777777" w:rsidR="004270E8" w:rsidRPr="00416F10" w:rsidRDefault="0095355C">
      <w:pPr>
        <w:ind w:firstLine="720"/>
      </w:pPr>
      <w:r w:rsidRPr="00416F10">
        <w:t xml:space="preserve">After considering the expected bias resulting from the considered options, we decided to choose the most conservative one of them – 5 tax amounts placed in a way that minimized the risk of monotonicity violations. The highest tax amount was established at the level of 375, which corresponds to an expected acceptance rate of approximately 5%. This reduced the expected bias (relative to the tax amount corresponding to the 10% level acceptance rate) and further reduced the risk of observing monotonicity violations. </w:t>
      </w:r>
    </w:p>
    <w:p w14:paraId="0000028D" w14:textId="77777777" w:rsidR="004270E8" w:rsidRPr="00416F10" w:rsidRDefault="0095355C">
      <w:pPr>
        <w:ind w:firstLine="720"/>
      </w:pPr>
      <w:r w:rsidRPr="00416F10">
        <w:t>Overall, it must be noted that the final choices we made were conservative, in terms of resulting in the low risk of monotonicity violations but a higher bias (conditional on the data generating process assumed in our simulations). This leads to the expected lower-bound non-parametric estimate of WTP to be lower but associated with lower uncertainty and more robust to methodological assumptions. The expected bias for the lower-bound non-parametric mean WTP estimate (based on the data collected in the pilot studies) was 45%. This means that, in our simulations the lower-bound estimate of mean WTP was expected to be 45% lower than the mean WTP in the data generating process.</w:t>
      </w:r>
    </w:p>
    <w:p w14:paraId="0000028E" w14:textId="77777777" w:rsidR="004270E8" w:rsidRPr="00416F10" w:rsidRDefault="0095355C" w:rsidP="00485D06">
      <w:pPr>
        <w:pStyle w:val="Heading2"/>
        <w:numPr>
          <w:ilvl w:val="1"/>
          <w:numId w:val="9"/>
        </w:numPr>
      </w:pPr>
      <w:bookmarkStart w:id="71" w:name="_Toc134180640"/>
      <w:r w:rsidRPr="00416F10">
        <w:t>WTP analysis</w:t>
      </w:r>
      <w:bookmarkEnd w:id="71"/>
      <w:r w:rsidRPr="00416F10">
        <w:t xml:space="preserve"> </w:t>
      </w:r>
    </w:p>
    <w:p w14:paraId="0000028F" w14:textId="156BF599" w:rsidR="004270E8" w:rsidRPr="00416F10" w:rsidRDefault="0095355C">
      <w:pPr>
        <w:ind w:firstLine="720"/>
      </w:pPr>
      <w:r w:rsidRPr="00416F10">
        <w:t>Using the data from each pilot</w:t>
      </w:r>
      <w:r w:rsidRPr="00416F10">
        <w:rPr>
          <w:vertAlign w:val="superscript"/>
        </w:rPr>
        <w:footnoteReference w:id="25"/>
      </w:r>
      <w:r w:rsidRPr="00416F10">
        <w:t xml:space="preserve"> we analyzed the mean WTP estimate following from non-parametric (lower-bound) and parametric approach, including the analysis of the shape of the best-fitting parametric distributions of WTP. In addition to allowing for the efficient design of the tax amounts for the final study, as described in the previous section, our analysis aimed at making sure the WTP estimates are stable – that they are not unintentionally influenced by other changes in the survey</w:t>
      </w:r>
      <w:r w:rsidR="004520BC">
        <w:t xml:space="preserve">. </w:t>
      </w:r>
      <w:r w:rsidRPr="00416F10">
        <w:t xml:space="preserve">All our analyses showed that (conditional on the introduced changes) while the estimates were becoming more efficient (less uncertain), there were no significant or unexpected changes in the estimates of mean WTP resulting from different pilot studies’ data batches. </w:t>
      </w:r>
    </w:p>
    <w:p w14:paraId="00000290" w14:textId="77777777" w:rsidR="004270E8" w:rsidRPr="00416F10" w:rsidRDefault="0095355C">
      <w:pPr>
        <w:ind w:firstLine="720"/>
      </w:pPr>
      <w:r w:rsidRPr="00416F10">
        <w:lastRenderedPageBreak/>
        <w:t xml:space="preserve">The pilot-based analyses were also used to confirm that our adopted estimation approach was practical and methodologically correct. We found that the adopted approach worked with no problems, confirming that, for example, the mean WTP implied by the best fitting parametric distributions were very similar. This corroborated the theoretical expectation that the large range of parametric distributions considered granted enough flexibility, and that the selection criteria for best fit were robust, for the implied mean WTP not to be significantly affected by the arbitrary choice of a parametric distribution selected to model the underlying WTP distribution. </w:t>
      </w:r>
    </w:p>
    <w:p w14:paraId="00000291" w14:textId="3FB9A276" w:rsidR="004270E8" w:rsidRPr="00AA539C" w:rsidRDefault="0095355C">
      <w:pPr>
        <w:ind w:firstLine="720"/>
        <w:rPr>
          <w:color w:val="auto"/>
        </w:rPr>
      </w:pPr>
      <w:r w:rsidRPr="00416F10">
        <w:t>The analysis of WTP changes in the pilot studies also included simulating the quantiles of the implied (expected) distributions of WTP (e.g., the implied WTP of the 10% of respondents who were willing to pay the most). This allowed us to co</w:t>
      </w:r>
      <w:r w:rsidRPr="00AA539C">
        <w:rPr>
          <w:color w:val="auto"/>
        </w:rPr>
        <w:t xml:space="preserve">nfirm that they remained relatively stable between pilot studies, and between the best fitting parametric distributions considered. In addition, the observed results allowed us to verify that our </w:t>
      </w:r>
      <w:r w:rsidR="008D6461" w:rsidRPr="00AA539C">
        <w:rPr>
          <w:color w:val="auto"/>
        </w:rPr>
        <w:t xml:space="preserve">mean WTP </w:t>
      </w:r>
      <w:r w:rsidRPr="00AA539C">
        <w:rPr>
          <w:color w:val="auto"/>
        </w:rPr>
        <w:t xml:space="preserve">results are not influenced by </w:t>
      </w:r>
      <w:r w:rsidR="004520BC" w:rsidRPr="00AA539C">
        <w:rPr>
          <w:color w:val="auto"/>
        </w:rPr>
        <w:t xml:space="preserve">the experimental design of </w:t>
      </w:r>
      <w:r w:rsidRPr="00AA539C">
        <w:rPr>
          <w:color w:val="auto"/>
        </w:rPr>
        <w:t xml:space="preserve">tax amounts. </w:t>
      </w:r>
    </w:p>
    <w:p w14:paraId="00000292" w14:textId="51C13E64" w:rsidR="004270E8" w:rsidRPr="00416F10" w:rsidRDefault="0095355C">
      <w:pPr>
        <w:ind w:firstLine="720"/>
      </w:pPr>
      <w:r w:rsidRPr="00AA539C">
        <w:rPr>
          <w:color w:val="auto"/>
        </w:rPr>
        <w:t>Finally, the analysis of each of the pilot study data</w:t>
      </w:r>
      <w:r w:rsidR="00274239" w:rsidRPr="00AA539C">
        <w:rPr>
          <w:color w:val="auto"/>
        </w:rPr>
        <w:t xml:space="preserve"> sets</w:t>
      </w:r>
      <w:r w:rsidRPr="00AA539C">
        <w:rPr>
          <w:color w:val="auto"/>
        </w:rPr>
        <w:t xml:space="preserve"> included all of the elements mentioned above</w:t>
      </w:r>
      <w:r w:rsidR="0056210E" w:rsidRPr="00AA539C">
        <w:rPr>
          <w:color w:val="auto"/>
        </w:rPr>
        <w:t>.</w:t>
      </w:r>
      <w:r w:rsidRPr="00AA539C">
        <w:rPr>
          <w:color w:val="auto"/>
        </w:rPr>
        <w:t xml:space="preserve"> </w:t>
      </w:r>
      <w:r w:rsidR="0056210E" w:rsidRPr="00AA539C">
        <w:rPr>
          <w:color w:val="auto"/>
        </w:rPr>
        <w:t>H</w:t>
      </w:r>
      <w:r w:rsidRPr="00AA539C">
        <w:rPr>
          <w:color w:val="auto"/>
        </w:rPr>
        <w:t>owever,</w:t>
      </w:r>
      <w:r w:rsidR="000655B6" w:rsidRPr="00AA539C">
        <w:rPr>
          <w:color w:val="auto"/>
        </w:rPr>
        <w:t xml:space="preserve"> </w:t>
      </w:r>
      <w:r w:rsidR="00ED51BF" w:rsidRPr="00AA539C">
        <w:rPr>
          <w:color w:val="auto"/>
        </w:rPr>
        <w:t>we</w:t>
      </w:r>
      <w:r w:rsidRPr="00AA539C">
        <w:rPr>
          <w:color w:val="auto"/>
        </w:rPr>
        <w:t xml:space="preserve"> us</w:t>
      </w:r>
      <w:r w:rsidR="00ED51BF" w:rsidRPr="00AA539C">
        <w:rPr>
          <w:color w:val="auto"/>
        </w:rPr>
        <w:t>ed</w:t>
      </w:r>
      <w:r w:rsidRPr="00AA539C">
        <w:rPr>
          <w:color w:val="auto"/>
        </w:rPr>
        <w:t xml:space="preserve"> </w:t>
      </w:r>
      <w:r w:rsidR="0056210E" w:rsidRPr="00AA539C">
        <w:rPr>
          <w:color w:val="auto"/>
        </w:rPr>
        <w:t>sub-</w:t>
      </w:r>
      <w:r w:rsidRPr="00AA539C">
        <w:rPr>
          <w:color w:val="auto"/>
        </w:rPr>
        <w:t>sample</w:t>
      </w:r>
      <w:r w:rsidR="0056210E" w:rsidRPr="00AA539C">
        <w:rPr>
          <w:color w:val="auto"/>
        </w:rPr>
        <w:t>s</w:t>
      </w:r>
      <w:r w:rsidRPr="00AA539C">
        <w:rPr>
          <w:color w:val="auto"/>
        </w:rPr>
        <w:t xml:space="preserve"> that </w:t>
      </w:r>
      <w:r w:rsidR="0056210E" w:rsidRPr="00AA539C">
        <w:rPr>
          <w:color w:val="auto"/>
        </w:rPr>
        <w:t>included/</w:t>
      </w:r>
      <w:r w:rsidRPr="00AA539C">
        <w:rPr>
          <w:color w:val="auto"/>
        </w:rPr>
        <w:t>excluded respondents who could be classified as not disclosing their true preferences in the survey but instead us</w:t>
      </w:r>
      <w:r w:rsidR="0056210E" w:rsidRPr="00AA539C">
        <w:rPr>
          <w:color w:val="auto"/>
        </w:rPr>
        <w:t>ed</w:t>
      </w:r>
      <w:r w:rsidRPr="00AA539C">
        <w:rPr>
          <w:color w:val="auto"/>
        </w:rPr>
        <w:t xml:space="preserve"> the survey to express their opinions about other issues, e.g., the government, corruption, etc. (protest responses). This analysis was focused on better understanding the reasons why some respondents might choose to use the opportunity of participating in the survey to express their opinions about other issues, i</w:t>
      </w:r>
      <w:r w:rsidRPr="00416F10">
        <w:t xml:space="preserve">nstead of accepting the scenario described and truthfully answering the survey questions. It allowed us to identify potential problems in our descriptions of the program and to revise the instrument to minimize the number of respondents who rejected the scenario and may have provided responses unrelated to their true (but unknown) preferences. </w:t>
      </w:r>
    </w:p>
    <w:p w14:paraId="00000293" w14:textId="77777777" w:rsidR="004270E8" w:rsidRPr="00416F10" w:rsidRDefault="0095355C" w:rsidP="00485D06">
      <w:pPr>
        <w:pStyle w:val="Heading2"/>
        <w:numPr>
          <w:ilvl w:val="1"/>
          <w:numId w:val="9"/>
        </w:numPr>
      </w:pPr>
      <w:bookmarkStart w:id="72" w:name="_Toc134180641"/>
      <w:r w:rsidRPr="00416F10">
        <w:t>Analysis of the indicators of validity of the study</w:t>
      </w:r>
      <w:bookmarkEnd w:id="72"/>
    </w:p>
    <w:p w14:paraId="00000294" w14:textId="77777777" w:rsidR="004270E8" w:rsidRPr="00416F10" w:rsidRDefault="0095355C">
      <w:pPr>
        <w:ind w:firstLine="720"/>
      </w:pPr>
      <w:r w:rsidRPr="00416F10">
        <w:t>The three pilot studies allowed us to refine the instrument and make sure the descriptions and questions were clear, relevant, engaging, and well understood. We also used the pilot studies to observe the usual indicators of the validity and reliability of a stated preference study. In particular, these analyses included:</w:t>
      </w:r>
    </w:p>
    <w:p w14:paraId="00000295" w14:textId="77777777" w:rsidR="004270E8" w:rsidRPr="00416F10" w:rsidRDefault="0095355C">
      <w:pPr>
        <w:numPr>
          <w:ilvl w:val="0"/>
          <w:numId w:val="3"/>
        </w:numPr>
        <w:pBdr>
          <w:top w:val="nil"/>
          <w:left w:val="nil"/>
          <w:bottom w:val="nil"/>
          <w:right w:val="nil"/>
          <w:between w:val="nil"/>
        </w:pBdr>
        <w:ind w:left="357" w:hanging="357"/>
      </w:pPr>
      <w:r w:rsidRPr="00416F10">
        <w:t xml:space="preserve">Sensitivity of votes to tax amounts – the theory of economics predicts that higher taxes should be associated with lower acceptance rates. </w:t>
      </w:r>
    </w:p>
    <w:p w14:paraId="00000296" w14:textId="578F1210" w:rsidR="004270E8" w:rsidRPr="00416F10" w:rsidRDefault="0095355C">
      <w:pPr>
        <w:numPr>
          <w:ilvl w:val="0"/>
          <w:numId w:val="3"/>
        </w:numPr>
        <w:pBdr>
          <w:top w:val="nil"/>
          <w:left w:val="nil"/>
          <w:bottom w:val="nil"/>
          <w:right w:val="nil"/>
          <w:between w:val="nil"/>
        </w:pBdr>
        <w:ind w:left="357" w:hanging="357"/>
      </w:pPr>
      <w:r w:rsidRPr="00416F10">
        <w:t>Sensitivity of votes to respondents’ income levels – there are no theoretically expected relationships for respondents income; the theory of economics predicts that respondent’s WTP for any given public good can both increase and decrease with income (</w:t>
      </w:r>
      <w:hyperlink w:anchor="_heading=h.45jfvxd">
        <w:r w:rsidRPr="00416F10">
          <w:rPr>
            <w:color w:val="0563C1"/>
            <w:u w:val="single"/>
          </w:rPr>
          <w:t>Flores and Carson, 1997</w:t>
        </w:r>
      </w:hyperlink>
      <w:r w:rsidRPr="00416F10">
        <w:t xml:space="preserve">). </w:t>
      </w:r>
    </w:p>
    <w:p w14:paraId="00000297" w14:textId="77777777" w:rsidR="004270E8" w:rsidRPr="00416F10" w:rsidRDefault="0095355C">
      <w:pPr>
        <w:numPr>
          <w:ilvl w:val="0"/>
          <w:numId w:val="3"/>
        </w:numPr>
        <w:pBdr>
          <w:top w:val="nil"/>
          <w:left w:val="nil"/>
          <w:bottom w:val="nil"/>
          <w:right w:val="nil"/>
          <w:between w:val="nil"/>
        </w:pBdr>
        <w:ind w:left="357" w:hanging="357"/>
      </w:pPr>
      <w:r w:rsidRPr="00416F10">
        <w:t xml:space="preserve">Sensitivity of votes to other socio-demographic characteristics – there are no theoretically expected relationships for respondents socio-demographics and probability of voting ‘yes’, however, we </w:t>
      </w:r>
      <w:r w:rsidRPr="00416F10">
        <w:lastRenderedPageBreak/>
        <w:t>conducted this analysis to see if there are any unexpected results that could indicate problems in the survey instrument.</w:t>
      </w:r>
    </w:p>
    <w:p w14:paraId="00000298" w14:textId="77777777" w:rsidR="004270E8" w:rsidRPr="00416F10" w:rsidRDefault="0095355C">
      <w:pPr>
        <w:numPr>
          <w:ilvl w:val="0"/>
          <w:numId w:val="3"/>
        </w:numPr>
        <w:pBdr>
          <w:top w:val="nil"/>
          <w:left w:val="nil"/>
          <w:bottom w:val="nil"/>
          <w:right w:val="nil"/>
          <w:between w:val="nil"/>
        </w:pBdr>
        <w:ind w:left="357" w:hanging="357"/>
      </w:pPr>
      <w:r w:rsidRPr="00416F10">
        <w:t xml:space="preserve">Sensitivity of votes to attitudinal variables collected in the survey – for several attitudinal statements it can be expected that higher agreement rates are associated with larger WTP; we verified whether this was the case. </w:t>
      </w:r>
    </w:p>
    <w:p w14:paraId="00000299" w14:textId="77777777" w:rsidR="004270E8" w:rsidRPr="00416F10" w:rsidRDefault="0095355C">
      <w:pPr>
        <w:numPr>
          <w:ilvl w:val="0"/>
          <w:numId w:val="3"/>
        </w:numPr>
        <w:pBdr>
          <w:top w:val="nil"/>
          <w:left w:val="nil"/>
          <w:bottom w:val="nil"/>
          <w:right w:val="nil"/>
          <w:between w:val="nil"/>
        </w:pBdr>
        <w:ind w:left="357" w:hanging="357"/>
      </w:pPr>
      <w:r w:rsidRPr="00416F10">
        <w:t xml:space="preserve">Sensitivity of votes to other quality-related variables resulting from the survey (e.g., interviewer effects, perceived pressure, completion time, interviewer’s evaluation of respondents’ engagement, objective factors jeopardizing survey scenario, such as not paying for electricity, etc.) – this analysis aimed at identifying specific problems with survey administration. </w:t>
      </w:r>
    </w:p>
    <w:p w14:paraId="0000029A" w14:textId="77777777" w:rsidR="004270E8" w:rsidRPr="00416F10" w:rsidRDefault="0095355C">
      <w:pPr>
        <w:numPr>
          <w:ilvl w:val="0"/>
          <w:numId w:val="3"/>
        </w:numPr>
        <w:pBdr>
          <w:top w:val="nil"/>
          <w:left w:val="nil"/>
          <w:bottom w:val="nil"/>
          <w:right w:val="nil"/>
          <w:between w:val="nil"/>
        </w:pBdr>
        <w:ind w:left="357" w:hanging="357"/>
      </w:pPr>
      <w:r w:rsidRPr="00416F10">
        <w:t>Sensitivity of parametric estimates of WTP to econometric treatment of data (model uncertainty)</w:t>
      </w:r>
    </w:p>
    <w:p w14:paraId="0000029B" w14:textId="77777777" w:rsidR="004270E8" w:rsidRPr="00416F10" w:rsidRDefault="0095355C">
      <w:pPr>
        <w:ind w:firstLine="720"/>
      </w:pPr>
      <w:r w:rsidRPr="00416F10">
        <w:t xml:space="preserve">Overall, our analysis confirmed that data collected using our survey was well-behaved and that no changes introduced to the survey in the process of its development led to violating its validity. </w:t>
      </w:r>
    </w:p>
    <w:p w14:paraId="0000029C" w14:textId="6A6CEBA1" w:rsidR="004270E8" w:rsidRPr="00416F10" w:rsidRDefault="0095355C">
      <w:pPr>
        <w:ind w:firstLine="720"/>
      </w:pPr>
      <w:r w:rsidRPr="00416F10">
        <w:t xml:space="preserve">In addition, the pilot studies’ results were used to investigate the sensitivity of protest responses to tax amounts, respondents’ income levels and other socio-demographic and attitudinal variables collected in the survey, as well as other quality-related variables resulting from the survey. These analyses confirmed that the definition of protest ‘no’ (‘against’) votes (in contrast to legitimate ‘no’ votes) was valid and identified respondents who used the survey to express their opinions about other issues, rather than the good being valued. We also used this analysis to identify the elements of the survey that had the highest potential of reducing the rejection of the hypothetical scenario and making respondents answer the survey questions truthfully. This led us to, for example, refine the descriptions of the safety program and payment consequentiality. This allowed us to make sure that the final instrument was as objective, valid and robust as possible. </w:t>
      </w:r>
    </w:p>
    <w:p w14:paraId="0000029E" w14:textId="77777777" w:rsidR="004270E8" w:rsidRPr="00416F10" w:rsidRDefault="0095355C" w:rsidP="00485D06">
      <w:pPr>
        <w:pStyle w:val="Heading2"/>
        <w:numPr>
          <w:ilvl w:val="1"/>
          <w:numId w:val="9"/>
        </w:numPr>
      </w:pPr>
      <w:bookmarkStart w:id="73" w:name="_heading=h.4k668n3" w:colFirst="0" w:colLast="0"/>
      <w:bookmarkStart w:id="74" w:name="_Toc134180642"/>
      <w:bookmarkEnd w:id="73"/>
      <w:r w:rsidRPr="00416F10">
        <w:t>Questionnaire Changes</w:t>
      </w:r>
      <w:bookmarkEnd w:id="74"/>
    </w:p>
    <w:p w14:paraId="0000029F" w14:textId="77777777" w:rsidR="004270E8" w:rsidRPr="00416F10" w:rsidRDefault="0095355C">
      <w:pPr>
        <w:ind w:firstLine="720"/>
      </w:pPr>
      <w:r w:rsidRPr="00416F10">
        <w:t xml:space="preserve">The pilot studies were also used to refine the wording of the survey to remove redundant or irrelevant questions and response items, as well as make other changes to improve the credibility and perceived consequentiality of the instrument. </w:t>
      </w:r>
    </w:p>
    <w:p w14:paraId="000002A0" w14:textId="00809F28" w:rsidR="004270E8" w:rsidRPr="00416F10" w:rsidRDefault="0095355C">
      <w:pPr>
        <w:ind w:firstLine="720"/>
      </w:pPr>
      <w:r w:rsidRPr="00416F10">
        <w:t>One of the specific issues that we tested in the pilot studies was the placement of the income question. While many studies ask about respondents’ income (and other sensitive information) at the end of the survey (</w:t>
      </w:r>
      <w:hyperlink w:anchor="_heading=h.1ljsd9k">
        <w:r w:rsidRPr="00416F10">
          <w:rPr>
            <w:color w:val="0563C1"/>
            <w:u w:val="single"/>
          </w:rPr>
          <w:t>Dillman, Smyth and Christian, 2014</w:t>
        </w:r>
      </w:hyperlink>
      <w:r w:rsidRPr="00416F10">
        <w:t>), more recent stated preference valuation studies (</w:t>
      </w:r>
      <w:hyperlink w:anchor="_heading=h.2szc72q">
        <w:r w:rsidRPr="00416F10">
          <w:rPr>
            <w:color w:val="0563C1"/>
            <w:u w:val="single"/>
          </w:rPr>
          <w:t>e.g., Bishop et al., 2017</w:t>
        </w:r>
      </w:hyperlink>
      <w:r w:rsidRPr="00416F10">
        <w:t xml:space="preserve">) ask about income before the vote question. The reason for this is that respondents who are asked about their income first may treat the tax amount provided in the survey as more tailored to their income level (since most survey scenarios say the individual tax amounts will be income-dependent). As a result, the respondents may find the survey questions more credible, and consider their responses more </w:t>
      </w:r>
      <w:r w:rsidRPr="00416F10">
        <w:lastRenderedPageBreak/>
        <w:t xml:space="preserve">consequential. A potential drawback of this procedure is that if respondents are not sincere in providing their income level, they may treat the tax amount they see next as based on the incorrect (exaggerated or diminished) income and expect that the actual cost, should it be based on their actual income, will be different (lower or higher, respectively). </w:t>
      </w:r>
    </w:p>
    <w:p w14:paraId="000002A1" w14:textId="77777777" w:rsidR="004270E8" w:rsidRPr="00416F10" w:rsidRDefault="0095355C">
      <w:pPr>
        <w:ind w:firstLine="720"/>
      </w:pPr>
      <w:r w:rsidRPr="00416F10">
        <w:t xml:space="preserve">In the pilot studies we used a split-sample treatment to test if the placement of income question before or after the vote question matters for vote responses, observed income levels, income non-response, protest behavior or survey completion. We did not find any significant differences and hence in the final version of the survey we proceeded with asking the income question before the vote question. </w:t>
      </w:r>
    </w:p>
    <w:p w14:paraId="000002A2" w14:textId="77777777" w:rsidR="004270E8" w:rsidRPr="00416F10" w:rsidRDefault="0095355C">
      <w:pPr>
        <w:ind w:firstLine="720"/>
      </w:pPr>
      <w:r w:rsidRPr="00416F10">
        <w:t xml:space="preserve">Another issue tested in the pilot studies was reversing the order of responses in survey questions, for example, from ‘definitely agree’ to ‘definitely disagree’ or in reversed order. We did not observe any significant differences associated with the order of survey responses. </w:t>
      </w:r>
    </w:p>
    <w:p w14:paraId="000002A4" w14:textId="6D9A8D80" w:rsidR="004270E8" w:rsidRDefault="0095355C" w:rsidP="00267956">
      <w:pPr>
        <w:ind w:firstLine="720"/>
      </w:pPr>
      <w:r w:rsidRPr="00416F10">
        <w:t xml:space="preserve">Similar issues studied in the pilot questions included: the selection items for the close-ended list of reasons to vote ‘against’, the selection of ‘pause’ questions (meant to keep respondent engaged and testing their comprehension of the descriptions), and the order of survey questions. In each case, we did not observe any quantitatively observable differences (such as differences in voting patterns, protest responses, comprehension and engagement levels) resulting from the changes that were introduced. </w:t>
      </w:r>
    </w:p>
    <w:p w14:paraId="38592BDE" w14:textId="727B7379" w:rsidR="002E4AED" w:rsidRDefault="002E4AED">
      <w:pPr>
        <w:spacing w:after="0" w:line="240" w:lineRule="auto"/>
        <w:jc w:val="left"/>
        <w:rPr>
          <w:rFonts w:cs="Calibri"/>
          <w:b/>
          <w:bCs/>
        </w:rPr>
      </w:pPr>
      <w:r>
        <w:rPr>
          <w:rFonts w:cs="Calibri"/>
          <w:b/>
          <w:bCs/>
        </w:rPr>
        <w:br w:type="page"/>
      </w:r>
    </w:p>
    <w:p w14:paraId="000002A5" w14:textId="05375F8C" w:rsidR="004270E8" w:rsidRPr="00416F10" w:rsidRDefault="0095355C" w:rsidP="00485D06">
      <w:pPr>
        <w:pStyle w:val="Heading1"/>
        <w:numPr>
          <w:ilvl w:val="0"/>
          <w:numId w:val="9"/>
        </w:numPr>
        <w:rPr>
          <w:lang w:val="en-US"/>
        </w:rPr>
      </w:pPr>
      <w:bookmarkStart w:id="75" w:name="_Toc134180643"/>
      <w:r w:rsidRPr="00416F10">
        <w:rPr>
          <w:lang w:val="en-US"/>
        </w:rPr>
        <w:lastRenderedPageBreak/>
        <w:t>Final Survey Administration and Results</w:t>
      </w:r>
      <w:bookmarkEnd w:id="75"/>
    </w:p>
    <w:p w14:paraId="000002A6" w14:textId="51CFB362" w:rsidR="004270E8" w:rsidRPr="00AA539C" w:rsidRDefault="0095355C">
      <w:pPr>
        <w:ind w:firstLine="720"/>
        <w:rPr>
          <w:color w:val="auto"/>
        </w:rPr>
      </w:pPr>
      <w:r w:rsidRPr="00416F10">
        <w:t xml:space="preserve">This section presents the main results of the final survey, including an estimate of </w:t>
      </w:r>
      <w:r w:rsidR="00F80DB2">
        <w:t xml:space="preserve">the </w:t>
      </w:r>
      <w:r w:rsidRPr="00416F10">
        <w:t>damages, as well as a number of validity checks of the data and models. We start by summarizing the sampling process and the main principles guiding the final survey administration. Then, results are presented, starting with the most conservativ</w:t>
      </w:r>
      <w:r w:rsidRPr="00AA539C">
        <w:rPr>
          <w:color w:val="auto"/>
        </w:rPr>
        <w:t xml:space="preserve">e, non-parametric estimates of the damages, followed by parametric estimates. In order to validate our results, we performed (validity) tests on our sample aiming to check if respondents voted following patterns that would be expected based on the economic valuation literature. It is important to note that all validity tests used non-weighted sample data. However, as indicated in the statistical literature, sample weights were applied for estimation of the population mean WTP estimates, and the aggregated damage </w:t>
      </w:r>
      <w:r w:rsidR="00F80DB2">
        <w:rPr>
          <w:color w:val="auto"/>
        </w:rPr>
        <w:t xml:space="preserve">values </w:t>
      </w:r>
      <w:r w:rsidRPr="00AA539C">
        <w:rPr>
          <w:color w:val="auto"/>
        </w:rPr>
        <w:t>presented in section 6.2.</w:t>
      </w:r>
      <w:r w:rsidRPr="00AA539C">
        <w:rPr>
          <w:color w:val="auto"/>
          <w:vertAlign w:val="superscript"/>
        </w:rPr>
        <w:t xml:space="preserve"> </w:t>
      </w:r>
    </w:p>
    <w:p w14:paraId="4DD670CC" w14:textId="5173A092" w:rsidR="0081664E" w:rsidRPr="00AA539C" w:rsidRDefault="0081664E" w:rsidP="0081664E">
      <w:pPr>
        <w:ind w:firstLine="720"/>
        <w:rPr>
          <w:color w:val="auto"/>
        </w:rPr>
      </w:pPr>
      <w:r w:rsidRPr="00AA539C">
        <w:rPr>
          <w:color w:val="auto"/>
        </w:rPr>
        <w:t xml:space="preserve">Weights </w:t>
      </w:r>
      <w:r w:rsidR="00A240AF" w:rsidRPr="00AA539C">
        <w:rPr>
          <w:color w:val="auto"/>
        </w:rPr>
        <w:t>h</w:t>
      </w:r>
      <w:sdt>
        <w:sdtPr>
          <w:rPr>
            <w:color w:val="auto"/>
          </w:rPr>
          <w:tag w:val="goog_rdk_119"/>
          <w:id w:val="225735359"/>
        </w:sdtPr>
        <w:sdtEndPr/>
        <w:sdtContent/>
      </w:sdt>
      <w:sdt>
        <w:sdtPr>
          <w:rPr>
            <w:color w:val="auto"/>
          </w:rPr>
          <w:tag w:val="goog_rdk_125"/>
          <w:id w:val="1499927883"/>
        </w:sdtPr>
        <w:sdtEndPr/>
        <w:sdtContent/>
      </w:sdt>
      <w:sdt>
        <w:sdtPr>
          <w:rPr>
            <w:color w:val="auto"/>
          </w:rPr>
          <w:tag w:val="goog_rdk_259"/>
          <w:id w:val="674921717"/>
        </w:sdtPr>
        <w:sdtEndPr/>
        <w:sdtContent/>
      </w:sdt>
      <w:sdt>
        <w:sdtPr>
          <w:rPr>
            <w:color w:val="auto"/>
          </w:rPr>
          <w:tag w:val="goog_rdk_260"/>
          <w:id w:val="698663432"/>
        </w:sdtPr>
        <w:sdtEndPr/>
        <w:sdtContent/>
      </w:sdt>
      <w:sdt>
        <w:sdtPr>
          <w:rPr>
            <w:color w:val="auto"/>
          </w:rPr>
          <w:tag w:val="goog_rdk_371"/>
          <w:id w:val="551811990"/>
        </w:sdtPr>
        <w:sdtEndPr/>
        <w:sdtContent/>
      </w:sdt>
      <w:sdt>
        <w:sdtPr>
          <w:rPr>
            <w:color w:val="auto"/>
          </w:rPr>
          <w:tag w:val="goog_rdk_372"/>
          <w:id w:val="420602584"/>
        </w:sdtPr>
        <w:sdtEndPr/>
        <w:sdtContent/>
      </w:sdt>
      <w:r w:rsidRPr="00AA539C">
        <w:rPr>
          <w:color w:val="auto"/>
        </w:rPr>
        <w:t>a</w:t>
      </w:r>
      <w:r w:rsidR="00A240AF" w:rsidRPr="00AA539C">
        <w:rPr>
          <w:color w:val="auto"/>
        </w:rPr>
        <w:t>v</w:t>
      </w:r>
      <w:r w:rsidRPr="00AA539C">
        <w:rPr>
          <w:color w:val="auto"/>
        </w:rPr>
        <w:t>e</w:t>
      </w:r>
      <w:r w:rsidR="00A240AF" w:rsidRPr="00AA539C">
        <w:rPr>
          <w:color w:val="auto"/>
        </w:rPr>
        <w:t xml:space="preserve"> been</w:t>
      </w:r>
      <w:r w:rsidRPr="00AA539C">
        <w:rPr>
          <w:color w:val="auto"/>
        </w:rPr>
        <w:t xml:space="preserve"> used for adjusting the final distribution of interviews to the targeted population and are based on three parameters: 1) distribution of family income within income groups within each metropolitan region / municipality; 2) weight of each metropolitan region / municipality in relation to the region of Brazil to which it belongs and within each income bracket, and 3) weight of each region of Brazil in relation to the total households in urban areas of the country, also within each income bracket</w:t>
      </w:r>
      <w:sdt>
        <w:sdtPr>
          <w:rPr>
            <w:color w:val="auto"/>
          </w:rPr>
          <w:tag w:val="goog_rdk_279"/>
          <w:id w:val="-2116662278"/>
        </w:sdtPr>
        <w:sdtEndPr/>
        <w:sdtContent/>
      </w:sdt>
      <w:sdt>
        <w:sdtPr>
          <w:rPr>
            <w:color w:val="auto"/>
          </w:rPr>
          <w:tag w:val="goog_rdk_317"/>
          <w:id w:val="26535543"/>
        </w:sdtPr>
        <w:sdtEndPr/>
        <w:sdtContent/>
      </w:sdt>
      <w:sdt>
        <w:sdtPr>
          <w:rPr>
            <w:color w:val="auto"/>
          </w:rPr>
          <w:tag w:val="goog_rdk_352"/>
          <w:id w:val="-682442611"/>
        </w:sdtPr>
        <w:sdtEndPr/>
        <w:sdtContent/>
      </w:sdt>
      <w:sdt>
        <w:sdtPr>
          <w:rPr>
            <w:color w:val="auto"/>
          </w:rPr>
          <w:tag w:val="goog_rdk_138"/>
          <w:id w:val="272679819"/>
        </w:sdtPr>
        <w:sdtEndPr/>
        <w:sdtContent/>
      </w:sdt>
      <w:sdt>
        <w:sdtPr>
          <w:rPr>
            <w:color w:val="auto"/>
          </w:rPr>
          <w:tag w:val="goog_rdk_139"/>
          <w:id w:val="358706528"/>
        </w:sdtPr>
        <w:sdtEndPr/>
        <w:sdtContent/>
      </w:sdt>
      <w:sdt>
        <w:sdtPr>
          <w:rPr>
            <w:color w:val="auto"/>
          </w:rPr>
          <w:tag w:val="goog_rdk_261"/>
          <w:id w:val="1221631701"/>
        </w:sdtPr>
        <w:sdtEndPr/>
        <w:sdtContent/>
      </w:sdt>
      <w:sdt>
        <w:sdtPr>
          <w:rPr>
            <w:color w:val="auto"/>
          </w:rPr>
          <w:tag w:val="goog_rdk_262"/>
          <w:id w:val="-1150205204"/>
        </w:sdtPr>
        <w:sdtEndPr/>
        <w:sdtContent/>
      </w:sdt>
      <w:sdt>
        <w:sdtPr>
          <w:rPr>
            <w:color w:val="auto"/>
          </w:rPr>
          <w:tag w:val="goog_rdk_373"/>
          <w:id w:val="-1476532702"/>
        </w:sdtPr>
        <w:sdtEndPr/>
        <w:sdtContent/>
      </w:sdt>
      <w:sdt>
        <w:sdtPr>
          <w:rPr>
            <w:color w:val="auto"/>
          </w:rPr>
          <w:tag w:val="goog_rdk_374"/>
          <w:id w:val="508557722"/>
        </w:sdtPr>
        <w:sdtEndPr/>
        <w:sdtContent/>
      </w:sdt>
      <w:r w:rsidRPr="00AA539C">
        <w:rPr>
          <w:color w:val="auto"/>
        </w:rPr>
        <w:t>.</w:t>
      </w:r>
      <w:r w:rsidRPr="00AA539C">
        <w:rPr>
          <w:color w:val="auto"/>
          <w:vertAlign w:val="superscript"/>
        </w:rPr>
        <w:t xml:space="preserve"> </w:t>
      </w:r>
    </w:p>
    <w:p w14:paraId="000002A7" w14:textId="3EB2095D" w:rsidR="004270E8" w:rsidRPr="00AA539C" w:rsidRDefault="0095355C">
      <w:pPr>
        <w:ind w:firstLine="720"/>
        <w:rPr>
          <w:color w:val="auto"/>
        </w:rPr>
      </w:pPr>
      <w:r w:rsidRPr="00AA539C">
        <w:rPr>
          <w:color w:val="auto"/>
        </w:rPr>
        <w:t>We used Brazilian Census and Annual Household Survey data estimates of population, income and region of residence to estimate individual weights in our sample. Since 67 respondents in our sample did not disclose their income levels, these 67 observations would have been lost in our estimation of population weighted mean WTP. In order to avoid this loss, however, we used regression analysis to predict (‘impute’) the missing information on income. The regression analysis was based on respondents’ social-demographic characteristics (i.e. city of residence, working status, number of household residents, number of children in the household, respondent</w:t>
      </w:r>
      <w:r w:rsidR="00EA3F76" w:rsidRPr="00AA539C">
        <w:rPr>
          <w:color w:val="auto"/>
        </w:rPr>
        <w:t>’</w:t>
      </w:r>
      <w:r w:rsidRPr="00AA539C">
        <w:rPr>
          <w:color w:val="auto"/>
        </w:rPr>
        <w:t>s gender, and education level), and resulted in a model used to impute the missing income levels for the 67 respondents.</w:t>
      </w:r>
      <w:r w:rsidRPr="00AA539C">
        <w:rPr>
          <w:color w:val="auto"/>
          <w:vertAlign w:val="superscript"/>
        </w:rPr>
        <w:footnoteReference w:id="26"/>
      </w:r>
    </w:p>
    <w:p w14:paraId="000002A8" w14:textId="77777777" w:rsidR="004270E8" w:rsidRPr="00AA539C" w:rsidRDefault="0095355C" w:rsidP="00485D06">
      <w:pPr>
        <w:pStyle w:val="Heading2"/>
        <w:numPr>
          <w:ilvl w:val="1"/>
          <w:numId w:val="13"/>
        </w:numPr>
        <w:rPr>
          <w:color w:val="auto"/>
        </w:rPr>
      </w:pPr>
      <w:r w:rsidRPr="00AA539C">
        <w:rPr>
          <w:color w:val="auto"/>
        </w:rPr>
        <w:t xml:space="preserve"> </w:t>
      </w:r>
      <w:bookmarkStart w:id="76" w:name="_Toc134180644"/>
      <w:r w:rsidRPr="00AA539C">
        <w:rPr>
          <w:color w:val="auto"/>
        </w:rPr>
        <w:t>Operational indicators</w:t>
      </w:r>
      <w:bookmarkEnd w:id="76"/>
      <w:r w:rsidRPr="00AA539C">
        <w:rPr>
          <w:color w:val="auto"/>
        </w:rPr>
        <w:t xml:space="preserve"> </w:t>
      </w:r>
    </w:p>
    <w:p w14:paraId="000002A9" w14:textId="1C58373A" w:rsidR="004270E8" w:rsidRPr="00AA539C" w:rsidRDefault="0079170E">
      <w:pPr>
        <w:rPr>
          <w:color w:val="auto"/>
        </w:rPr>
      </w:pPr>
      <w:r w:rsidRPr="00AA539C">
        <w:rPr>
          <w:color w:val="auto"/>
        </w:rPr>
        <w:t>This section describes the sampling design and implementation procedures.</w:t>
      </w:r>
    </w:p>
    <w:p w14:paraId="000002AA" w14:textId="6535854E" w:rsidR="004270E8" w:rsidRPr="00416F10" w:rsidRDefault="0095355C">
      <w:pPr>
        <w:pStyle w:val="Heading3"/>
      </w:pPr>
      <w:bookmarkStart w:id="77" w:name="_Toc134180645"/>
      <w:r w:rsidRPr="00416F10">
        <w:t>Sampling</w:t>
      </w:r>
      <w:r w:rsidR="00A50B36">
        <w:rPr>
          <w:rStyle w:val="FootnoteReference"/>
        </w:rPr>
        <w:footnoteReference w:id="27"/>
      </w:r>
      <w:bookmarkEnd w:id="77"/>
    </w:p>
    <w:p w14:paraId="000002AB" w14:textId="5A3C5401" w:rsidR="004270E8" w:rsidRPr="00AA539C" w:rsidRDefault="0095355C">
      <w:pPr>
        <w:ind w:firstLine="720"/>
        <w:rPr>
          <w:color w:val="auto"/>
        </w:rPr>
      </w:pPr>
      <w:r w:rsidRPr="00416F10">
        <w:t xml:space="preserve">Our sampling plan specified and defined the following aspects of the final survey: the population of interest to the research; the units or sample points where the interviews were conducted; the procedure </w:t>
      </w:r>
      <w:r w:rsidRPr="00416F10">
        <w:lastRenderedPageBreak/>
        <w:t xml:space="preserve">for determining the </w:t>
      </w:r>
      <w:r w:rsidRPr="00AA539C">
        <w:rPr>
          <w:color w:val="auto"/>
        </w:rPr>
        <w:t xml:space="preserve">sample size, its probabilistic confidence level and sample errors, the stratification criteria, and the procedures for selecting or drawing sample units. They are summarized below. </w:t>
      </w:r>
    </w:p>
    <w:p w14:paraId="0710E2D8" w14:textId="38D8D55A" w:rsidR="0079170E" w:rsidRPr="00AA539C" w:rsidRDefault="0079170E" w:rsidP="00A61D51">
      <w:pPr>
        <w:ind w:firstLine="720"/>
        <w:rPr>
          <w:color w:val="auto"/>
        </w:rPr>
      </w:pPr>
      <w:r w:rsidRPr="00AA539C">
        <w:rPr>
          <w:color w:val="auto"/>
        </w:rPr>
        <w:t xml:space="preserve">The sample </w:t>
      </w:r>
      <w:r w:rsidR="00795CD3" w:rsidRPr="00AA539C">
        <w:rPr>
          <w:color w:val="auto"/>
        </w:rPr>
        <w:t>was</w:t>
      </w:r>
      <w:r w:rsidR="000655B6" w:rsidRPr="00AA539C">
        <w:rPr>
          <w:color w:val="auto"/>
        </w:rPr>
        <w:t xml:space="preserve"> </w:t>
      </w:r>
      <w:r w:rsidRPr="00AA539C">
        <w:rPr>
          <w:color w:val="auto"/>
        </w:rPr>
        <w:t>stratified by income</w:t>
      </w:r>
      <w:r w:rsidR="00795CD3" w:rsidRPr="00AA539C">
        <w:rPr>
          <w:color w:val="auto"/>
        </w:rPr>
        <w:t>.</w:t>
      </w:r>
      <w:r w:rsidR="00C07110" w:rsidRPr="00AA539C">
        <w:rPr>
          <w:color w:val="auto"/>
        </w:rPr>
        <w:t xml:space="preserve"> </w:t>
      </w:r>
      <w:r w:rsidR="00795CD3" w:rsidRPr="00AA539C">
        <w:rPr>
          <w:color w:val="auto"/>
        </w:rPr>
        <w:t xml:space="preserve">It was also stratified by </w:t>
      </w:r>
      <w:r w:rsidRPr="00AA539C">
        <w:rPr>
          <w:color w:val="auto"/>
        </w:rPr>
        <w:t>metropolitan regions</w:t>
      </w:r>
      <w:r w:rsidR="00795CD3" w:rsidRPr="00AA539C">
        <w:rPr>
          <w:color w:val="auto"/>
        </w:rPr>
        <w:t>.</w:t>
      </w:r>
      <w:r w:rsidR="00A61D51" w:rsidRPr="00AA539C">
        <w:rPr>
          <w:color w:val="auto"/>
        </w:rPr>
        <w:t xml:space="preserve"> </w:t>
      </w:r>
      <w:sdt>
        <w:sdtPr>
          <w:rPr>
            <w:color w:val="auto"/>
          </w:rPr>
          <w:tag w:val="goog_rdk_150"/>
          <w:id w:val="2034067747"/>
        </w:sdtPr>
        <w:sdtEndPr/>
        <w:sdtContent/>
      </w:sdt>
      <w:sdt>
        <w:sdtPr>
          <w:rPr>
            <w:color w:val="auto"/>
          </w:rPr>
          <w:tag w:val="goog_rdk_166"/>
          <w:id w:val="-888032801"/>
        </w:sdtPr>
        <w:sdtEndPr/>
        <w:sdtContent/>
      </w:sdt>
      <w:sdt>
        <w:sdtPr>
          <w:rPr>
            <w:color w:val="auto"/>
          </w:rPr>
          <w:tag w:val="goog_rdk_167"/>
          <w:id w:val="466086934"/>
        </w:sdtPr>
        <w:sdtEndPr/>
        <w:sdtContent/>
      </w:sdt>
      <w:sdt>
        <w:sdtPr>
          <w:rPr>
            <w:color w:val="auto"/>
          </w:rPr>
          <w:tag w:val="goog_rdk_168"/>
          <w:id w:val="1948815386"/>
        </w:sdtPr>
        <w:sdtEndPr/>
        <w:sdtContent/>
      </w:sdt>
      <w:sdt>
        <w:sdtPr>
          <w:rPr>
            <w:color w:val="auto"/>
          </w:rPr>
          <w:tag w:val="goog_rdk_267"/>
          <w:id w:val="-1553925781"/>
        </w:sdtPr>
        <w:sdtEndPr/>
        <w:sdtContent/>
      </w:sdt>
      <w:sdt>
        <w:sdtPr>
          <w:rPr>
            <w:color w:val="auto"/>
          </w:rPr>
          <w:tag w:val="goog_rdk_268"/>
          <w:id w:val="-512223059"/>
        </w:sdtPr>
        <w:sdtEndPr/>
        <w:sdtContent/>
      </w:sdt>
      <w:sdt>
        <w:sdtPr>
          <w:rPr>
            <w:color w:val="auto"/>
          </w:rPr>
          <w:tag w:val="goog_rdk_286"/>
          <w:id w:val="-29115691"/>
        </w:sdtPr>
        <w:sdtEndPr/>
        <w:sdtContent/>
      </w:sdt>
      <w:sdt>
        <w:sdtPr>
          <w:rPr>
            <w:color w:val="auto"/>
          </w:rPr>
          <w:tag w:val="goog_rdk_287"/>
          <w:id w:val="-361593125"/>
        </w:sdtPr>
        <w:sdtEndPr/>
        <w:sdtContent/>
      </w:sdt>
      <w:sdt>
        <w:sdtPr>
          <w:rPr>
            <w:color w:val="auto"/>
          </w:rPr>
          <w:tag w:val="goog_rdk_379"/>
          <w:id w:val="-385420697"/>
        </w:sdtPr>
        <w:sdtEndPr/>
        <w:sdtContent/>
      </w:sdt>
      <w:sdt>
        <w:sdtPr>
          <w:rPr>
            <w:color w:val="auto"/>
          </w:rPr>
          <w:tag w:val="goog_rdk_380"/>
          <w:id w:val="-662314621"/>
        </w:sdtPr>
        <w:sdtEndPr/>
        <w:sdtContent/>
      </w:sdt>
      <w:sdt>
        <w:sdtPr>
          <w:rPr>
            <w:color w:val="auto"/>
          </w:rPr>
          <w:tag w:val="goog_rdk_381"/>
          <w:id w:val="-695237901"/>
        </w:sdtPr>
        <w:sdtEndPr/>
        <w:sdtContent/>
      </w:sdt>
      <w:sdt>
        <w:sdtPr>
          <w:rPr>
            <w:color w:val="auto"/>
          </w:rPr>
          <w:tag w:val="goog_rdk_382"/>
          <w:id w:val="20898610"/>
        </w:sdtPr>
        <w:sdtEndPr/>
        <w:sdtContent/>
      </w:sdt>
      <w:r w:rsidR="00795CD3" w:rsidRPr="00AA539C">
        <w:rPr>
          <w:color w:val="auto"/>
        </w:rPr>
        <w:t>Rural households</w:t>
      </w:r>
      <w:r w:rsidR="00070566" w:rsidRPr="00AA539C">
        <w:rPr>
          <w:color w:val="auto"/>
        </w:rPr>
        <w:t>, which account for</w:t>
      </w:r>
      <w:r w:rsidR="00A61D51" w:rsidRPr="00AA539C">
        <w:rPr>
          <w:color w:val="auto"/>
        </w:rPr>
        <w:t xml:space="preserve"> </w:t>
      </w:r>
      <w:r w:rsidR="00070566" w:rsidRPr="00AA539C">
        <w:rPr>
          <w:color w:val="auto"/>
        </w:rPr>
        <w:t xml:space="preserve">14% of </w:t>
      </w:r>
      <w:r w:rsidR="00795CD3" w:rsidRPr="00AA539C">
        <w:rPr>
          <w:color w:val="auto"/>
        </w:rPr>
        <w:t xml:space="preserve">all </w:t>
      </w:r>
      <w:r w:rsidR="00070566" w:rsidRPr="00AA539C">
        <w:rPr>
          <w:color w:val="auto"/>
        </w:rPr>
        <w:t>Brazilian</w:t>
      </w:r>
      <w:r w:rsidR="00C07110" w:rsidRPr="00AA539C">
        <w:rPr>
          <w:color w:val="auto"/>
        </w:rPr>
        <w:t xml:space="preserve"> </w:t>
      </w:r>
      <w:r w:rsidR="00795CD3" w:rsidRPr="00AA539C">
        <w:rPr>
          <w:color w:val="auto"/>
        </w:rPr>
        <w:t>households</w:t>
      </w:r>
      <w:r w:rsidR="00070566" w:rsidRPr="00AA539C">
        <w:rPr>
          <w:color w:val="auto"/>
        </w:rPr>
        <w:t xml:space="preserve">, </w:t>
      </w:r>
      <w:r w:rsidR="00795CD3" w:rsidRPr="00AA539C">
        <w:rPr>
          <w:color w:val="auto"/>
        </w:rPr>
        <w:t>were</w:t>
      </w:r>
      <w:r w:rsidR="00070566" w:rsidRPr="00AA539C">
        <w:rPr>
          <w:color w:val="auto"/>
        </w:rPr>
        <w:t xml:space="preserve"> not surveyed due to logistic</w:t>
      </w:r>
      <w:r w:rsidR="00795CD3" w:rsidRPr="00AA539C">
        <w:rPr>
          <w:color w:val="auto"/>
        </w:rPr>
        <w:t>al reasons</w:t>
      </w:r>
      <w:r w:rsidR="0081664E" w:rsidRPr="00AA539C">
        <w:rPr>
          <w:color w:val="auto"/>
        </w:rPr>
        <w:t xml:space="preserve"> due to its spatial dimension</w:t>
      </w:r>
      <w:r w:rsidR="0022225B" w:rsidRPr="00AA539C">
        <w:rPr>
          <w:color w:val="auto"/>
        </w:rPr>
        <w:t xml:space="preserve"> that would have created barriers to randomization and imposed restrictions on the timescale of the study</w:t>
      </w:r>
      <w:r w:rsidR="00795CD3" w:rsidRPr="00AA539C">
        <w:rPr>
          <w:color w:val="auto"/>
        </w:rPr>
        <w:t>.</w:t>
      </w:r>
      <w:r w:rsidR="00E20674" w:rsidRPr="00AA539C">
        <w:rPr>
          <w:color w:val="auto"/>
        </w:rPr>
        <w:t xml:space="preserve"> </w:t>
      </w:r>
    </w:p>
    <w:p w14:paraId="312D226C" w14:textId="0FE89199" w:rsidR="000865E3" w:rsidRPr="00A553C7" w:rsidRDefault="000865E3" w:rsidP="000865E3">
      <w:pPr>
        <w:ind w:firstLine="720"/>
      </w:pPr>
      <w:r w:rsidRPr="00AA539C">
        <w:rPr>
          <w:color w:val="auto"/>
        </w:rPr>
        <w:t xml:space="preserve">The universe or target population of the research was defined by the total number of permanent private households, with monthly income, families or conglomerate of people residing throughout the country. In the absence of </w:t>
      </w:r>
      <w:r w:rsidR="004520BC" w:rsidRPr="00AA539C">
        <w:rPr>
          <w:color w:val="auto"/>
        </w:rPr>
        <w:t xml:space="preserve">the 2019 </w:t>
      </w:r>
      <w:r w:rsidRPr="00AA539C">
        <w:rPr>
          <w:color w:val="auto"/>
        </w:rPr>
        <w:t xml:space="preserve">census data, the methodology adopted to carry out household estimates and projections for 2019, was based on data from the </w:t>
      </w:r>
      <w:r w:rsidRPr="00A553C7">
        <w:t xml:space="preserve">2010 Demographic Census and the 2018 National Household Sample Survey (PNAD) allowing </w:t>
      </w:r>
      <w:r w:rsidR="00AC36F0" w:rsidRPr="00A553C7">
        <w:t>estimating</w:t>
      </w:r>
      <w:r w:rsidRPr="00A553C7">
        <w:t xml:space="preserve"> the annual </w:t>
      </w:r>
      <w:r w:rsidR="004520BC" w:rsidRPr="003C7AF0">
        <w:t>geometric</w:t>
      </w:r>
      <w:r w:rsidR="004520BC">
        <w:t xml:space="preserve"> </w:t>
      </w:r>
      <w:r w:rsidR="003C7AF0">
        <w:t xml:space="preserve">mean </w:t>
      </w:r>
      <w:r w:rsidRPr="00A553C7">
        <w:t>growth rate of households in the period to project the number of households for the year 2019. This procedure was adopted for Brazil as a whole and for all regions and municipalities selected for the field research.</w:t>
      </w:r>
    </w:p>
    <w:p w14:paraId="2B8E58CF" w14:textId="77777777" w:rsidR="000865E3" w:rsidRPr="00A553C7" w:rsidRDefault="000865E3" w:rsidP="000865E3">
      <w:pPr>
        <w:ind w:firstLine="720"/>
      </w:pPr>
      <w:r w:rsidRPr="00A553C7">
        <w:t>In addition, once the number of households in each location of interest for the survey was estimated, the structure of relative composition of households in the 2010 Demographic Census was used to estimate the number of households by monthly household income range for these locations for 2019.</w:t>
      </w:r>
    </w:p>
    <w:p w14:paraId="169FD96E" w14:textId="77777777" w:rsidR="00D356AA" w:rsidRDefault="0095355C">
      <w:pPr>
        <w:ind w:firstLine="720"/>
      </w:pPr>
      <w:r w:rsidRPr="00416F10">
        <w:t xml:space="preserve">Ideally, in surveys like ours, the sample size is calculated as a function of the maximum error desired in the estimates, using the sample data, of the population parameters of the random variables or characteristics of interest that are the object of the investigation. However, the sample size determination process is usually inverted because of limited time and budgets. Therefore, the number of interviews to be carried out is defined first and later the intrinsic error of the sample is calculated. It was no different in this study. We started with the prospect of obtaining a maximum of 5,200 interviews, given time and budget constraints. </w:t>
      </w:r>
    </w:p>
    <w:p w14:paraId="06EF2432" w14:textId="2FB38FC9" w:rsidR="0081664E" w:rsidRPr="00AA539C" w:rsidRDefault="0081664E">
      <w:pPr>
        <w:ind w:firstLine="720"/>
        <w:rPr>
          <w:color w:val="auto"/>
        </w:rPr>
      </w:pPr>
      <w:r w:rsidRPr="0081664E">
        <w:t>The main population parameter of interest is the mean WTP. However, in order to obtain a consistent mean WTP estimate, it is necess</w:t>
      </w:r>
      <w:r w:rsidRPr="00AA539C">
        <w:rPr>
          <w:color w:val="auto"/>
        </w:rPr>
        <w:t xml:space="preserve">ary and sufficient to have first a consistent estimate of the proportion of people willing to pay, since for both parametric and non-parametric approaches the estimators of mean WTP are functions of the proportions of people willing to pay. </w:t>
      </w:r>
    </w:p>
    <w:p w14:paraId="000002AD" w14:textId="5A211257" w:rsidR="004270E8" w:rsidRPr="00AA539C" w:rsidRDefault="0095355C">
      <w:pPr>
        <w:ind w:firstLine="720"/>
        <w:rPr>
          <w:color w:val="auto"/>
        </w:rPr>
      </w:pPr>
      <w:r w:rsidRPr="00AA539C">
        <w:rPr>
          <w:color w:val="auto"/>
        </w:rPr>
        <w:t>We then determined that the proportion of people willing to pay</w:t>
      </w:r>
      <w:r w:rsidR="00070566" w:rsidRPr="00AA539C">
        <w:rPr>
          <w:color w:val="auto"/>
        </w:rPr>
        <w:t xml:space="preserve"> and the mean WTP values </w:t>
      </w:r>
      <w:r w:rsidRPr="00AA539C">
        <w:rPr>
          <w:color w:val="auto"/>
        </w:rPr>
        <w:t>w</w:t>
      </w:r>
      <w:r w:rsidR="00070566" w:rsidRPr="00AA539C">
        <w:rPr>
          <w:color w:val="auto"/>
        </w:rPr>
        <w:t>ere</w:t>
      </w:r>
      <w:r w:rsidRPr="00AA539C">
        <w:rPr>
          <w:color w:val="auto"/>
        </w:rPr>
        <w:t xml:space="preserve"> the population parameter</w:t>
      </w:r>
      <w:r w:rsidR="0056210E" w:rsidRPr="00AA539C">
        <w:rPr>
          <w:color w:val="auto"/>
        </w:rPr>
        <w:t>s</w:t>
      </w:r>
      <w:r w:rsidRPr="00AA539C">
        <w:rPr>
          <w:color w:val="auto"/>
        </w:rPr>
        <w:t xml:space="preserve"> of greatest interest</w:t>
      </w:r>
      <w:r w:rsidR="00A63D19" w:rsidRPr="00AA539C">
        <w:rPr>
          <w:color w:val="auto"/>
        </w:rPr>
        <w:t>.</w:t>
      </w:r>
      <w:r w:rsidR="00903A57" w:rsidRPr="00AA539C">
        <w:rPr>
          <w:rStyle w:val="FootnoteReference"/>
          <w:color w:val="auto"/>
        </w:rPr>
        <w:footnoteReference w:id="28"/>
      </w:r>
      <w:r w:rsidR="00E20674" w:rsidRPr="00AA539C">
        <w:rPr>
          <w:color w:val="auto"/>
        </w:rPr>
        <w:t xml:space="preserve"> </w:t>
      </w:r>
      <w:r w:rsidRPr="00AA539C">
        <w:rPr>
          <w:color w:val="auto"/>
        </w:rPr>
        <w:t>Then, to determine the sample size for each metropolitan region/municipality:</w:t>
      </w:r>
    </w:p>
    <w:p w14:paraId="000002AE" w14:textId="05A60D95" w:rsidR="004270E8" w:rsidRPr="00416F10" w:rsidRDefault="0095355C">
      <w:pPr>
        <w:ind w:firstLine="720"/>
      </w:pPr>
      <w:r w:rsidRPr="00416F10">
        <w:lastRenderedPageBreak/>
        <w:t xml:space="preserve">Let </w:t>
      </w:r>
      <w:r w:rsidR="00A66ADA" w:rsidRPr="00025957">
        <w:rPr>
          <w:position w:val="-4"/>
        </w:rPr>
        <w:object w:dxaOrig="240" w:dyaOrig="220" w14:anchorId="7DA64ACC">
          <v:shape id="_x0000_i1077" type="#_x0000_t75" style="width:11.65pt;height:11.25pt" o:ole="">
            <v:imagedata r:id="rId129" o:title=""/>
          </v:shape>
          <o:OLEObject Type="Embed" ProgID="Equation.DSMT4" ShapeID="_x0000_i1077" DrawAspect="Content" ObjectID="_1750486755" r:id="rId130"/>
        </w:object>
      </w:r>
      <w:r w:rsidRPr="00416F10">
        <w:t xml:space="preserve"> be a discrete random variable of type </w:t>
      </w:r>
      <w:r w:rsidR="00A66ADA" w:rsidRPr="00A66ADA">
        <w:rPr>
          <w:position w:val="-12"/>
        </w:rPr>
        <w:object w:dxaOrig="460" w:dyaOrig="340" w14:anchorId="35DFD9B6">
          <v:shape id="_x0000_i1078" type="#_x0000_t75" style="width:22.9pt;height:18.75pt" o:ole="">
            <v:imagedata r:id="rId131" o:title=""/>
          </v:shape>
          <o:OLEObject Type="Embed" ProgID="Equation.DSMT4" ShapeID="_x0000_i1078" DrawAspect="Content" ObjectID="_1750486756" r:id="rId132"/>
        </w:object>
      </w:r>
      <w:r w:rsidRPr="00416F10">
        <w:t xml:space="preserve"> that represents an individual’s willingness to pay. That is, </w:t>
      </w:r>
      <w:r w:rsidR="00A66ADA" w:rsidRPr="00025957">
        <w:rPr>
          <w:position w:val="-4"/>
        </w:rPr>
        <w:object w:dxaOrig="520" w:dyaOrig="220" w14:anchorId="5B33BC41">
          <v:shape id="_x0000_i1079" type="#_x0000_t75" style="width:26.2pt;height:11.25pt" o:ole="">
            <v:imagedata r:id="rId133" o:title=""/>
          </v:shape>
          <o:OLEObject Type="Embed" ProgID="Equation.DSMT4" ShapeID="_x0000_i1079" DrawAspect="Content" ObjectID="_1750486757" r:id="rId134"/>
        </w:object>
      </w:r>
      <w:r w:rsidRPr="00416F10">
        <w:t xml:space="preserve"> if the person is willing to pay and </w:t>
      </w:r>
      <w:r w:rsidR="00A66ADA" w:rsidRPr="00A66ADA">
        <w:rPr>
          <w:position w:val="-6"/>
        </w:rPr>
        <w:object w:dxaOrig="560" w:dyaOrig="240" w14:anchorId="1F0E2964">
          <v:shape id="_x0000_i1080" type="#_x0000_t75" style="width:27.9pt;height:11.65pt" o:ole="">
            <v:imagedata r:id="rId135" o:title=""/>
          </v:shape>
          <o:OLEObject Type="Embed" ProgID="Equation.DSMT4" ShapeID="_x0000_i1080" DrawAspect="Content" ObjectID="_1750486758" r:id="rId136"/>
        </w:object>
      </w:r>
      <w:r w:rsidRPr="00416F10">
        <w:t>, otherwise, where:</w:t>
      </w:r>
    </w:p>
    <w:p w14:paraId="000002AF" w14:textId="79736C21" w:rsidR="004270E8" w:rsidRPr="00416F10" w:rsidRDefault="0095355C">
      <w:pPr>
        <w:pBdr>
          <w:top w:val="nil"/>
          <w:left w:val="nil"/>
          <w:bottom w:val="nil"/>
          <w:right w:val="nil"/>
          <w:between w:val="nil"/>
        </w:pBdr>
        <w:tabs>
          <w:tab w:val="center" w:pos="4540"/>
          <w:tab w:val="right" w:pos="9080"/>
        </w:tabs>
        <w:spacing w:after="0" w:line="240" w:lineRule="auto"/>
      </w:pPr>
      <w:r w:rsidRPr="00416F10">
        <w:tab/>
      </w:r>
      <w:r w:rsidR="00A66ADA" w:rsidRPr="00A66ADA">
        <w:rPr>
          <w:position w:val="-12"/>
        </w:rPr>
        <w:object w:dxaOrig="3320" w:dyaOrig="340" w14:anchorId="118FB261">
          <v:shape id="_x0000_i1081" type="#_x0000_t75" style="width:165.65pt;height:18.75pt" o:ole="">
            <v:imagedata r:id="rId137" o:title=""/>
          </v:shape>
          <o:OLEObject Type="Embed" ProgID="Equation.DSMT4" ShapeID="_x0000_i1081" DrawAspect="Content" ObjectID="_1750486759" r:id="rId138"/>
        </w:object>
      </w:r>
      <w:r w:rsidRPr="00416F10">
        <w:t xml:space="preserve">. </w:t>
      </w:r>
      <w:r w:rsidRPr="00416F10">
        <w:tab/>
      </w:r>
      <w:r w:rsidR="002E4AED" w:rsidRPr="002E4C8D">
        <w:t>(</w:t>
      </w:r>
      <w:r w:rsidR="002E4AED" w:rsidRPr="0007660F">
        <w:rPr>
          <w:i/>
        </w:rPr>
        <w:fldChar w:fldCharType="begin"/>
      </w:r>
      <w:r w:rsidR="002E4AED" w:rsidRPr="002E4C8D">
        <w:instrText xml:space="preserve"> SEQ Equation \* ARABIC </w:instrText>
      </w:r>
      <w:r w:rsidR="002E4AED" w:rsidRPr="0007660F">
        <w:rPr>
          <w:i/>
        </w:rPr>
        <w:fldChar w:fldCharType="separate"/>
      </w:r>
      <w:r w:rsidR="00C638F4">
        <w:rPr>
          <w:noProof/>
        </w:rPr>
        <w:t>10</w:t>
      </w:r>
      <w:r w:rsidR="002E4AED" w:rsidRPr="0007660F">
        <w:rPr>
          <w:i/>
        </w:rPr>
        <w:fldChar w:fldCharType="end"/>
      </w:r>
      <w:r w:rsidR="002E4AED" w:rsidRPr="002E4C8D">
        <w:t>)</w:t>
      </w:r>
    </w:p>
    <w:p w14:paraId="000002B0" w14:textId="77777777" w:rsidR="004270E8" w:rsidRPr="00416F10" w:rsidRDefault="004270E8">
      <w:pPr>
        <w:ind w:firstLine="720"/>
      </w:pPr>
    </w:p>
    <w:p w14:paraId="000002B1" w14:textId="2330DA0F" w:rsidR="004270E8" w:rsidRPr="00416F10" w:rsidRDefault="0095355C">
      <w:pPr>
        <w:ind w:firstLine="720"/>
      </w:pPr>
      <w:r w:rsidRPr="00416F10">
        <w:t xml:space="preserve">Let </w:t>
      </w:r>
      <w:r w:rsidR="00A66ADA" w:rsidRPr="00A66ADA">
        <w:rPr>
          <w:position w:val="-12"/>
        </w:rPr>
        <w:object w:dxaOrig="1300" w:dyaOrig="340" w14:anchorId="079D5389">
          <v:shape id="_x0000_i1082" type="#_x0000_t75" style="width:64.9pt;height:18.75pt" o:ole="">
            <v:imagedata r:id="rId139" o:title=""/>
          </v:shape>
          <o:OLEObject Type="Embed" ProgID="Equation.DSMT4" ShapeID="_x0000_i1082" DrawAspect="Content" ObjectID="_1750486760" r:id="rId140"/>
        </w:object>
      </w:r>
      <w:r w:rsidRPr="00416F10">
        <w:t xml:space="preserve"> be a sample of size </w:t>
      </w:r>
      <w:r w:rsidR="00A66ADA" w:rsidRPr="00A66ADA">
        <w:rPr>
          <w:position w:val="-6"/>
        </w:rPr>
        <w:object w:dxaOrig="180" w:dyaOrig="200" w14:anchorId="43443553">
          <v:shape id="_x0000_i1083" type="#_x0000_t75" style="width:7.9pt;height:9.55pt" o:ole="">
            <v:imagedata r:id="rId141" o:title=""/>
          </v:shape>
          <o:OLEObject Type="Embed" ProgID="Equation.DSMT4" ShapeID="_x0000_i1083" DrawAspect="Content" ObjectID="_1750486761" r:id="rId142"/>
        </w:object>
      </w:r>
      <w:r w:rsidRPr="00416F10">
        <w:t xml:space="preserve"> of this population. Let </w:t>
      </w:r>
      <w:r w:rsidR="00A66ADA" w:rsidRPr="00A66ADA">
        <w:rPr>
          <w:position w:val="-12"/>
        </w:rPr>
        <w:object w:dxaOrig="1800" w:dyaOrig="340" w14:anchorId="34BDAF02">
          <v:shape id="_x0000_i1084" type="#_x0000_t75" style="width:90.75pt;height:18.75pt" o:ole="">
            <v:imagedata r:id="rId143" o:title=""/>
          </v:shape>
          <o:OLEObject Type="Embed" ProgID="Equation.DSMT4" ShapeID="_x0000_i1084" DrawAspect="Content" ObjectID="_1750486762" r:id="rId144"/>
        </w:object>
      </w:r>
      <w:r w:rsidRPr="00416F10">
        <w:t xml:space="preserve"> be an unbiased and consistent estimator of </w:t>
      </w:r>
      <w:r w:rsidR="00A66ADA" w:rsidRPr="00A66ADA">
        <w:rPr>
          <w:position w:val="-10"/>
        </w:rPr>
        <w:object w:dxaOrig="200" w:dyaOrig="240" w14:anchorId="00F0BB58">
          <v:shape id="_x0000_i1085" type="#_x0000_t75" style="width:9.55pt;height:11.65pt" o:ole="">
            <v:imagedata r:id="rId145" o:title=""/>
          </v:shape>
          <o:OLEObject Type="Embed" ProgID="Equation.DSMT4" ShapeID="_x0000_i1085" DrawAspect="Content" ObjectID="_1750486763" r:id="rId146"/>
        </w:object>
      </w:r>
      <w:r w:rsidRPr="00416F10">
        <w:t xml:space="preserve">. So, the problem is getting the sample size </w:t>
      </w:r>
      <w:r w:rsidR="00A66ADA" w:rsidRPr="00A66ADA">
        <w:rPr>
          <w:position w:val="-12"/>
        </w:rPr>
        <w:object w:dxaOrig="340" w:dyaOrig="340" w14:anchorId="6D17CEAF">
          <v:shape id="_x0000_i1086" type="#_x0000_t75" style="width:18.75pt;height:18.75pt" o:ole="">
            <v:imagedata r:id="rId147" o:title=""/>
          </v:shape>
          <o:OLEObject Type="Embed" ProgID="Equation.DSMT4" ShapeID="_x0000_i1086" DrawAspect="Content" ObjectID="_1750486764" r:id="rId148"/>
        </w:object>
      </w:r>
      <w:r w:rsidRPr="00416F10">
        <w:t xml:space="preserve"> such that:</w:t>
      </w:r>
    </w:p>
    <w:p w14:paraId="000002B2" w14:textId="51A5C13F" w:rsidR="004270E8" w:rsidRPr="00416F10" w:rsidRDefault="0095355C">
      <w:pPr>
        <w:pBdr>
          <w:top w:val="nil"/>
          <w:left w:val="nil"/>
          <w:bottom w:val="nil"/>
          <w:right w:val="nil"/>
          <w:between w:val="nil"/>
        </w:pBdr>
        <w:tabs>
          <w:tab w:val="center" w:pos="4540"/>
          <w:tab w:val="right" w:pos="9080"/>
        </w:tabs>
        <w:spacing w:after="0" w:line="240" w:lineRule="auto"/>
      </w:pPr>
      <w:r w:rsidRPr="00416F10">
        <w:tab/>
      </w:r>
      <w:r w:rsidR="00A66ADA" w:rsidRPr="00A66ADA">
        <w:rPr>
          <w:position w:val="-14"/>
        </w:rPr>
        <w:object w:dxaOrig="1800" w:dyaOrig="380" w14:anchorId="1557DD3D">
          <v:shape id="_x0000_i1087" type="#_x0000_t75" style="width:90.75pt;height:18.75pt" o:ole="">
            <v:imagedata r:id="rId149" o:title=""/>
          </v:shape>
          <o:OLEObject Type="Embed" ProgID="Equation.DSMT4" ShapeID="_x0000_i1087" DrawAspect="Content" ObjectID="_1750486765" r:id="rId150"/>
        </w:object>
      </w:r>
      <w:r w:rsidRPr="00416F10">
        <w:t xml:space="preserve">, </w:t>
      </w:r>
      <w:r w:rsidRPr="00416F10">
        <w:tab/>
      </w:r>
      <w:r w:rsidR="002E4AED" w:rsidRPr="002E4C8D">
        <w:t>(</w:t>
      </w:r>
      <w:r w:rsidR="002E4AED" w:rsidRPr="0007660F">
        <w:rPr>
          <w:i/>
        </w:rPr>
        <w:fldChar w:fldCharType="begin"/>
      </w:r>
      <w:r w:rsidR="002E4AED" w:rsidRPr="002E4C8D">
        <w:instrText xml:space="preserve"> SEQ Equation \* ARABIC </w:instrText>
      </w:r>
      <w:r w:rsidR="002E4AED" w:rsidRPr="0007660F">
        <w:rPr>
          <w:i/>
        </w:rPr>
        <w:fldChar w:fldCharType="separate"/>
      </w:r>
      <w:r w:rsidR="00C638F4">
        <w:rPr>
          <w:noProof/>
        </w:rPr>
        <w:t>11</w:t>
      </w:r>
      <w:r w:rsidR="002E4AED" w:rsidRPr="0007660F">
        <w:rPr>
          <w:i/>
        </w:rPr>
        <w:fldChar w:fldCharType="end"/>
      </w:r>
      <w:r w:rsidR="002E4AED" w:rsidRPr="002E4C8D">
        <w:t>)</w:t>
      </w:r>
    </w:p>
    <w:p w14:paraId="000002B3" w14:textId="77777777" w:rsidR="004270E8" w:rsidRPr="00416F10" w:rsidRDefault="0095355C">
      <w:r w:rsidRPr="00416F10">
        <w:t>where:</w:t>
      </w:r>
    </w:p>
    <w:p w14:paraId="000002B4" w14:textId="645FB13B" w:rsidR="004270E8" w:rsidRPr="00416F10" w:rsidRDefault="00A66ADA">
      <w:pPr>
        <w:ind w:left="227" w:hanging="227"/>
      </w:pPr>
      <w:r w:rsidRPr="00A66ADA">
        <w:rPr>
          <w:position w:val="-10"/>
        </w:rPr>
        <w:object w:dxaOrig="200" w:dyaOrig="240" w14:anchorId="363B6F67">
          <v:shape id="_x0000_i1088" type="#_x0000_t75" style="width:9.55pt;height:11.65pt" o:ole="">
            <v:imagedata r:id="rId151" o:title=""/>
          </v:shape>
          <o:OLEObject Type="Embed" ProgID="Equation.DSMT4" ShapeID="_x0000_i1088" DrawAspect="Content" ObjectID="_1750486766" r:id="rId152"/>
        </w:object>
      </w:r>
      <w:r w:rsidR="0095355C" w:rsidRPr="00416F10">
        <w:tab/>
      </w:r>
      <w:r w:rsidR="0095355C" w:rsidRPr="00416F10">
        <w:tab/>
        <w:t>proportion to be estimated;</w:t>
      </w:r>
    </w:p>
    <w:p w14:paraId="000002B5" w14:textId="53508F87" w:rsidR="004270E8" w:rsidRPr="00416F10" w:rsidRDefault="00A66ADA">
      <w:pPr>
        <w:ind w:left="227" w:hanging="227"/>
      </w:pPr>
      <w:r w:rsidRPr="00A66ADA">
        <w:rPr>
          <w:position w:val="-10"/>
        </w:rPr>
        <w:object w:dxaOrig="200" w:dyaOrig="300" w14:anchorId="142316B4">
          <v:shape id="_x0000_i1089" type="#_x0000_t75" style="width:9.55pt;height:15pt" o:ole="">
            <v:imagedata r:id="rId153" o:title=""/>
          </v:shape>
          <o:OLEObject Type="Embed" ProgID="Equation.DSMT4" ShapeID="_x0000_i1089" DrawAspect="Content" ObjectID="_1750486767" r:id="rId154"/>
        </w:object>
      </w:r>
      <w:r w:rsidR="0095355C" w:rsidRPr="00416F10">
        <w:t xml:space="preserve"> </w:t>
      </w:r>
      <w:r w:rsidR="0095355C" w:rsidRPr="00416F10">
        <w:tab/>
        <w:t xml:space="preserve">estimator of proportion </w:t>
      </w:r>
      <w:r w:rsidRPr="00A66ADA">
        <w:rPr>
          <w:position w:val="-10"/>
        </w:rPr>
        <w:object w:dxaOrig="200" w:dyaOrig="240" w14:anchorId="4E57EC15">
          <v:shape id="_x0000_i1090" type="#_x0000_t75" style="width:9.55pt;height:11.65pt" o:ole="">
            <v:imagedata r:id="rId155" o:title=""/>
          </v:shape>
          <o:OLEObject Type="Embed" ProgID="Equation.DSMT4" ShapeID="_x0000_i1090" DrawAspect="Content" ObjectID="_1750486768" r:id="rId156"/>
        </w:object>
      </w:r>
      <w:r w:rsidR="0095355C" w:rsidRPr="00416F10">
        <w:t>;</w:t>
      </w:r>
    </w:p>
    <w:p w14:paraId="000002B6" w14:textId="61DB7F15" w:rsidR="004270E8" w:rsidRPr="00416F10" w:rsidRDefault="00A66ADA">
      <w:pPr>
        <w:ind w:left="227" w:hanging="227"/>
      </w:pPr>
      <w:r w:rsidRPr="00A66ADA">
        <w:rPr>
          <w:position w:val="-6"/>
        </w:rPr>
        <w:object w:dxaOrig="180" w:dyaOrig="200" w14:anchorId="29264CC6">
          <v:shape id="_x0000_i1091" type="#_x0000_t75" style="width:7.9pt;height:9.55pt" o:ole="">
            <v:imagedata r:id="rId157" o:title=""/>
          </v:shape>
          <o:OLEObject Type="Embed" ProgID="Equation.DSMT4" ShapeID="_x0000_i1091" DrawAspect="Content" ObjectID="_1750486769" r:id="rId158"/>
        </w:object>
      </w:r>
      <w:r w:rsidR="0095355C" w:rsidRPr="00416F10">
        <w:tab/>
      </w:r>
      <w:r w:rsidR="0095355C" w:rsidRPr="00416F10">
        <w:tab/>
        <w:t>sampling error;</w:t>
      </w:r>
    </w:p>
    <w:p w14:paraId="000002B7" w14:textId="60CF8B92" w:rsidR="004270E8" w:rsidRPr="00416F10" w:rsidRDefault="00A66ADA">
      <w:pPr>
        <w:ind w:left="720" w:hanging="720"/>
      </w:pPr>
      <w:r w:rsidRPr="00A66ADA">
        <w:rPr>
          <w:position w:val="-6"/>
        </w:rPr>
        <w:object w:dxaOrig="220" w:dyaOrig="200" w14:anchorId="5E623E85">
          <v:shape id="_x0000_i1092" type="#_x0000_t75" style="width:11.25pt;height:9.55pt" o:ole="">
            <v:imagedata r:id="rId159" o:title=""/>
          </v:shape>
          <o:OLEObject Type="Embed" ProgID="Equation.DSMT4" ShapeID="_x0000_i1092" DrawAspect="Content" ObjectID="_1750486770" r:id="rId160"/>
        </w:object>
      </w:r>
      <w:r w:rsidR="0095355C" w:rsidRPr="00416F10">
        <w:tab/>
        <w:t xml:space="preserve">level of significance or the probability that the estimate error be greater than the sampling error </w:t>
      </w:r>
      <w:r w:rsidRPr="00A66ADA">
        <w:rPr>
          <w:position w:val="-6"/>
        </w:rPr>
        <w:object w:dxaOrig="180" w:dyaOrig="200" w14:anchorId="7C957CD8">
          <v:shape id="_x0000_i1093" type="#_x0000_t75" style="width:7.9pt;height:9.55pt" o:ole="">
            <v:imagedata r:id="rId161" o:title=""/>
          </v:shape>
          <o:OLEObject Type="Embed" ProgID="Equation.DSMT4" ShapeID="_x0000_i1093" DrawAspect="Content" ObjectID="_1750486771" r:id="rId162"/>
        </w:object>
      </w:r>
      <w:r w:rsidR="0095355C" w:rsidRPr="00416F10">
        <w:t>;</w:t>
      </w:r>
    </w:p>
    <w:p w14:paraId="000002B8" w14:textId="0C4CAD49" w:rsidR="004270E8" w:rsidRPr="00416F10" w:rsidRDefault="00A66ADA">
      <w:pPr>
        <w:ind w:left="567" w:hanging="567"/>
      </w:pPr>
      <w:r w:rsidRPr="00A66ADA">
        <w:rPr>
          <w:position w:val="-6"/>
        </w:rPr>
        <w:object w:dxaOrig="460" w:dyaOrig="240" w14:anchorId="7EF132CE">
          <v:shape id="_x0000_i1094" type="#_x0000_t75" style="width:22.9pt;height:11.65pt" o:ole="">
            <v:imagedata r:id="rId163" o:title=""/>
          </v:shape>
          <o:OLEObject Type="Embed" ProgID="Equation.DSMT4" ShapeID="_x0000_i1094" DrawAspect="Content" ObjectID="_1750486772" r:id="rId164"/>
        </w:object>
      </w:r>
      <w:r w:rsidR="0095355C" w:rsidRPr="00416F10">
        <w:t xml:space="preserve"> </w:t>
      </w:r>
      <w:r w:rsidR="0095355C" w:rsidRPr="00416F10">
        <w:tab/>
        <w:t xml:space="preserve"> </w:t>
      </w:r>
      <w:r w:rsidR="0095355C" w:rsidRPr="00416F10">
        <w:tab/>
        <w:t>level of confidence or probabilistic reliability of the sample (usually 95%).</w:t>
      </w:r>
    </w:p>
    <w:p w14:paraId="000002BA" w14:textId="5EF37EE1" w:rsidR="004270E8" w:rsidRPr="00416F10" w:rsidRDefault="0095355C">
      <w:pPr>
        <w:ind w:firstLine="720"/>
      </w:pPr>
      <w:r w:rsidRPr="00416F10">
        <w:t xml:space="preserve">Therefore, the problem is to obtain the sample size </w:t>
      </w:r>
      <w:r w:rsidR="00A66ADA" w:rsidRPr="00A66ADA">
        <w:rPr>
          <w:position w:val="-12"/>
        </w:rPr>
        <w:object w:dxaOrig="340" w:dyaOrig="340" w14:anchorId="31A9B31A">
          <v:shape id="_x0000_i1095" type="#_x0000_t75" style="width:18.75pt;height:18.75pt" o:ole="">
            <v:imagedata r:id="rId165" o:title=""/>
          </v:shape>
          <o:OLEObject Type="Embed" ProgID="Equation.DSMT4" ShapeID="_x0000_i1095" DrawAspect="Content" ObjectID="_1750486773" r:id="rId166"/>
        </w:object>
      </w:r>
      <w:r w:rsidRPr="00416F10">
        <w:t xml:space="preserve"> that guarantees an estimation error less than or equal to </w:t>
      </w:r>
      <w:r w:rsidR="00A66ADA" w:rsidRPr="00A66ADA">
        <w:rPr>
          <w:position w:val="-12"/>
        </w:rPr>
        <w:object w:dxaOrig="340" w:dyaOrig="340" w14:anchorId="31C0CAB1">
          <v:shape id="_x0000_i1096" type="#_x0000_t75" style="width:18.75pt;height:18.75pt" o:ole="">
            <v:imagedata r:id="rId167" o:title=""/>
          </v:shape>
          <o:OLEObject Type="Embed" ProgID="Equation.DSMT4" ShapeID="_x0000_i1096" DrawAspect="Content" ObjectID="_1750486774" r:id="rId168"/>
        </w:object>
      </w:r>
      <w:r w:rsidRPr="00416F10">
        <w:t xml:space="preserve"> with high probabilistic reliability. After some probabilistic calculations, which can be found in textbooks on sampling theory (</w:t>
      </w:r>
      <w:hyperlink w:anchor="_heading=h.36ei31r">
        <w:r w:rsidRPr="00416F10">
          <w:rPr>
            <w:color w:val="0563C1"/>
            <w:u w:val="single"/>
          </w:rPr>
          <w:t>Cochran, 1977</w:t>
        </w:r>
      </w:hyperlink>
      <w:r w:rsidRPr="00416F10">
        <w:t>), the solution to the problem is given by the following expression:</w:t>
      </w:r>
    </w:p>
    <w:p w14:paraId="000002BB" w14:textId="582BC891" w:rsidR="004270E8" w:rsidRPr="00416F10" w:rsidRDefault="0095355C">
      <w:pPr>
        <w:pBdr>
          <w:top w:val="nil"/>
          <w:left w:val="nil"/>
          <w:bottom w:val="nil"/>
          <w:right w:val="nil"/>
          <w:between w:val="nil"/>
        </w:pBdr>
        <w:tabs>
          <w:tab w:val="center" w:pos="4540"/>
          <w:tab w:val="right" w:pos="9080"/>
        </w:tabs>
        <w:spacing w:after="0" w:line="240" w:lineRule="auto"/>
      </w:pPr>
      <w:r w:rsidRPr="00416F10">
        <w:tab/>
      </w:r>
      <w:r w:rsidR="00A66ADA" w:rsidRPr="00A66ADA">
        <w:rPr>
          <w:position w:val="-26"/>
        </w:rPr>
        <w:object w:dxaOrig="3159" w:dyaOrig="639" w14:anchorId="29A38B6E">
          <v:shape id="_x0000_i1097" type="#_x0000_t75" style="width:158.55pt;height:31.65pt" o:ole="">
            <v:imagedata r:id="rId169" o:title=""/>
          </v:shape>
          <o:OLEObject Type="Embed" ProgID="Equation.DSMT4" ShapeID="_x0000_i1097" DrawAspect="Content" ObjectID="_1750486775" r:id="rId170"/>
        </w:object>
      </w:r>
      <w:r w:rsidRPr="00416F10">
        <w:t xml:space="preserve"> </w:t>
      </w:r>
      <w:r w:rsidRPr="00416F10">
        <w:tab/>
      </w:r>
      <w:r w:rsidR="002E4AED" w:rsidRPr="002E4C8D">
        <w:t>(</w:t>
      </w:r>
      <w:r w:rsidR="002E4AED" w:rsidRPr="0007660F">
        <w:rPr>
          <w:i/>
        </w:rPr>
        <w:fldChar w:fldCharType="begin"/>
      </w:r>
      <w:r w:rsidR="002E4AED" w:rsidRPr="002E4C8D">
        <w:instrText xml:space="preserve"> SEQ Equation \* ARABIC </w:instrText>
      </w:r>
      <w:r w:rsidR="002E4AED" w:rsidRPr="0007660F">
        <w:rPr>
          <w:i/>
        </w:rPr>
        <w:fldChar w:fldCharType="separate"/>
      </w:r>
      <w:r w:rsidR="00C638F4">
        <w:rPr>
          <w:noProof/>
        </w:rPr>
        <w:t>12</w:t>
      </w:r>
      <w:r w:rsidR="002E4AED" w:rsidRPr="0007660F">
        <w:rPr>
          <w:i/>
        </w:rPr>
        <w:fldChar w:fldCharType="end"/>
      </w:r>
      <w:r w:rsidR="002E4AED" w:rsidRPr="002E4C8D">
        <w:t>)</w:t>
      </w:r>
    </w:p>
    <w:p w14:paraId="000002BC" w14:textId="77777777" w:rsidR="004270E8" w:rsidRPr="00416F10" w:rsidRDefault="0095355C">
      <w:pPr>
        <w:ind w:left="227" w:hanging="227"/>
      </w:pPr>
      <w:r w:rsidRPr="00416F10">
        <w:rPr>
          <w:rFonts w:ascii="Cambria Math" w:eastAsia="Cambria Math" w:hAnsi="Cambria Math" w:cs="Cambria Math"/>
        </w:rPr>
        <w:t>and</w:t>
      </w:r>
      <w:r w:rsidRPr="00416F10">
        <w:t>:</w:t>
      </w:r>
    </w:p>
    <w:p w14:paraId="000002BD" w14:textId="55AF942F" w:rsidR="004270E8" w:rsidRPr="00416F10" w:rsidRDefault="00A66ADA">
      <w:pPr>
        <w:ind w:left="227" w:hanging="227"/>
      </w:pPr>
      <w:r w:rsidRPr="00A66ADA">
        <w:rPr>
          <w:position w:val="-6"/>
        </w:rPr>
        <w:object w:dxaOrig="180" w:dyaOrig="200" w14:anchorId="4279F24A">
          <v:shape id="_x0000_i1098" type="#_x0000_t75" style="width:7.9pt;height:9.55pt" o:ole="">
            <v:imagedata r:id="rId171" o:title=""/>
          </v:shape>
          <o:OLEObject Type="Embed" ProgID="Equation.DSMT4" ShapeID="_x0000_i1098" DrawAspect="Content" ObjectID="_1750486776" r:id="rId172"/>
        </w:object>
      </w:r>
      <w:r w:rsidR="0095355C" w:rsidRPr="00416F10">
        <w:tab/>
      </w:r>
      <w:r w:rsidR="0095355C" w:rsidRPr="00416F10">
        <w:tab/>
        <w:t>sample size for finite population;</w:t>
      </w:r>
    </w:p>
    <w:p w14:paraId="000002BE" w14:textId="42899884" w:rsidR="004270E8" w:rsidRPr="00416F10" w:rsidRDefault="00A66ADA">
      <w:pPr>
        <w:ind w:left="227" w:hanging="227"/>
      </w:pPr>
      <w:r w:rsidRPr="00A66ADA">
        <w:rPr>
          <w:position w:val="-6"/>
        </w:rPr>
        <w:object w:dxaOrig="240" w:dyaOrig="240" w14:anchorId="571A8146">
          <v:shape id="_x0000_i1099" type="#_x0000_t75" style="width:11.65pt;height:11.65pt" o:ole="">
            <v:imagedata r:id="rId173" o:title=""/>
          </v:shape>
          <o:OLEObject Type="Embed" ProgID="Equation.DSMT4" ShapeID="_x0000_i1099" DrawAspect="Content" ObjectID="_1750486777" r:id="rId174"/>
        </w:object>
      </w:r>
      <w:r w:rsidR="0095355C" w:rsidRPr="00416F10">
        <w:tab/>
        <w:t>size of the target population;</w:t>
      </w:r>
    </w:p>
    <w:p w14:paraId="000002BF" w14:textId="5C49BCBF" w:rsidR="004270E8" w:rsidRPr="00416F10" w:rsidRDefault="00A66ADA">
      <w:pPr>
        <w:ind w:left="227" w:hanging="227"/>
      </w:pPr>
      <w:r w:rsidRPr="00A66ADA">
        <w:rPr>
          <w:position w:val="-12"/>
        </w:rPr>
        <w:object w:dxaOrig="360" w:dyaOrig="320" w14:anchorId="58BE5704">
          <v:shape id="_x0000_i1100" type="#_x0000_t75" style="width:18.75pt;height:16.65pt" o:ole="">
            <v:imagedata r:id="rId175" o:title=""/>
          </v:shape>
          <o:OLEObject Type="Embed" ProgID="Equation.DSMT4" ShapeID="_x0000_i1100" DrawAspect="Content" ObjectID="_1750486778" r:id="rId176"/>
        </w:object>
      </w:r>
      <w:r w:rsidR="0095355C" w:rsidRPr="00416F10">
        <w:t xml:space="preserve"> </w:t>
      </w:r>
      <w:r w:rsidR="0095355C" w:rsidRPr="00416F10">
        <w:tab/>
        <w:t xml:space="preserve">abscissa value of the </w:t>
      </w:r>
      <w:r w:rsidRPr="00A66ADA">
        <w:rPr>
          <w:position w:val="-12"/>
        </w:rPr>
        <w:object w:dxaOrig="660" w:dyaOrig="340" w14:anchorId="354F82C7">
          <v:shape id="_x0000_i1101" type="#_x0000_t75" style="width:32.9pt;height:18.75pt" o:ole="">
            <v:imagedata r:id="rId177" o:title=""/>
          </v:shape>
          <o:OLEObject Type="Embed" ProgID="Equation.DSMT4" ShapeID="_x0000_i1101" DrawAspect="Content" ObjectID="_1750486779" r:id="rId178"/>
        </w:object>
      </w:r>
      <w:r w:rsidR="0095355C" w:rsidRPr="00416F10">
        <w:t xml:space="preserve"> distribution that determines </w:t>
      </w:r>
      <w:r w:rsidRPr="00A66ADA">
        <w:rPr>
          <w:position w:val="-14"/>
        </w:rPr>
        <w:object w:dxaOrig="1579" w:dyaOrig="380" w14:anchorId="22168C27">
          <v:shape id="_x0000_i1102" type="#_x0000_t75" style="width:78.65pt;height:18.75pt" o:ole="">
            <v:imagedata r:id="rId179" o:title=""/>
          </v:shape>
          <o:OLEObject Type="Embed" ProgID="Equation.DSMT4" ShapeID="_x0000_i1102" DrawAspect="Content" ObjectID="_1750486780" r:id="rId180"/>
        </w:object>
      </w:r>
      <w:r w:rsidR="0095355C" w:rsidRPr="00416F10">
        <w:t>;</w:t>
      </w:r>
    </w:p>
    <w:p w14:paraId="000002C0" w14:textId="3C648160" w:rsidR="004270E8" w:rsidRPr="00416F10" w:rsidRDefault="00A66ADA">
      <w:pPr>
        <w:ind w:left="720" w:hanging="720"/>
      </w:pPr>
      <w:r w:rsidRPr="00A66ADA">
        <w:rPr>
          <w:position w:val="-10"/>
        </w:rPr>
        <w:object w:dxaOrig="300" w:dyaOrig="320" w14:anchorId="7495F362">
          <v:shape id="_x0000_i1103" type="#_x0000_t75" style="width:15pt;height:16.65pt" o:ole="">
            <v:imagedata r:id="rId181" o:title=""/>
          </v:shape>
          <o:OLEObject Type="Embed" ProgID="Equation.DSMT4" ShapeID="_x0000_i1103" DrawAspect="Content" ObjectID="_1750486781" r:id="rId182"/>
        </w:object>
      </w:r>
      <w:r w:rsidR="0095355C" w:rsidRPr="00416F10">
        <w:t xml:space="preserve"> </w:t>
      </w:r>
      <w:r w:rsidR="0095355C" w:rsidRPr="00416F10">
        <w:tab/>
        <w:t xml:space="preserve">variance of the variable of interest </w:t>
      </w:r>
      <w:r w:rsidRPr="00025957">
        <w:rPr>
          <w:position w:val="-4"/>
        </w:rPr>
        <w:object w:dxaOrig="240" w:dyaOrig="220" w14:anchorId="0B3CB806">
          <v:shape id="_x0000_i1104" type="#_x0000_t75" style="width:11.65pt;height:11.25pt" o:ole="">
            <v:imagedata r:id="rId183" o:title=""/>
          </v:shape>
          <o:OLEObject Type="Embed" ProgID="Equation.DSMT4" ShapeID="_x0000_i1104" DrawAspect="Content" ObjectID="_1750486782" r:id="rId184"/>
        </w:object>
      </w:r>
      <w:r w:rsidR="0095355C" w:rsidRPr="00416F10">
        <w:t xml:space="preserve"> (since it is unknown, usually the maximum variance is assumed, </w:t>
      </w:r>
      <w:r w:rsidRPr="00A66ADA">
        <w:rPr>
          <w:position w:val="-14"/>
        </w:rPr>
        <w:object w:dxaOrig="1760" w:dyaOrig="380" w14:anchorId="244FD4C4">
          <v:shape id="_x0000_i1105" type="#_x0000_t75" style="width:88.65pt;height:18.75pt" o:ole="">
            <v:imagedata r:id="rId185" o:title=""/>
          </v:shape>
          <o:OLEObject Type="Embed" ProgID="Equation.DSMT4" ShapeID="_x0000_i1105" DrawAspect="Content" ObjectID="_1750486783" r:id="rId186"/>
        </w:object>
      </w:r>
      <w:r w:rsidR="0095355C" w:rsidRPr="00416F10">
        <w:t>).</w:t>
      </w:r>
    </w:p>
    <w:p w14:paraId="045231FC" w14:textId="35972ABB" w:rsidR="004A2248" w:rsidRDefault="00ED6809">
      <w:pPr>
        <w:ind w:firstLine="720"/>
      </w:pPr>
      <w:r w:rsidRPr="00ED6809">
        <w:t xml:space="preserve">Evaluating the final sample size, it can be seen in </w:t>
      </w:r>
      <w:r w:rsidR="00FA39AC">
        <w:fldChar w:fldCharType="begin"/>
      </w:r>
      <w:r w:rsidR="00FA39AC">
        <w:instrText xml:space="preserve"> REF _Ref43195936 \h </w:instrText>
      </w:r>
      <w:r w:rsidR="00FA39AC">
        <w:fldChar w:fldCharType="separate"/>
      </w:r>
      <w:r w:rsidR="00C638F4" w:rsidRPr="00FA39AC">
        <w:t xml:space="preserve">Table </w:t>
      </w:r>
      <w:r w:rsidR="00C638F4">
        <w:rPr>
          <w:noProof/>
        </w:rPr>
        <w:t>6</w:t>
      </w:r>
      <w:r w:rsidR="00FA39AC">
        <w:fldChar w:fldCharType="end"/>
      </w:r>
      <w:r w:rsidR="0080078A">
        <w:t xml:space="preserve"> that s</w:t>
      </w:r>
      <w:r w:rsidR="0080078A" w:rsidRPr="0080078A">
        <w:t>ample error for each tax amount presented is at the desired level of statistical significance</w:t>
      </w:r>
      <w:r w:rsidRPr="00ED6809">
        <w:t>, calculated with a 95% confidence level and maximum variance, sufficient to estimate</w:t>
      </w:r>
      <w:r w:rsidR="0080078A">
        <w:t xml:space="preserve"> </w:t>
      </w:r>
      <w:r w:rsidRPr="00ED6809">
        <w:t>the population parameters of interest</w:t>
      </w:r>
      <w:r w:rsidR="0080078A">
        <w:t xml:space="preserve">. </w:t>
      </w:r>
      <w:r w:rsidR="00351E19">
        <w:t>For</w:t>
      </w:r>
      <w:r w:rsidR="00351E19" w:rsidRPr="00351E19">
        <w:t xml:space="preserve"> each metropolitan region/municipality related to average tax amount</w:t>
      </w:r>
      <w:r w:rsidR="00351E19">
        <w:t>,</w:t>
      </w:r>
      <w:r w:rsidR="00351E19" w:rsidRPr="00351E19">
        <w:t xml:space="preserve"> the sample errors</w:t>
      </w:r>
      <w:r w:rsidR="00351E19">
        <w:t xml:space="preserve"> shown in </w:t>
      </w:r>
      <w:r w:rsidR="00FA39AC">
        <w:fldChar w:fldCharType="begin"/>
      </w:r>
      <w:r w:rsidR="00FA39AC">
        <w:instrText xml:space="preserve"> REF _Ref43195945 \h </w:instrText>
      </w:r>
      <w:r w:rsidR="00FA39AC">
        <w:fldChar w:fldCharType="separate"/>
      </w:r>
      <w:r w:rsidR="00C638F4" w:rsidRPr="00FA39AC">
        <w:t xml:space="preserve">Table </w:t>
      </w:r>
      <w:r w:rsidR="00C638F4">
        <w:rPr>
          <w:noProof/>
        </w:rPr>
        <w:t>7</w:t>
      </w:r>
      <w:r w:rsidR="00FA39AC">
        <w:fldChar w:fldCharType="end"/>
      </w:r>
      <w:r w:rsidR="00351E19">
        <w:t xml:space="preserve"> are equally low.</w:t>
      </w:r>
      <w:r w:rsidR="00351E19" w:rsidRPr="00351E19" w:rsidDel="00ED6809">
        <w:t xml:space="preserve"> </w:t>
      </w:r>
    </w:p>
    <w:p w14:paraId="79A66E39" w14:textId="77777777" w:rsidR="002E4AED" w:rsidRPr="00AA539C" w:rsidRDefault="002E4AED" w:rsidP="002E4AED">
      <w:pPr>
        <w:ind w:firstLine="720"/>
        <w:rPr>
          <w:color w:val="auto"/>
        </w:rPr>
      </w:pPr>
      <w:r w:rsidRPr="00AA539C">
        <w:rPr>
          <w:color w:val="auto"/>
        </w:rPr>
        <w:lastRenderedPageBreak/>
        <w:t>Sample stratification did not require that interviews be conducted in the cities of Ipatinga (MG), Mariana (MG) and Linhares (ES), all located in the FDI-impacted region. However, by including small numbers of residents of these cities in the final study, it was possible to explore whether the survey results would be significantly different in those localities compared to other locations in Brazil that were not directly affected by the FDI. Of particular interest was whether residents of these cities tended to select possible protest motivations for their vote on the dry tailings program. As will be shown in Appendix 3, responses from these localities did not differ in this regard from other locations.</w:t>
      </w:r>
    </w:p>
    <w:p w14:paraId="4867D011" w14:textId="77777777" w:rsidR="00394FFE" w:rsidRPr="002E4AED" w:rsidRDefault="00394FFE" w:rsidP="002E4AED"/>
    <w:p w14:paraId="65256EA3" w14:textId="026F4FEF" w:rsidR="00FA39AC" w:rsidRPr="00FA39AC" w:rsidRDefault="00FA39AC" w:rsidP="00FA39AC">
      <w:pPr>
        <w:pStyle w:val="Caption"/>
        <w:keepNext/>
        <w:spacing w:after="0"/>
        <w:rPr>
          <w:lang w:val="en-US"/>
        </w:rPr>
      </w:pPr>
      <w:bookmarkStart w:id="78" w:name="_Ref43195936"/>
      <w:r w:rsidRPr="00FA39AC">
        <w:rPr>
          <w:lang w:val="en-US"/>
        </w:rPr>
        <w:t xml:space="preserve">Table </w:t>
      </w:r>
      <w:r w:rsidRPr="00FA39AC">
        <w:fldChar w:fldCharType="begin"/>
      </w:r>
      <w:r w:rsidRPr="00FA39AC">
        <w:rPr>
          <w:lang w:val="en-US"/>
        </w:rPr>
        <w:instrText xml:space="preserve"> SEQ Table \* ARABIC </w:instrText>
      </w:r>
      <w:r w:rsidRPr="00FA39AC">
        <w:fldChar w:fldCharType="separate"/>
      </w:r>
      <w:r w:rsidR="00C638F4">
        <w:rPr>
          <w:noProof/>
          <w:lang w:val="en-US"/>
        </w:rPr>
        <w:t>6</w:t>
      </w:r>
      <w:r w:rsidRPr="00FA39AC">
        <w:fldChar w:fldCharType="end"/>
      </w:r>
      <w:bookmarkEnd w:id="78"/>
      <w:r w:rsidRPr="00FA39AC">
        <w:rPr>
          <w:lang w:val="en-US"/>
        </w:rPr>
        <w:t>: Sample error by tax amount</w:t>
      </w:r>
    </w:p>
    <w:tbl>
      <w:tblPr>
        <w:tblW w:w="8880" w:type="dxa"/>
        <w:tblCellMar>
          <w:left w:w="70" w:type="dxa"/>
          <w:right w:w="70" w:type="dxa"/>
        </w:tblCellMar>
        <w:tblLook w:val="04A0" w:firstRow="1" w:lastRow="0" w:firstColumn="1" w:lastColumn="0" w:noHBand="0" w:noVBand="1"/>
      </w:tblPr>
      <w:tblGrid>
        <w:gridCol w:w="1160"/>
        <w:gridCol w:w="1280"/>
        <w:gridCol w:w="1140"/>
        <w:gridCol w:w="1140"/>
        <w:gridCol w:w="1280"/>
        <w:gridCol w:w="1280"/>
        <w:gridCol w:w="1600"/>
      </w:tblGrid>
      <w:tr w:rsidR="00351E19" w:rsidRPr="007445F6" w14:paraId="00CEADFA" w14:textId="77777777" w:rsidTr="00351E19">
        <w:trPr>
          <w:trHeight w:val="1280"/>
        </w:trPr>
        <w:tc>
          <w:tcPr>
            <w:tcW w:w="11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B6AFDE" w14:textId="77777777" w:rsidR="00351E19" w:rsidRPr="007445F6" w:rsidRDefault="00351E19" w:rsidP="00351E19">
            <w:pPr>
              <w:spacing w:after="0" w:line="240" w:lineRule="auto"/>
              <w:jc w:val="center"/>
              <w:rPr>
                <w:b/>
                <w:sz w:val="20"/>
                <w:szCs w:val="20"/>
              </w:rPr>
            </w:pPr>
            <w:r w:rsidRPr="007445F6">
              <w:rPr>
                <w:b/>
                <w:sz w:val="20"/>
                <w:szCs w:val="20"/>
              </w:rPr>
              <w:t>Tax amount [REAIS]</w:t>
            </w:r>
          </w:p>
        </w:tc>
        <w:tc>
          <w:tcPr>
            <w:tcW w:w="1280" w:type="dxa"/>
            <w:tcBorders>
              <w:top w:val="single" w:sz="8" w:space="0" w:color="auto"/>
              <w:left w:val="nil"/>
              <w:bottom w:val="single" w:sz="8" w:space="0" w:color="auto"/>
              <w:right w:val="single" w:sz="8" w:space="0" w:color="auto"/>
            </w:tcBorders>
            <w:shd w:val="clear" w:color="auto" w:fill="auto"/>
            <w:vAlign w:val="center"/>
            <w:hideMark/>
          </w:tcPr>
          <w:p w14:paraId="60859DC8" w14:textId="77777777" w:rsidR="00351E19" w:rsidRPr="007445F6" w:rsidRDefault="00351E19" w:rsidP="00351E19">
            <w:pPr>
              <w:spacing w:after="0" w:line="240" w:lineRule="auto"/>
              <w:jc w:val="center"/>
              <w:rPr>
                <w:b/>
                <w:sz w:val="20"/>
                <w:szCs w:val="20"/>
              </w:rPr>
            </w:pPr>
            <w:r w:rsidRPr="007445F6">
              <w:rPr>
                <w:b/>
                <w:sz w:val="20"/>
                <w:szCs w:val="20"/>
              </w:rPr>
              <w:t>Number of ‘against’ votes</w:t>
            </w:r>
          </w:p>
        </w:tc>
        <w:tc>
          <w:tcPr>
            <w:tcW w:w="1140" w:type="dxa"/>
            <w:tcBorders>
              <w:top w:val="single" w:sz="8" w:space="0" w:color="auto"/>
              <w:left w:val="nil"/>
              <w:bottom w:val="single" w:sz="8" w:space="0" w:color="auto"/>
              <w:right w:val="single" w:sz="8" w:space="0" w:color="auto"/>
            </w:tcBorders>
            <w:shd w:val="clear" w:color="auto" w:fill="auto"/>
            <w:vAlign w:val="center"/>
            <w:hideMark/>
          </w:tcPr>
          <w:p w14:paraId="0102DC19" w14:textId="77777777" w:rsidR="00351E19" w:rsidRPr="007445F6" w:rsidRDefault="00351E19" w:rsidP="00351E19">
            <w:pPr>
              <w:spacing w:after="0" w:line="240" w:lineRule="auto"/>
              <w:jc w:val="center"/>
              <w:rPr>
                <w:b/>
                <w:sz w:val="20"/>
                <w:szCs w:val="20"/>
              </w:rPr>
            </w:pPr>
            <w:r w:rsidRPr="007445F6">
              <w:rPr>
                <w:b/>
                <w:sz w:val="20"/>
                <w:szCs w:val="20"/>
              </w:rPr>
              <w:t>Number of ‘for’ votes</w:t>
            </w:r>
          </w:p>
        </w:tc>
        <w:tc>
          <w:tcPr>
            <w:tcW w:w="1140" w:type="dxa"/>
            <w:tcBorders>
              <w:top w:val="single" w:sz="8" w:space="0" w:color="auto"/>
              <w:left w:val="nil"/>
              <w:bottom w:val="single" w:sz="8" w:space="0" w:color="auto"/>
              <w:right w:val="single" w:sz="8" w:space="0" w:color="auto"/>
            </w:tcBorders>
            <w:shd w:val="clear" w:color="auto" w:fill="auto"/>
            <w:vAlign w:val="center"/>
            <w:hideMark/>
          </w:tcPr>
          <w:p w14:paraId="65C267C6" w14:textId="77777777" w:rsidR="00351E19" w:rsidRPr="007445F6" w:rsidRDefault="00351E19" w:rsidP="00351E19">
            <w:pPr>
              <w:spacing w:after="0" w:line="240" w:lineRule="auto"/>
              <w:jc w:val="center"/>
              <w:rPr>
                <w:b/>
                <w:sz w:val="20"/>
                <w:szCs w:val="20"/>
              </w:rPr>
            </w:pPr>
            <w:r w:rsidRPr="007445F6">
              <w:rPr>
                <w:b/>
                <w:sz w:val="20"/>
                <w:szCs w:val="20"/>
              </w:rPr>
              <w:t>Number of votes (total)</w:t>
            </w:r>
          </w:p>
        </w:tc>
        <w:tc>
          <w:tcPr>
            <w:tcW w:w="1280" w:type="dxa"/>
            <w:tcBorders>
              <w:top w:val="single" w:sz="8" w:space="0" w:color="auto"/>
              <w:left w:val="nil"/>
              <w:bottom w:val="single" w:sz="8" w:space="0" w:color="auto"/>
              <w:right w:val="single" w:sz="8" w:space="0" w:color="auto"/>
            </w:tcBorders>
            <w:shd w:val="clear" w:color="auto" w:fill="auto"/>
            <w:vAlign w:val="center"/>
            <w:hideMark/>
          </w:tcPr>
          <w:p w14:paraId="6E13F5B6" w14:textId="77777777" w:rsidR="00351E19" w:rsidRPr="007445F6" w:rsidRDefault="00351E19" w:rsidP="00351E19">
            <w:pPr>
              <w:spacing w:after="0" w:line="240" w:lineRule="auto"/>
              <w:jc w:val="center"/>
              <w:rPr>
                <w:b/>
                <w:sz w:val="20"/>
                <w:szCs w:val="20"/>
              </w:rPr>
            </w:pPr>
            <w:r w:rsidRPr="007445F6">
              <w:rPr>
                <w:b/>
                <w:sz w:val="20"/>
                <w:szCs w:val="20"/>
              </w:rPr>
              <w:t>Share of ‘against’ votes (p)</w:t>
            </w:r>
          </w:p>
        </w:tc>
        <w:tc>
          <w:tcPr>
            <w:tcW w:w="1280" w:type="dxa"/>
            <w:tcBorders>
              <w:top w:val="single" w:sz="8" w:space="0" w:color="auto"/>
              <w:left w:val="nil"/>
              <w:bottom w:val="single" w:sz="8" w:space="0" w:color="auto"/>
              <w:right w:val="single" w:sz="8" w:space="0" w:color="auto"/>
            </w:tcBorders>
            <w:shd w:val="clear" w:color="auto" w:fill="auto"/>
            <w:vAlign w:val="center"/>
            <w:hideMark/>
          </w:tcPr>
          <w:p w14:paraId="0EC64A2C" w14:textId="77777777" w:rsidR="00351E19" w:rsidRPr="007445F6" w:rsidRDefault="00351E19" w:rsidP="00351E19">
            <w:pPr>
              <w:spacing w:after="0" w:line="240" w:lineRule="auto"/>
              <w:jc w:val="center"/>
              <w:rPr>
                <w:b/>
                <w:sz w:val="20"/>
                <w:szCs w:val="20"/>
              </w:rPr>
            </w:pPr>
            <w:r w:rsidRPr="007445F6">
              <w:rPr>
                <w:b/>
                <w:sz w:val="20"/>
                <w:szCs w:val="20"/>
              </w:rPr>
              <w:t>Share of ‘for’ votes (1-p)</w:t>
            </w:r>
          </w:p>
        </w:tc>
        <w:tc>
          <w:tcPr>
            <w:tcW w:w="1600" w:type="dxa"/>
            <w:tcBorders>
              <w:top w:val="single" w:sz="8" w:space="0" w:color="auto"/>
              <w:left w:val="nil"/>
              <w:bottom w:val="single" w:sz="8" w:space="0" w:color="auto"/>
              <w:right w:val="single" w:sz="8" w:space="0" w:color="auto"/>
            </w:tcBorders>
            <w:shd w:val="clear" w:color="auto" w:fill="auto"/>
            <w:vAlign w:val="center"/>
            <w:hideMark/>
          </w:tcPr>
          <w:p w14:paraId="6818219F" w14:textId="77777777" w:rsidR="00351E19" w:rsidRPr="007445F6" w:rsidRDefault="00351E19" w:rsidP="00351E19">
            <w:pPr>
              <w:spacing w:after="0" w:line="240" w:lineRule="auto"/>
              <w:jc w:val="center"/>
              <w:rPr>
                <w:b/>
                <w:sz w:val="20"/>
                <w:szCs w:val="20"/>
              </w:rPr>
            </w:pPr>
            <w:r w:rsidRPr="007445F6">
              <w:rPr>
                <w:b/>
                <w:sz w:val="20"/>
                <w:szCs w:val="20"/>
              </w:rPr>
              <w:t>Sampling Error, with probabilistic confidence level of 95%</w:t>
            </w:r>
          </w:p>
        </w:tc>
      </w:tr>
      <w:tr w:rsidR="00351E19" w:rsidRPr="00351E19" w14:paraId="7A75EE00" w14:textId="77777777" w:rsidTr="007445F6">
        <w:trPr>
          <w:trHeight w:val="360"/>
        </w:trPr>
        <w:tc>
          <w:tcPr>
            <w:tcW w:w="1160" w:type="dxa"/>
            <w:tcBorders>
              <w:top w:val="nil"/>
              <w:left w:val="single" w:sz="8" w:space="0" w:color="auto"/>
              <w:bottom w:val="single" w:sz="8" w:space="0" w:color="auto"/>
              <w:right w:val="single" w:sz="8" w:space="0" w:color="auto"/>
            </w:tcBorders>
            <w:shd w:val="clear" w:color="auto" w:fill="auto"/>
            <w:vAlign w:val="center"/>
            <w:hideMark/>
          </w:tcPr>
          <w:p w14:paraId="13F501CD" w14:textId="77777777" w:rsidR="00351E19" w:rsidRPr="007445F6" w:rsidRDefault="00351E19" w:rsidP="00351E19">
            <w:pPr>
              <w:spacing w:after="0" w:line="240" w:lineRule="auto"/>
              <w:jc w:val="center"/>
              <w:rPr>
                <w:bCs/>
                <w:sz w:val="20"/>
                <w:szCs w:val="20"/>
              </w:rPr>
            </w:pPr>
            <w:r w:rsidRPr="007445F6">
              <w:rPr>
                <w:bCs/>
                <w:sz w:val="20"/>
                <w:szCs w:val="20"/>
              </w:rPr>
              <w:t>3</w:t>
            </w:r>
          </w:p>
        </w:tc>
        <w:tc>
          <w:tcPr>
            <w:tcW w:w="1280" w:type="dxa"/>
            <w:tcBorders>
              <w:top w:val="nil"/>
              <w:left w:val="nil"/>
              <w:bottom w:val="single" w:sz="8" w:space="0" w:color="auto"/>
              <w:right w:val="single" w:sz="8" w:space="0" w:color="auto"/>
            </w:tcBorders>
            <w:shd w:val="clear" w:color="auto" w:fill="auto"/>
            <w:vAlign w:val="center"/>
            <w:hideMark/>
          </w:tcPr>
          <w:p w14:paraId="3952CEDF" w14:textId="77777777" w:rsidR="00351E19" w:rsidRPr="007445F6" w:rsidRDefault="00351E19" w:rsidP="00351E19">
            <w:pPr>
              <w:spacing w:after="0" w:line="240" w:lineRule="auto"/>
              <w:jc w:val="center"/>
              <w:rPr>
                <w:bCs/>
                <w:sz w:val="20"/>
                <w:szCs w:val="20"/>
              </w:rPr>
            </w:pPr>
            <w:r w:rsidRPr="007445F6">
              <w:rPr>
                <w:bCs/>
                <w:sz w:val="20"/>
                <w:szCs w:val="20"/>
              </w:rPr>
              <w:t>602</w:t>
            </w:r>
          </w:p>
        </w:tc>
        <w:tc>
          <w:tcPr>
            <w:tcW w:w="1140" w:type="dxa"/>
            <w:tcBorders>
              <w:top w:val="nil"/>
              <w:left w:val="nil"/>
              <w:bottom w:val="single" w:sz="8" w:space="0" w:color="auto"/>
              <w:right w:val="single" w:sz="8" w:space="0" w:color="auto"/>
            </w:tcBorders>
            <w:shd w:val="clear" w:color="auto" w:fill="auto"/>
            <w:vAlign w:val="center"/>
            <w:hideMark/>
          </w:tcPr>
          <w:p w14:paraId="38D7053C" w14:textId="77777777" w:rsidR="00351E19" w:rsidRPr="007445F6" w:rsidRDefault="00351E19" w:rsidP="00351E19">
            <w:pPr>
              <w:spacing w:after="0" w:line="240" w:lineRule="auto"/>
              <w:jc w:val="center"/>
              <w:rPr>
                <w:bCs/>
                <w:sz w:val="20"/>
                <w:szCs w:val="20"/>
              </w:rPr>
            </w:pPr>
            <w:r w:rsidRPr="007445F6">
              <w:rPr>
                <w:bCs/>
                <w:sz w:val="20"/>
                <w:szCs w:val="20"/>
              </w:rPr>
              <w:t>429</w:t>
            </w:r>
          </w:p>
        </w:tc>
        <w:tc>
          <w:tcPr>
            <w:tcW w:w="1140" w:type="dxa"/>
            <w:tcBorders>
              <w:top w:val="nil"/>
              <w:left w:val="nil"/>
              <w:bottom w:val="single" w:sz="8" w:space="0" w:color="auto"/>
              <w:right w:val="single" w:sz="8" w:space="0" w:color="auto"/>
            </w:tcBorders>
            <w:shd w:val="clear" w:color="auto" w:fill="auto"/>
            <w:vAlign w:val="center"/>
            <w:hideMark/>
          </w:tcPr>
          <w:p w14:paraId="2BF0A437" w14:textId="77777777" w:rsidR="00351E19" w:rsidRPr="007445F6" w:rsidRDefault="00351E19" w:rsidP="00351E19">
            <w:pPr>
              <w:spacing w:after="0" w:line="240" w:lineRule="auto"/>
              <w:jc w:val="center"/>
              <w:rPr>
                <w:bCs/>
                <w:sz w:val="20"/>
                <w:szCs w:val="20"/>
              </w:rPr>
            </w:pPr>
            <w:r w:rsidRPr="007445F6">
              <w:rPr>
                <w:bCs/>
                <w:sz w:val="20"/>
                <w:szCs w:val="20"/>
              </w:rPr>
              <w:t>1031</w:t>
            </w:r>
          </w:p>
        </w:tc>
        <w:tc>
          <w:tcPr>
            <w:tcW w:w="1280" w:type="dxa"/>
            <w:tcBorders>
              <w:top w:val="nil"/>
              <w:left w:val="nil"/>
              <w:bottom w:val="single" w:sz="8" w:space="0" w:color="auto"/>
              <w:right w:val="single" w:sz="8" w:space="0" w:color="auto"/>
            </w:tcBorders>
            <w:shd w:val="clear" w:color="auto" w:fill="auto"/>
            <w:vAlign w:val="center"/>
            <w:hideMark/>
          </w:tcPr>
          <w:p w14:paraId="49D8AE84" w14:textId="77777777" w:rsidR="00351E19" w:rsidRPr="007445F6" w:rsidRDefault="00351E19" w:rsidP="00351E19">
            <w:pPr>
              <w:spacing w:after="0" w:line="240" w:lineRule="auto"/>
              <w:jc w:val="center"/>
              <w:rPr>
                <w:bCs/>
                <w:sz w:val="20"/>
                <w:szCs w:val="20"/>
              </w:rPr>
            </w:pPr>
            <w:r w:rsidRPr="007445F6">
              <w:rPr>
                <w:bCs/>
                <w:sz w:val="20"/>
                <w:szCs w:val="20"/>
              </w:rPr>
              <w:t>0,5839</w:t>
            </w:r>
          </w:p>
        </w:tc>
        <w:tc>
          <w:tcPr>
            <w:tcW w:w="1280" w:type="dxa"/>
            <w:tcBorders>
              <w:top w:val="nil"/>
              <w:left w:val="nil"/>
              <w:bottom w:val="single" w:sz="8" w:space="0" w:color="auto"/>
              <w:right w:val="single" w:sz="8" w:space="0" w:color="auto"/>
            </w:tcBorders>
            <w:shd w:val="clear" w:color="auto" w:fill="auto"/>
            <w:vAlign w:val="center"/>
            <w:hideMark/>
          </w:tcPr>
          <w:p w14:paraId="18ABE44F" w14:textId="77777777" w:rsidR="00351E19" w:rsidRPr="007445F6" w:rsidRDefault="00351E19" w:rsidP="00351E19">
            <w:pPr>
              <w:spacing w:after="0" w:line="240" w:lineRule="auto"/>
              <w:jc w:val="center"/>
              <w:rPr>
                <w:bCs/>
                <w:sz w:val="20"/>
                <w:szCs w:val="20"/>
              </w:rPr>
            </w:pPr>
            <w:r w:rsidRPr="007445F6">
              <w:rPr>
                <w:bCs/>
                <w:sz w:val="20"/>
                <w:szCs w:val="20"/>
              </w:rPr>
              <w:t>0,4161</w:t>
            </w:r>
          </w:p>
        </w:tc>
        <w:tc>
          <w:tcPr>
            <w:tcW w:w="1600" w:type="dxa"/>
            <w:tcBorders>
              <w:top w:val="nil"/>
              <w:left w:val="nil"/>
              <w:bottom w:val="single" w:sz="8" w:space="0" w:color="auto"/>
              <w:right w:val="single" w:sz="8" w:space="0" w:color="auto"/>
            </w:tcBorders>
            <w:shd w:val="clear" w:color="auto" w:fill="auto"/>
            <w:vAlign w:val="center"/>
            <w:hideMark/>
          </w:tcPr>
          <w:p w14:paraId="156262D3" w14:textId="14635BDA" w:rsidR="00351E19" w:rsidRPr="007445F6" w:rsidRDefault="00351E19" w:rsidP="00044C6A">
            <w:pPr>
              <w:spacing w:after="0" w:line="240" w:lineRule="auto"/>
              <w:jc w:val="center"/>
              <w:rPr>
                <w:bCs/>
                <w:sz w:val="20"/>
                <w:szCs w:val="20"/>
              </w:rPr>
            </w:pPr>
            <w:r w:rsidRPr="007445F6">
              <w:rPr>
                <w:bCs/>
                <w:sz w:val="20"/>
                <w:szCs w:val="20"/>
              </w:rPr>
              <w:t>0,03009</w:t>
            </w:r>
          </w:p>
        </w:tc>
      </w:tr>
      <w:tr w:rsidR="00351E19" w:rsidRPr="00351E19" w14:paraId="64104E6D" w14:textId="77777777" w:rsidTr="007445F6">
        <w:trPr>
          <w:trHeight w:val="360"/>
        </w:trPr>
        <w:tc>
          <w:tcPr>
            <w:tcW w:w="1160" w:type="dxa"/>
            <w:tcBorders>
              <w:top w:val="nil"/>
              <w:left w:val="single" w:sz="8" w:space="0" w:color="auto"/>
              <w:bottom w:val="single" w:sz="8" w:space="0" w:color="auto"/>
              <w:right w:val="single" w:sz="8" w:space="0" w:color="auto"/>
            </w:tcBorders>
            <w:shd w:val="clear" w:color="auto" w:fill="auto"/>
            <w:vAlign w:val="center"/>
            <w:hideMark/>
          </w:tcPr>
          <w:p w14:paraId="19385C6E" w14:textId="77777777" w:rsidR="00351E19" w:rsidRPr="007445F6" w:rsidRDefault="00351E19" w:rsidP="00351E19">
            <w:pPr>
              <w:spacing w:after="0" w:line="240" w:lineRule="auto"/>
              <w:jc w:val="center"/>
              <w:rPr>
                <w:bCs/>
                <w:sz w:val="20"/>
                <w:szCs w:val="20"/>
              </w:rPr>
            </w:pPr>
            <w:r w:rsidRPr="007445F6">
              <w:rPr>
                <w:bCs/>
                <w:sz w:val="20"/>
                <w:szCs w:val="20"/>
              </w:rPr>
              <w:t>12</w:t>
            </w:r>
          </w:p>
        </w:tc>
        <w:tc>
          <w:tcPr>
            <w:tcW w:w="1280" w:type="dxa"/>
            <w:tcBorders>
              <w:top w:val="nil"/>
              <w:left w:val="nil"/>
              <w:bottom w:val="single" w:sz="8" w:space="0" w:color="auto"/>
              <w:right w:val="single" w:sz="8" w:space="0" w:color="auto"/>
            </w:tcBorders>
            <w:shd w:val="clear" w:color="auto" w:fill="auto"/>
            <w:vAlign w:val="center"/>
            <w:hideMark/>
          </w:tcPr>
          <w:p w14:paraId="223EA721" w14:textId="77777777" w:rsidR="00351E19" w:rsidRPr="007445F6" w:rsidRDefault="00351E19" w:rsidP="00351E19">
            <w:pPr>
              <w:spacing w:after="0" w:line="240" w:lineRule="auto"/>
              <w:jc w:val="center"/>
              <w:rPr>
                <w:bCs/>
                <w:sz w:val="20"/>
                <w:szCs w:val="20"/>
              </w:rPr>
            </w:pPr>
            <w:r w:rsidRPr="007445F6">
              <w:rPr>
                <w:bCs/>
                <w:sz w:val="20"/>
                <w:szCs w:val="20"/>
              </w:rPr>
              <w:t>713</w:t>
            </w:r>
          </w:p>
        </w:tc>
        <w:tc>
          <w:tcPr>
            <w:tcW w:w="1140" w:type="dxa"/>
            <w:tcBorders>
              <w:top w:val="nil"/>
              <w:left w:val="nil"/>
              <w:bottom w:val="single" w:sz="8" w:space="0" w:color="auto"/>
              <w:right w:val="single" w:sz="8" w:space="0" w:color="auto"/>
            </w:tcBorders>
            <w:shd w:val="clear" w:color="auto" w:fill="auto"/>
            <w:vAlign w:val="center"/>
            <w:hideMark/>
          </w:tcPr>
          <w:p w14:paraId="589E552F" w14:textId="77777777" w:rsidR="00351E19" w:rsidRPr="007445F6" w:rsidRDefault="00351E19" w:rsidP="00351E19">
            <w:pPr>
              <w:spacing w:after="0" w:line="240" w:lineRule="auto"/>
              <w:jc w:val="center"/>
              <w:rPr>
                <w:bCs/>
                <w:sz w:val="20"/>
                <w:szCs w:val="20"/>
              </w:rPr>
            </w:pPr>
            <w:r w:rsidRPr="007445F6">
              <w:rPr>
                <w:bCs/>
                <w:sz w:val="20"/>
                <w:szCs w:val="20"/>
              </w:rPr>
              <w:t>336</w:t>
            </w:r>
          </w:p>
        </w:tc>
        <w:tc>
          <w:tcPr>
            <w:tcW w:w="1140" w:type="dxa"/>
            <w:tcBorders>
              <w:top w:val="nil"/>
              <w:left w:val="nil"/>
              <w:bottom w:val="single" w:sz="8" w:space="0" w:color="auto"/>
              <w:right w:val="single" w:sz="8" w:space="0" w:color="auto"/>
            </w:tcBorders>
            <w:shd w:val="clear" w:color="auto" w:fill="auto"/>
            <w:vAlign w:val="center"/>
            <w:hideMark/>
          </w:tcPr>
          <w:p w14:paraId="4D36CEC1" w14:textId="77777777" w:rsidR="00351E19" w:rsidRPr="007445F6" w:rsidRDefault="00351E19" w:rsidP="00351E19">
            <w:pPr>
              <w:spacing w:after="0" w:line="240" w:lineRule="auto"/>
              <w:jc w:val="center"/>
              <w:rPr>
                <w:bCs/>
                <w:sz w:val="20"/>
                <w:szCs w:val="20"/>
              </w:rPr>
            </w:pPr>
            <w:r w:rsidRPr="007445F6">
              <w:rPr>
                <w:bCs/>
                <w:sz w:val="20"/>
                <w:szCs w:val="20"/>
              </w:rPr>
              <w:t>1049</w:t>
            </w:r>
          </w:p>
        </w:tc>
        <w:tc>
          <w:tcPr>
            <w:tcW w:w="1280" w:type="dxa"/>
            <w:tcBorders>
              <w:top w:val="nil"/>
              <w:left w:val="nil"/>
              <w:bottom w:val="single" w:sz="8" w:space="0" w:color="auto"/>
              <w:right w:val="single" w:sz="8" w:space="0" w:color="auto"/>
            </w:tcBorders>
            <w:shd w:val="clear" w:color="auto" w:fill="auto"/>
            <w:vAlign w:val="center"/>
            <w:hideMark/>
          </w:tcPr>
          <w:p w14:paraId="4AA6A46B" w14:textId="77777777" w:rsidR="00351E19" w:rsidRPr="007445F6" w:rsidRDefault="00351E19" w:rsidP="00351E19">
            <w:pPr>
              <w:spacing w:after="0" w:line="240" w:lineRule="auto"/>
              <w:jc w:val="center"/>
              <w:rPr>
                <w:bCs/>
                <w:sz w:val="20"/>
                <w:szCs w:val="20"/>
              </w:rPr>
            </w:pPr>
            <w:r w:rsidRPr="007445F6">
              <w:rPr>
                <w:bCs/>
                <w:sz w:val="20"/>
                <w:szCs w:val="20"/>
              </w:rPr>
              <w:t>0,6797</w:t>
            </w:r>
          </w:p>
        </w:tc>
        <w:tc>
          <w:tcPr>
            <w:tcW w:w="1280" w:type="dxa"/>
            <w:tcBorders>
              <w:top w:val="nil"/>
              <w:left w:val="nil"/>
              <w:bottom w:val="single" w:sz="8" w:space="0" w:color="auto"/>
              <w:right w:val="single" w:sz="8" w:space="0" w:color="auto"/>
            </w:tcBorders>
            <w:shd w:val="clear" w:color="auto" w:fill="auto"/>
            <w:vAlign w:val="center"/>
            <w:hideMark/>
          </w:tcPr>
          <w:p w14:paraId="75FE82B2" w14:textId="77777777" w:rsidR="00351E19" w:rsidRPr="007445F6" w:rsidRDefault="00351E19" w:rsidP="00351E19">
            <w:pPr>
              <w:spacing w:after="0" w:line="240" w:lineRule="auto"/>
              <w:jc w:val="center"/>
              <w:rPr>
                <w:bCs/>
                <w:sz w:val="20"/>
                <w:szCs w:val="20"/>
              </w:rPr>
            </w:pPr>
            <w:r w:rsidRPr="007445F6">
              <w:rPr>
                <w:bCs/>
                <w:sz w:val="20"/>
                <w:szCs w:val="20"/>
              </w:rPr>
              <w:t>0,3203</w:t>
            </w:r>
          </w:p>
        </w:tc>
        <w:tc>
          <w:tcPr>
            <w:tcW w:w="1600" w:type="dxa"/>
            <w:tcBorders>
              <w:top w:val="nil"/>
              <w:left w:val="nil"/>
              <w:bottom w:val="single" w:sz="8" w:space="0" w:color="auto"/>
              <w:right w:val="single" w:sz="8" w:space="0" w:color="auto"/>
            </w:tcBorders>
            <w:shd w:val="clear" w:color="auto" w:fill="auto"/>
            <w:vAlign w:val="center"/>
            <w:hideMark/>
          </w:tcPr>
          <w:p w14:paraId="3FE8E119" w14:textId="7B08CBA6" w:rsidR="00351E19" w:rsidRPr="007445F6" w:rsidRDefault="00351E19" w:rsidP="00044C6A">
            <w:pPr>
              <w:spacing w:after="0" w:line="240" w:lineRule="auto"/>
              <w:jc w:val="center"/>
              <w:rPr>
                <w:bCs/>
                <w:sz w:val="20"/>
                <w:szCs w:val="20"/>
              </w:rPr>
            </w:pPr>
            <w:r w:rsidRPr="007445F6">
              <w:rPr>
                <w:bCs/>
                <w:sz w:val="20"/>
                <w:szCs w:val="20"/>
              </w:rPr>
              <w:t>0,02824</w:t>
            </w:r>
          </w:p>
        </w:tc>
      </w:tr>
      <w:tr w:rsidR="00351E19" w:rsidRPr="00351E19" w14:paraId="13922A11" w14:textId="77777777" w:rsidTr="007445F6">
        <w:trPr>
          <w:trHeight w:val="360"/>
        </w:trPr>
        <w:tc>
          <w:tcPr>
            <w:tcW w:w="1160" w:type="dxa"/>
            <w:tcBorders>
              <w:top w:val="nil"/>
              <w:left w:val="single" w:sz="8" w:space="0" w:color="auto"/>
              <w:bottom w:val="single" w:sz="8" w:space="0" w:color="auto"/>
              <w:right w:val="single" w:sz="8" w:space="0" w:color="auto"/>
            </w:tcBorders>
            <w:shd w:val="clear" w:color="auto" w:fill="auto"/>
            <w:vAlign w:val="center"/>
            <w:hideMark/>
          </w:tcPr>
          <w:p w14:paraId="609D9D56" w14:textId="77777777" w:rsidR="00351E19" w:rsidRPr="007445F6" w:rsidRDefault="00351E19" w:rsidP="00351E19">
            <w:pPr>
              <w:spacing w:after="0" w:line="240" w:lineRule="auto"/>
              <w:jc w:val="center"/>
              <w:rPr>
                <w:bCs/>
                <w:sz w:val="20"/>
                <w:szCs w:val="20"/>
              </w:rPr>
            </w:pPr>
            <w:r w:rsidRPr="007445F6">
              <w:rPr>
                <w:bCs/>
                <w:sz w:val="20"/>
                <w:szCs w:val="20"/>
              </w:rPr>
              <w:t>38</w:t>
            </w:r>
          </w:p>
        </w:tc>
        <w:tc>
          <w:tcPr>
            <w:tcW w:w="1280" w:type="dxa"/>
            <w:tcBorders>
              <w:top w:val="nil"/>
              <w:left w:val="nil"/>
              <w:bottom w:val="single" w:sz="8" w:space="0" w:color="auto"/>
              <w:right w:val="single" w:sz="8" w:space="0" w:color="auto"/>
            </w:tcBorders>
            <w:shd w:val="clear" w:color="auto" w:fill="auto"/>
            <w:vAlign w:val="center"/>
            <w:hideMark/>
          </w:tcPr>
          <w:p w14:paraId="19A9E21B" w14:textId="77777777" w:rsidR="00351E19" w:rsidRPr="007445F6" w:rsidRDefault="00351E19" w:rsidP="00351E19">
            <w:pPr>
              <w:spacing w:after="0" w:line="240" w:lineRule="auto"/>
              <w:jc w:val="center"/>
              <w:rPr>
                <w:bCs/>
                <w:sz w:val="20"/>
                <w:szCs w:val="20"/>
              </w:rPr>
            </w:pPr>
            <w:r w:rsidRPr="007445F6">
              <w:rPr>
                <w:bCs/>
                <w:sz w:val="20"/>
                <w:szCs w:val="20"/>
              </w:rPr>
              <w:t>754</w:t>
            </w:r>
          </w:p>
        </w:tc>
        <w:tc>
          <w:tcPr>
            <w:tcW w:w="1140" w:type="dxa"/>
            <w:tcBorders>
              <w:top w:val="nil"/>
              <w:left w:val="nil"/>
              <w:bottom w:val="single" w:sz="8" w:space="0" w:color="auto"/>
              <w:right w:val="single" w:sz="8" w:space="0" w:color="auto"/>
            </w:tcBorders>
            <w:shd w:val="clear" w:color="auto" w:fill="auto"/>
            <w:vAlign w:val="center"/>
            <w:hideMark/>
          </w:tcPr>
          <w:p w14:paraId="2553F4EF" w14:textId="77777777" w:rsidR="00351E19" w:rsidRPr="007445F6" w:rsidRDefault="00351E19" w:rsidP="00351E19">
            <w:pPr>
              <w:spacing w:after="0" w:line="240" w:lineRule="auto"/>
              <w:jc w:val="center"/>
              <w:rPr>
                <w:bCs/>
                <w:sz w:val="20"/>
                <w:szCs w:val="20"/>
              </w:rPr>
            </w:pPr>
            <w:r w:rsidRPr="007445F6">
              <w:rPr>
                <w:bCs/>
                <w:sz w:val="20"/>
                <w:szCs w:val="20"/>
              </w:rPr>
              <w:t>278</w:t>
            </w:r>
          </w:p>
        </w:tc>
        <w:tc>
          <w:tcPr>
            <w:tcW w:w="1140" w:type="dxa"/>
            <w:tcBorders>
              <w:top w:val="nil"/>
              <w:left w:val="nil"/>
              <w:bottom w:val="single" w:sz="8" w:space="0" w:color="auto"/>
              <w:right w:val="single" w:sz="8" w:space="0" w:color="auto"/>
            </w:tcBorders>
            <w:shd w:val="clear" w:color="auto" w:fill="auto"/>
            <w:vAlign w:val="center"/>
            <w:hideMark/>
          </w:tcPr>
          <w:p w14:paraId="20E84779" w14:textId="77777777" w:rsidR="00351E19" w:rsidRPr="007445F6" w:rsidRDefault="00351E19" w:rsidP="00351E19">
            <w:pPr>
              <w:spacing w:after="0" w:line="240" w:lineRule="auto"/>
              <w:jc w:val="center"/>
              <w:rPr>
                <w:bCs/>
                <w:sz w:val="20"/>
                <w:szCs w:val="20"/>
              </w:rPr>
            </w:pPr>
            <w:r w:rsidRPr="007445F6">
              <w:rPr>
                <w:bCs/>
                <w:sz w:val="20"/>
                <w:szCs w:val="20"/>
              </w:rPr>
              <w:t>1032</w:t>
            </w:r>
          </w:p>
        </w:tc>
        <w:tc>
          <w:tcPr>
            <w:tcW w:w="1280" w:type="dxa"/>
            <w:tcBorders>
              <w:top w:val="nil"/>
              <w:left w:val="nil"/>
              <w:bottom w:val="single" w:sz="8" w:space="0" w:color="auto"/>
              <w:right w:val="single" w:sz="8" w:space="0" w:color="auto"/>
            </w:tcBorders>
            <w:shd w:val="clear" w:color="auto" w:fill="auto"/>
            <w:vAlign w:val="center"/>
            <w:hideMark/>
          </w:tcPr>
          <w:p w14:paraId="0A0AADD9" w14:textId="77777777" w:rsidR="00351E19" w:rsidRPr="007445F6" w:rsidRDefault="00351E19" w:rsidP="00351E19">
            <w:pPr>
              <w:spacing w:after="0" w:line="240" w:lineRule="auto"/>
              <w:jc w:val="center"/>
              <w:rPr>
                <w:bCs/>
                <w:sz w:val="20"/>
                <w:szCs w:val="20"/>
              </w:rPr>
            </w:pPr>
            <w:r w:rsidRPr="007445F6">
              <w:rPr>
                <w:bCs/>
                <w:sz w:val="20"/>
                <w:szCs w:val="20"/>
              </w:rPr>
              <w:t>0,7306</w:t>
            </w:r>
          </w:p>
        </w:tc>
        <w:tc>
          <w:tcPr>
            <w:tcW w:w="1280" w:type="dxa"/>
            <w:tcBorders>
              <w:top w:val="nil"/>
              <w:left w:val="nil"/>
              <w:bottom w:val="single" w:sz="8" w:space="0" w:color="auto"/>
              <w:right w:val="single" w:sz="8" w:space="0" w:color="auto"/>
            </w:tcBorders>
            <w:shd w:val="clear" w:color="auto" w:fill="auto"/>
            <w:vAlign w:val="center"/>
            <w:hideMark/>
          </w:tcPr>
          <w:p w14:paraId="56BC1CD8" w14:textId="77777777" w:rsidR="00351E19" w:rsidRPr="007445F6" w:rsidRDefault="00351E19" w:rsidP="00351E19">
            <w:pPr>
              <w:spacing w:after="0" w:line="240" w:lineRule="auto"/>
              <w:jc w:val="center"/>
              <w:rPr>
                <w:bCs/>
                <w:sz w:val="20"/>
                <w:szCs w:val="20"/>
              </w:rPr>
            </w:pPr>
            <w:r w:rsidRPr="007445F6">
              <w:rPr>
                <w:bCs/>
                <w:sz w:val="20"/>
                <w:szCs w:val="20"/>
              </w:rPr>
              <w:t>0,2694</w:t>
            </w:r>
          </w:p>
        </w:tc>
        <w:tc>
          <w:tcPr>
            <w:tcW w:w="1600" w:type="dxa"/>
            <w:tcBorders>
              <w:top w:val="nil"/>
              <w:left w:val="nil"/>
              <w:bottom w:val="single" w:sz="8" w:space="0" w:color="auto"/>
              <w:right w:val="single" w:sz="8" w:space="0" w:color="auto"/>
            </w:tcBorders>
            <w:shd w:val="clear" w:color="auto" w:fill="auto"/>
            <w:vAlign w:val="center"/>
            <w:hideMark/>
          </w:tcPr>
          <w:p w14:paraId="09AB8175" w14:textId="22F79AD7" w:rsidR="00351E19" w:rsidRPr="007445F6" w:rsidRDefault="00351E19" w:rsidP="00044C6A">
            <w:pPr>
              <w:spacing w:after="0" w:line="240" w:lineRule="auto"/>
              <w:jc w:val="center"/>
              <w:rPr>
                <w:bCs/>
                <w:sz w:val="20"/>
                <w:szCs w:val="20"/>
              </w:rPr>
            </w:pPr>
            <w:r w:rsidRPr="007445F6">
              <w:rPr>
                <w:bCs/>
                <w:sz w:val="20"/>
                <w:szCs w:val="20"/>
              </w:rPr>
              <w:t>0,02707</w:t>
            </w:r>
          </w:p>
        </w:tc>
      </w:tr>
      <w:tr w:rsidR="00351E19" w:rsidRPr="00351E19" w14:paraId="258F9FD7" w14:textId="77777777" w:rsidTr="007445F6">
        <w:trPr>
          <w:trHeight w:val="360"/>
        </w:trPr>
        <w:tc>
          <w:tcPr>
            <w:tcW w:w="1160" w:type="dxa"/>
            <w:tcBorders>
              <w:top w:val="nil"/>
              <w:left w:val="single" w:sz="8" w:space="0" w:color="auto"/>
              <w:bottom w:val="single" w:sz="8" w:space="0" w:color="auto"/>
              <w:right w:val="single" w:sz="8" w:space="0" w:color="auto"/>
            </w:tcBorders>
            <w:shd w:val="clear" w:color="auto" w:fill="auto"/>
            <w:vAlign w:val="center"/>
            <w:hideMark/>
          </w:tcPr>
          <w:p w14:paraId="6964895E" w14:textId="77777777" w:rsidR="00351E19" w:rsidRPr="007445F6" w:rsidRDefault="00351E19" w:rsidP="00351E19">
            <w:pPr>
              <w:spacing w:after="0" w:line="240" w:lineRule="auto"/>
              <w:jc w:val="center"/>
              <w:rPr>
                <w:bCs/>
                <w:sz w:val="20"/>
                <w:szCs w:val="20"/>
              </w:rPr>
            </w:pPr>
            <w:r w:rsidRPr="007445F6">
              <w:rPr>
                <w:bCs/>
                <w:sz w:val="20"/>
                <w:szCs w:val="20"/>
              </w:rPr>
              <w:t>109</w:t>
            </w:r>
          </w:p>
        </w:tc>
        <w:tc>
          <w:tcPr>
            <w:tcW w:w="1280" w:type="dxa"/>
            <w:tcBorders>
              <w:top w:val="nil"/>
              <w:left w:val="nil"/>
              <w:bottom w:val="single" w:sz="8" w:space="0" w:color="auto"/>
              <w:right w:val="single" w:sz="8" w:space="0" w:color="auto"/>
            </w:tcBorders>
            <w:shd w:val="clear" w:color="auto" w:fill="auto"/>
            <w:vAlign w:val="center"/>
            <w:hideMark/>
          </w:tcPr>
          <w:p w14:paraId="50F6C805" w14:textId="77777777" w:rsidR="00351E19" w:rsidRPr="007445F6" w:rsidRDefault="00351E19" w:rsidP="00351E19">
            <w:pPr>
              <w:spacing w:after="0" w:line="240" w:lineRule="auto"/>
              <w:jc w:val="center"/>
              <w:rPr>
                <w:bCs/>
                <w:sz w:val="20"/>
                <w:szCs w:val="20"/>
              </w:rPr>
            </w:pPr>
            <w:r w:rsidRPr="007445F6">
              <w:rPr>
                <w:bCs/>
                <w:sz w:val="20"/>
                <w:szCs w:val="20"/>
              </w:rPr>
              <w:t>860</w:t>
            </w:r>
          </w:p>
        </w:tc>
        <w:tc>
          <w:tcPr>
            <w:tcW w:w="1140" w:type="dxa"/>
            <w:tcBorders>
              <w:top w:val="nil"/>
              <w:left w:val="nil"/>
              <w:bottom w:val="single" w:sz="8" w:space="0" w:color="auto"/>
              <w:right w:val="single" w:sz="8" w:space="0" w:color="auto"/>
            </w:tcBorders>
            <w:shd w:val="clear" w:color="auto" w:fill="auto"/>
            <w:vAlign w:val="center"/>
            <w:hideMark/>
          </w:tcPr>
          <w:p w14:paraId="26643EBC" w14:textId="77777777" w:rsidR="00351E19" w:rsidRPr="007445F6" w:rsidRDefault="00351E19" w:rsidP="00351E19">
            <w:pPr>
              <w:spacing w:after="0" w:line="240" w:lineRule="auto"/>
              <w:jc w:val="center"/>
              <w:rPr>
                <w:bCs/>
                <w:sz w:val="20"/>
                <w:szCs w:val="20"/>
              </w:rPr>
            </w:pPr>
            <w:r w:rsidRPr="007445F6">
              <w:rPr>
                <w:bCs/>
                <w:sz w:val="20"/>
                <w:szCs w:val="20"/>
              </w:rPr>
              <w:t>183</w:t>
            </w:r>
          </w:p>
        </w:tc>
        <w:tc>
          <w:tcPr>
            <w:tcW w:w="1140" w:type="dxa"/>
            <w:tcBorders>
              <w:top w:val="nil"/>
              <w:left w:val="nil"/>
              <w:bottom w:val="single" w:sz="8" w:space="0" w:color="auto"/>
              <w:right w:val="single" w:sz="8" w:space="0" w:color="auto"/>
            </w:tcBorders>
            <w:shd w:val="clear" w:color="auto" w:fill="auto"/>
            <w:vAlign w:val="center"/>
            <w:hideMark/>
          </w:tcPr>
          <w:p w14:paraId="6EC780BF" w14:textId="77777777" w:rsidR="00351E19" w:rsidRPr="007445F6" w:rsidRDefault="00351E19" w:rsidP="00351E19">
            <w:pPr>
              <w:spacing w:after="0" w:line="240" w:lineRule="auto"/>
              <w:jc w:val="center"/>
              <w:rPr>
                <w:bCs/>
                <w:sz w:val="20"/>
                <w:szCs w:val="20"/>
              </w:rPr>
            </w:pPr>
            <w:r w:rsidRPr="007445F6">
              <w:rPr>
                <w:bCs/>
                <w:sz w:val="20"/>
                <w:szCs w:val="20"/>
              </w:rPr>
              <w:t>1043</w:t>
            </w:r>
          </w:p>
        </w:tc>
        <w:tc>
          <w:tcPr>
            <w:tcW w:w="1280" w:type="dxa"/>
            <w:tcBorders>
              <w:top w:val="nil"/>
              <w:left w:val="nil"/>
              <w:bottom w:val="single" w:sz="8" w:space="0" w:color="auto"/>
              <w:right w:val="single" w:sz="8" w:space="0" w:color="auto"/>
            </w:tcBorders>
            <w:shd w:val="clear" w:color="auto" w:fill="auto"/>
            <w:vAlign w:val="center"/>
            <w:hideMark/>
          </w:tcPr>
          <w:p w14:paraId="76A3000B" w14:textId="77777777" w:rsidR="00351E19" w:rsidRPr="007445F6" w:rsidRDefault="00351E19" w:rsidP="00351E19">
            <w:pPr>
              <w:spacing w:after="0" w:line="240" w:lineRule="auto"/>
              <w:jc w:val="center"/>
              <w:rPr>
                <w:bCs/>
                <w:sz w:val="20"/>
                <w:szCs w:val="20"/>
              </w:rPr>
            </w:pPr>
            <w:r w:rsidRPr="007445F6">
              <w:rPr>
                <w:bCs/>
                <w:sz w:val="20"/>
                <w:szCs w:val="20"/>
              </w:rPr>
              <w:t>0,8245</w:t>
            </w:r>
          </w:p>
        </w:tc>
        <w:tc>
          <w:tcPr>
            <w:tcW w:w="1280" w:type="dxa"/>
            <w:tcBorders>
              <w:top w:val="nil"/>
              <w:left w:val="nil"/>
              <w:bottom w:val="single" w:sz="8" w:space="0" w:color="auto"/>
              <w:right w:val="single" w:sz="8" w:space="0" w:color="auto"/>
            </w:tcBorders>
            <w:shd w:val="clear" w:color="auto" w:fill="auto"/>
            <w:vAlign w:val="center"/>
            <w:hideMark/>
          </w:tcPr>
          <w:p w14:paraId="66458C1F" w14:textId="77777777" w:rsidR="00351E19" w:rsidRPr="007445F6" w:rsidRDefault="00351E19" w:rsidP="00351E19">
            <w:pPr>
              <w:spacing w:after="0" w:line="240" w:lineRule="auto"/>
              <w:jc w:val="center"/>
              <w:rPr>
                <w:bCs/>
                <w:sz w:val="20"/>
                <w:szCs w:val="20"/>
              </w:rPr>
            </w:pPr>
            <w:r w:rsidRPr="007445F6">
              <w:rPr>
                <w:bCs/>
                <w:sz w:val="20"/>
                <w:szCs w:val="20"/>
              </w:rPr>
              <w:t>0,1755</w:t>
            </w:r>
          </w:p>
        </w:tc>
        <w:tc>
          <w:tcPr>
            <w:tcW w:w="1600" w:type="dxa"/>
            <w:tcBorders>
              <w:top w:val="nil"/>
              <w:left w:val="nil"/>
              <w:bottom w:val="single" w:sz="8" w:space="0" w:color="auto"/>
              <w:right w:val="single" w:sz="8" w:space="0" w:color="auto"/>
            </w:tcBorders>
            <w:shd w:val="clear" w:color="auto" w:fill="auto"/>
            <w:vAlign w:val="center"/>
            <w:hideMark/>
          </w:tcPr>
          <w:p w14:paraId="151D7148" w14:textId="4D8D01FF" w:rsidR="00351E19" w:rsidRPr="007445F6" w:rsidRDefault="00351E19" w:rsidP="00044C6A">
            <w:pPr>
              <w:spacing w:after="0" w:line="240" w:lineRule="auto"/>
              <w:jc w:val="center"/>
              <w:rPr>
                <w:bCs/>
                <w:sz w:val="20"/>
                <w:szCs w:val="20"/>
              </w:rPr>
            </w:pPr>
            <w:r w:rsidRPr="007445F6">
              <w:rPr>
                <w:bCs/>
                <w:sz w:val="20"/>
                <w:szCs w:val="20"/>
              </w:rPr>
              <w:t>0,02308</w:t>
            </w:r>
          </w:p>
        </w:tc>
      </w:tr>
      <w:tr w:rsidR="00351E19" w:rsidRPr="00351E19" w14:paraId="694DAD17" w14:textId="77777777" w:rsidTr="007445F6">
        <w:trPr>
          <w:trHeight w:val="360"/>
        </w:trPr>
        <w:tc>
          <w:tcPr>
            <w:tcW w:w="1160" w:type="dxa"/>
            <w:tcBorders>
              <w:top w:val="nil"/>
              <w:left w:val="single" w:sz="8" w:space="0" w:color="auto"/>
              <w:bottom w:val="single" w:sz="8" w:space="0" w:color="auto"/>
              <w:right w:val="single" w:sz="8" w:space="0" w:color="auto"/>
            </w:tcBorders>
            <w:shd w:val="clear" w:color="auto" w:fill="auto"/>
            <w:vAlign w:val="center"/>
            <w:hideMark/>
          </w:tcPr>
          <w:p w14:paraId="11F3B5ED" w14:textId="77777777" w:rsidR="00351E19" w:rsidRPr="007445F6" w:rsidRDefault="00351E19" w:rsidP="00351E19">
            <w:pPr>
              <w:spacing w:after="0" w:line="240" w:lineRule="auto"/>
              <w:jc w:val="center"/>
              <w:rPr>
                <w:bCs/>
                <w:sz w:val="20"/>
                <w:szCs w:val="20"/>
              </w:rPr>
            </w:pPr>
            <w:r w:rsidRPr="007445F6">
              <w:rPr>
                <w:bCs/>
                <w:sz w:val="20"/>
                <w:szCs w:val="20"/>
              </w:rPr>
              <w:t>375</w:t>
            </w:r>
          </w:p>
        </w:tc>
        <w:tc>
          <w:tcPr>
            <w:tcW w:w="1280" w:type="dxa"/>
            <w:tcBorders>
              <w:top w:val="nil"/>
              <w:left w:val="nil"/>
              <w:bottom w:val="single" w:sz="8" w:space="0" w:color="auto"/>
              <w:right w:val="single" w:sz="8" w:space="0" w:color="auto"/>
            </w:tcBorders>
            <w:shd w:val="clear" w:color="auto" w:fill="auto"/>
            <w:vAlign w:val="center"/>
            <w:hideMark/>
          </w:tcPr>
          <w:p w14:paraId="4D970F20" w14:textId="77777777" w:rsidR="00351E19" w:rsidRPr="007445F6" w:rsidRDefault="00351E19" w:rsidP="00351E19">
            <w:pPr>
              <w:spacing w:after="0" w:line="240" w:lineRule="auto"/>
              <w:jc w:val="center"/>
              <w:rPr>
                <w:bCs/>
                <w:sz w:val="20"/>
                <w:szCs w:val="20"/>
              </w:rPr>
            </w:pPr>
            <w:r w:rsidRPr="007445F6">
              <w:rPr>
                <w:bCs/>
                <w:sz w:val="20"/>
                <w:szCs w:val="20"/>
              </w:rPr>
              <w:t>915</w:t>
            </w:r>
          </w:p>
        </w:tc>
        <w:tc>
          <w:tcPr>
            <w:tcW w:w="1140" w:type="dxa"/>
            <w:tcBorders>
              <w:top w:val="nil"/>
              <w:left w:val="nil"/>
              <w:bottom w:val="single" w:sz="8" w:space="0" w:color="auto"/>
              <w:right w:val="single" w:sz="8" w:space="0" w:color="auto"/>
            </w:tcBorders>
            <w:shd w:val="clear" w:color="auto" w:fill="auto"/>
            <w:vAlign w:val="center"/>
            <w:hideMark/>
          </w:tcPr>
          <w:p w14:paraId="372C2A26" w14:textId="77777777" w:rsidR="00351E19" w:rsidRPr="007445F6" w:rsidRDefault="00351E19" w:rsidP="00351E19">
            <w:pPr>
              <w:spacing w:after="0" w:line="240" w:lineRule="auto"/>
              <w:jc w:val="center"/>
              <w:rPr>
                <w:bCs/>
                <w:sz w:val="20"/>
                <w:szCs w:val="20"/>
              </w:rPr>
            </w:pPr>
            <w:r w:rsidRPr="007445F6">
              <w:rPr>
                <w:bCs/>
                <w:sz w:val="20"/>
                <w:szCs w:val="20"/>
              </w:rPr>
              <w:t>125</w:t>
            </w:r>
          </w:p>
        </w:tc>
        <w:tc>
          <w:tcPr>
            <w:tcW w:w="1140" w:type="dxa"/>
            <w:tcBorders>
              <w:top w:val="nil"/>
              <w:left w:val="nil"/>
              <w:bottom w:val="single" w:sz="8" w:space="0" w:color="auto"/>
              <w:right w:val="single" w:sz="8" w:space="0" w:color="auto"/>
            </w:tcBorders>
            <w:shd w:val="clear" w:color="auto" w:fill="auto"/>
            <w:vAlign w:val="center"/>
            <w:hideMark/>
          </w:tcPr>
          <w:p w14:paraId="3459C062" w14:textId="77777777" w:rsidR="00351E19" w:rsidRPr="007445F6" w:rsidRDefault="00351E19" w:rsidP="00351E19">
            <w:pPr>
              <w:spacing w:after="0" w:line="240" w:lineRule="auto"/>
              <w:jc w:val="center"/>
              <w:rPr>
                <w:bCs/>
                <w:sz w:val="20"/>
                <w:szCs w:val="20"/>
              </w:rPr>
            </w:pPr>
            <w:r w:rsidRPr="007445F6">
              <w:rPr>
                <w:bCs/>
                <w:sz w:val="20"/>
                <w:szCs w:val="20"/>
              </w:rPr>
              <w:t>1040</w:t>
            </w:r>
          </w:p>
        </w:tc>
        <w:tc>
          <w:tcPr>
            <w:tcW w:w="1280" w:type="dxa"/>
            <w:tcBorders>
              <w:top w:val="nil"/>
              <w:left w:val="nil"/>
              <w:bottom w:val="single" w:sz="8" w:space="0" w:color="auto"/>
              <w:right w:val="single" w:sz="8" w:space="0" w:color="auto"/>
            </w:tcBorders>
            <w:shd w:val="clear" w:color="auto" w:fill="auto"/>
            <w:vAlign w:val="center"/>
            <w:hideMark/>
          </w:tcPr>
          <w:p w14:paraId="72363B80" w14:textId="77777777" w:rsidR="00351E19" w:rsidRPr="007445F6" w:rsidRDefault="00351E19" w:rsidP="00351E19">
            <w:pPr>
              <w:spacing w:after="0" w:line="240" w:lineRule="auto"/>
              <w:jc w:val="center"/>
              <w:rPr>
                <w:bCs/>
                <w:sz w:val="20"/>
                <w:szCs w:val="20"/>
              </w:rPr>
            </w:pPr>
            <w:r w:rsidRPr="007445F6">
              <w:rPr>
                <w:bCs/>
                <w:sz w:val="20"/>
                <w:szCs w:val="20"/>
              </w:rPr>
              <w:t>0,8798</w:t>
            </w:r>
          </w:p>
        </w:tc>
        <w:tc>
          <w:tcPr>
            <w:tcW w:w="1280" w:type="dxa"/>
            <w:tcBorders>
              <w:top w:val="nil"/>
              <w:left w:val="nil"/>
              <w:bottom w:val="single" w:sz="8" w:space="0" w:color="auto"/>
              <w:right w:val="single" w:sz="8" w:space="0" w:color="auto"/>
            </w:tcBorders>
            <w:shd w:val="clear" w:color="auto" w:fill="auto"/>
            <w:vAlign w:val="center"/>
            <w:hideMark/>
          </w:tcPr>
          <w:p w14:paraId="25959DC7" w14:textId="77777777" w:rsidR="00351E19" w:rsidRPr="007445F6" w:rsidRDefault="00351E19" w:rsidP="00351E19">
            <w:pPr>
              <w:spacing w:after="0" w:line="240" w:lineRule="auto"/>
              <w:jc w:val="center"/>
              <w:rPr>
                <w:bCs/>
                <w:sz w:val="20"/>
                <w:szCs w:val="20"/>
              </w:rPr>
            </w:pPr>
            <w:r w:rsidRPr="007445F6">
              <w:rPr>
                <w:bCs/>
                <w:sz w:val="20"/>
                <w:szCs w:val="20"/>
              </w:rPr>
              <w:t>0,1202</w:t>
            </w:r>
          </w:p>
        </w:tc>
        <w:tc>
          <w:tcPr>
            <w:tcW w:w="1600" w:type="dxa"/>
            <w:tcBorders>
              <w:top w:val="nil"/>
              <w:left w:val="nil"/>
              <w:bottom w:val="single" w:sz="8" w:space="0" w:color="auto"/>
              <w:right w:val="single" w:sz="8" w:space="0" w:color="auto"/>
            </w:tcBorders>
            <w:shd w:val="clear" w:color="auto" w:fill="auto"/>
            <w:vAlign w:val="center"/>
            <w:hideMark/>
          </w:tcPr>
          <w:p w14:paraId="77D2B3EE" w14:textId="4F86FB95" w:rsidR="00351E19" w:rsidRPr="007445F6" w:rsidRDefault="00351E19" w:rsidP="00044C6A">
            <w:pPr>
              <w:spacing w:after="0" w:line="240" w:lineRule="auto"/>
              <w:jc w:val="center"/>
              <w:rPr>
                <w:bCs/>
                <w:sz w:val="20"/>
                <w:szCs w:val="20"/>
              </w:rPr>
            </w:pPr>
            <w:r w:rsidRPr="007445F6">
              <w:rPr>
                <w:bCs/>
                <w:sz w:val="20"/>
                <w:szCs w:val="20"/>
              </w:rPr>
              <w:t>0,01976</w:t>
            </w:r>
          </w:p>
        </w:tc>
      </w:tr>
      <w:tr w:rsidR="007445F6" w:rsidRPr="00351E19" w14:paraId="5E865FE2" w14:textId="77777777" w:rsidTr="00F45D9D">
        <w:trPr>
          <w:trHeight w:val="450"/>
        </w:trPr>
        <w:tc>
          <w:tcPr>
            <w:tcW w:w="11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3F64077" w14:textId="264269BD" w:rsidR="007445F6" w:rsidRPr="00394FFE" w:rsidRDefault="007445F6" w:rsidP="007445F6">
            <w:pPr>
              <w:spacing w:after="0" w:line="240" w:lineRule="auto"/>
              <w:jc w:val="center"/>
              <w:rPr>
                <w:b/>
                <w:i/>
                <w:iCs/>
                <w:sz w:val="20"/>
                <w:szCs w:val="20"/>
              </w:rPr>
            </w:pPr>
            <w:r w:rsidRPr="00394FFE">
              <w:rPr>
                <w:b/>
                <w:sz w:val="20"/>
                <w:szCs w:val="20"/>
              </w:rPr>
              <w:t>Total</w:t>
            </w:r>
          </w:p>
        </w:tc>
        <w:tc>
          <w:tcPr>
            <w:tcW w:w="1280" w:type="dxa"/>
            <w:tcBorders>
              <w:top w:val="single" w:sz="8" w:space="0" w:color="auto"/>
              <w:left w:val="nil"/>
              <w:bottom w:val="single" w:sz="8" w:space="0" w:color="auto"/>
              <w:right w:val="single" w:sz="8" w:space="0" w:color="auto"/>
            </w:tcBorders>
            <w:shd w:val="clear" w:color="auto" w:fill="auto"/>
            <w:noWrap/>
            <w:vAlign w:val="center"/>
            <w:hideMark/>
          </w:tcPr>
          <w:p w14:paraId="791411C2" w14:textId="7B4CAF71" w:rsidR="007445F6" w:rsidRPr="00394FFE" w:rsidRDefault="007445F6" w:rsidP="007445F6">
            <w:pPr>
              <w:spacing w:after="0" w:line="240" w:lineRule="auto"/>
              <w:jc w:val="center"/>
              <w:rPr>
                <w:b/>
                <w:sz w:val="20"/>
                <w:szCs w:val="20"/>
              </w:rPr>
            </w:pPr>
            <w:r w:rsidRPr="00394FFE">
              <w:rPr>
                <w:b/>
                <w:sz w:val="20"/>
                <w:szCs w:val="20"/>
              </w:rPr>
              <w:t>3844</w:t>
            </w:r>
          </w:p>
        </w:tc>
        <w:tc>
          <w:tcPr>
            <w:tcW w:w="1140" w:type="dxa"/>
            <w:tcBorders>
              <w:top w:val="single" w:sz="8" w:space="0" w:color="auto"/>
              <w:left w:val="nil"/>
              <w:bottom w:val="single" w:sz="8" w:space="0" w:color="auto"/>
              <w:right w:val="single" w:sz="8" w:space="0" w:color="auto"/>
            </w:tcBorders>
            <w:shd w:val="clear" w:color="auto" w:fill="auto"/>
            <w:noWrap/>
            <w:vAlign w:val="center"/>
            <w:hideMark/>
          </w:tcPr>
          <w:p w14:paraId="11FA3B56" w14:textId="60B6CD5E" w:rsidR="007445F6" w:rsidRPr="00394FFE" w:rsidRDefault="007445F6" w:rsidP="007445F6">
            <w:pPr>
              <w:spacing w:after="0" w:line="240" w:lineRule="auto"/>
              <w:jc w:val="center"/>
              <w:rPr>
                <w:b/>
                <w:sz w:val="20"/>
                <w:szCs w:val="20"/>
              </w:rPr>
            </w:pPr>
            <w:r w:rsidRPr="00394FFE">
              <w:rPr>
                <w:b/>
                <w:sz w:val="20"/>
                <w:szCs w:val="20"/>
              </w:rPr>
              <w:t>1351</w:t>
            </w:r>
          </w:p>
        </w:tc>
        <w:tc>
          <w:tcPr>
            <w:tcW w:w="1140" w:type="dxa"/>
            <w:tcBorders>
              <w:top w:val="single" w:sz="8" w:space="0" w:color="auto"/>
              <w:left w:val="nil"/>
              <w:bottom w:val="single" w:sz="8" w:space="0" w:color="auto"/>
              <w:right w:val="single" w:sz="8" w:space="0" w:color="auto"/>
            </w:tcBorders>
            <w:shd w:val="clear" w:color="auto" w:fill="auto"/>
            <w:noWrap/>
            <w:vAlign w:val="center"/>
            <w:hideMark/>
          </w:tcPr>
          <w:p w14:paraId="47C30F75" w14:textId="4B19264C" w:rsidR="007445F6" w:rsidRPr="00394FFE" w:rsidRDefault="007445F6" w:rsidP="007445F6">
            <w:pPr>
              <w:spacing w:after="0" w:line="240" w:lineRule="auto"/>
              <w:jc w:val="center"/>
              <w:rPr>
                <w:b/>
                <w:sz w:val="20"/>
                <w:szCs w:val="20"/>
              </w:rPr>
            </w:pPr>
            <w:r w:rsidRPr="00394FFE">
              <w:rPr>
                <w:b/>
                <w:sz w:val="20"/>
                <w:szCs w:val="20"/>
              </w:rPr>
              <w:t>5195</w:t>
            </w:r>
          </w:p>
        </w:tc>
        <w:tc>
          <w:tcPr>
            <w:tcW w:w="1280" w:type="dxa"/>
            <w:tcBorders>
              <w:top w:val="single" w:sz="8" w:space="0" w:color="auto"/>
              <w:left w:val="nil"/>
              <w:bottom w:val="single" w:sz="8" w:space="0" w:color="auto"/>
              <w:right w:val="single" w:sz="8" w:space="0" w:color="auto"/>
            </w:tcBorders>
            <w:shd w:val="clear" w:color="auto" w:fill="auto"/>
            <w:vAlign w:val="center"/>
            <w:hideMark/>
          </w:tcPr>
          <w:p w14:paraId="2134E4B5" w14:textId="6F2E5C48" w:rsidR="007445F6" w:rsidRPr="00394FFE" w:rsidRDefault="007445F6" w:rsidP="007445F6">
            <w:pPr>
              <w:spacing w:after="0" w:line="240" w:lineRule="auto"/>
              <w:jc w:val="center"/>
              <w:rPr>
                <w:b/>
                <w:sz w:val="20"/>
                <w:szCs w:val="20"/>
              </w:rPr>
            </w:pPr>
            <w:r w:rsidRPr="00394FFE">
              <w:rPr>
                <w:b/>
                <w:sz w:val="20"/>
                <w:szCs w:val="20"/>
              </w:rPr>
              <w:t>0,7399</w:t>
            </w:r>
          </w:p>
        </w:tc>
        <w:tc>
          <w:tcPr>
            <w:tcW w:w="1280" w:type="dxa"/>
            <w:tcBorders>
              <w:top w:val="single" w:sz="8" w:space="0" w:color="auto"/>
              <w:left w:val="nil"/>
              <w:bottom w:val="single" w:sz="8" w:space="0" w:color="auto"/>
              <w:right w:val="single" w:sz="8" w:space="0" w:color="auto"/>
            </w:tcBorders>
            <w:shd w:val="clear" w:color="auto" w:fill="auto"/>
            <w:vAlign w:val="center"/>
            <w:hideMark/>
          </w:tcPr>
          <w:p w14:paraId="0536A822" w14:textId="21867658" w:rsidR="007445F6" w:rsidRPr="00394FFE" w:rsidRDefault="007445F6" w:rsidP="007445F6">
            <w:pPr>
              <w:spacing w:after="0" w:line="240" w:lineRule="auto"/>
              <w:jc w:val="center"/>
              <w:rPr>
                <w:b/>
                <w:sz w:val="20"/>
                <w:szCs w:val="20"/>
              </w:rPr>
            </w:pPr>
            <w:r w:rsidRPr="00394FFE">
              <w:rPr>
                <w:b/>
                <w:sz w:val="20"/>
                <w:szCs w:val="20"/>
              </w:rPr>
              <w:t>0,2601</w:t>
            </w:r>
          </w:p>
        </w:tc>
        <w:tc>
          <w:tcPr>
            <w:tcW w:w="1600" w:type="dxa"/>
            <w:tcBorders>
              <w:top w:val="single" w:sz="8" w:space="0" w:color="auto"/>
              <w:left w:val="nil"/>
              <w:bottom w:val="single" w:sz="8" w:space="0" w:color="auto"/>
              <w:right w:val="single" w:sz="8" w:space="0" w:color="auto"/>
            </w:tcBorders>
            <w:shd w:val="clear" w:color="auto" w:fill="auto"/>
            <w:vAlign w:val="center"/>
            <w:hideMark/>
          </w:tcPr>
          <w:p w14:paraId="1CDCD28E" w14:textId="6FE7818E" w:rsidR="007445F6" w:rsidRPr="00394FFE" w:rsidRDefault="007445F6" w:rsidP="007445F6">
            <w:pPr>
              <w:spacing w:after="0" w:line="240" w:lineRule="auto"/>
              <w:jc w:val="center"/>
              <w:rPr>
                <w:b/>
                <w:sz w:val="20"/>
                <w:szCs w:val="20"/>
              </w:rPr>
            </w:pPr>
            <w:r w:rsidRPr="00394FFE">
              <w:rPr>
                <w:b/>
                <w:sz w:val="20"/>
                <w:szCs w:val="20"/>
              </w:rPr>
              <w:t>0,01193</w:t>
            </w:r>
          </w:p>
        </w:tc>
      </w:tr>
    </w:tbl>
    <w:p w14:paraId="188143D5" w14:textId="1915FBC1" w:rsidR="00351E19" w:rsidRDefault="00351E19">
      <w:pPr>
        <w:ind w:firstLine="720"/>
      </w:pPr>
    </w:p>
    <w:p w14:paraId="46292C2D" w14:textId="77777777" w:rsidR="00FC39DA" w:rsidRDefault="00FC39DA" w:rsidP="00FC39DA">
      <w:pPr>
        <w:spacing w:after="0" w:line="240" w:lineRule="auto"/>
        <w:jc w:val="left"/>
        <w:rPr>
          <w:i/>
        </w:rPr>
      </w:pPr>
    </w:p>
    <w:p w14:paraId="22919B32" w14:textId="1D28DBD5" w:rsidR="00FA39AC" w:rsidRPr="00FA39AC" w:rsidRDefault="00FA39AC" w:rsidP="00FA39AC">
      <w:pPr>
        <w:pStyle w:val="Caption"/>
        <w:keepNext/>
        <w:spacing w:after="0"/>
        <w:rPr>
          <w:lang w:val="en-US"/>
        </w:rPr>
      </w:pPr>
      <w:bookmarkStart w:id="79" w:name="_Ref43195945"/>
      <w:r w:rsidRPr="00FA39AC">
        <w:rPr>
          <w:lang w:val="en-US"/>
        </w:rPr>
        <w:t xml:space="preserve">Table </w:t>
      </w:r>
      <w:r w:rsidRPr="00FA39AC">
        <w:fldChar w:fldCharType="begin"/>
      </w:r>
      <w:r w:rsidRPr="00FA39AC">
        <w:rPr>
          <w:lang w:val="en-US"/>
        </w:rPr>
        <w:instrText xml:space="preserve"> SEQ Table \* ARABIC </w:instrText>
      </w:r>
      <w:r w:rsidRPr="00FA39AC">
        <w:fldChar w:fldCharType="separate"/>
      </w:r>
      <w:r w:rsidR="00C638F4">
        <w:rPr>
          <w:noProof/>
          <w:lang w:val="en-US"/>
        </w:rPr>
        <w:t>7</w:t>
      </w:r>
      <w:r w:rsidRPr="00FA39AC">
        <w:fldChar w:fldCharType="end"/>
      </w:r>
      <w:bookmarkEnd w:id="79"/>
      <w:r w:rsidRPr="00FA39AC">
        <w:rPr>
          <w:lang w:val="en-US"/>
        </w:rPr>
        <w:t>: Sample size and error by region/municipality</w:t>
      </w:r>
    </w:p>
    <w:tbl>
      <w:tblPr>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093"/>
        <w:gridCol w:w="1843"/>
        <w:gridCol w:w="1446"/>
        <w:gridCol w:w="1530"/>
        <w:gridCol w:w="2330"/>
      </w:tblGrid>
      <w:tr w:rsidR="00FC39DA" w:rsidRPr="00416F10" w14:paraId="1F5D3693" w14:textId="77777777" w:rsidTr="00F45D9D">
        <w:tc>
          <w:tcPr>
            <w:tcW w:w="2093" w:type="dxa"/>
            <w:shd w:val="clear" w:color="auto" w:fill="auto"/>
            <w:vAlign w:val="center"/>
          </w:tcPr>
          <w:p w14:paraId="28CE4FE8" w14:textId="77777777" w:rsidR="00FC39DA" w:rsidRPr="00A66ADA" w:rsidRDefault="00FC39DA" w:rsidP="00F45D9D">
            <w:pPr>
              <w:spacing w:after="0" w:line="240" w:lineRule="auto"/>
              <w:jc w:val="center"/>
              <w:rPr>
                <w:sz w:val="20"/>
                <w:szCs w:val="20"/>
                <w:highlight w:val="yellow"/>
              </w:rPr>
            </w:pPr>
            <w:r w:rsidRPr="00A66ADA">
              <w:rPr>
                <w:b/>
                <w:sz w:val="20"/>
                <w:szCs w:val="20"/>
              </w:rPr>
              <w:t>Brazil, Metropolitan Region and Municipality</w:t>
            </w:r>
          </w:p>
        </w:tc>
        <w:tc>
          <w:tcPr>
            <w:tcW w:w="1843" w:type="dxa"/>
            <w:shd w:val="clear" w:color="auto" w:fill="auto"/>
            <w:vAlign w:val="center"/>
          </w:tcPr>
          <w:p w14:paraId="0DDC3600" w14:textId="77777777" w:rsidR="00FC39DA" w:rsidRPr="00A66ADA" w:rsidRDefault="00FC39DA" w:rsidP="00F45D9D">
            <w:pPr>
              <w:spacing w:after="0" w:line="240" w:lineRule="auto"/>
              <w:jc w:val="center"/>
              <w:rPr>
                <w:sz w:val="20"/>
                <w:szCs w:val="20"/>
                <w:highlight w:val="yellow"/>
              </w:rPr>
            </w:pPr>
            <w:r w:rsidRPr="00A66ADA">
              <w:rPr>
                <w:b/>
                <w:sz w:val="20"/>
                <w:szCs w:val="20"/>
              </w:rPr>
              <w:t>Population: Urban Particular Households, with income, in year 2019</w:t>
            </w:r>
          </w:p>
        </w:tc>
        <w:tc>
          <w:tcPr>
            <w:tcW w:w="1446" w:type="dxa"/>
            <w:shd w:val="clear" w:color="auto" w:fill="auto"/>
            <w:vAlign w:val="center"/>
          </w:tcPr>
          <w:p w14:paraId="541052C0" w14:textId="77777777" w:rsidR="00FC39DA" w:rsidRPr="00A66ADA" w:rsidRDefault="00FC39DA" w:rsidP="00F45D9D">
            <w:pPr>
              <w:spacing w:after="0" w:line="240" w:lineRule="auto"/>
              <w:jc w:val="center"/>
              <w:rPr>
                <w:sz w:val="20"/>
                <w:szCs w:val="20"/>
                <w:highlight w:val="yellow"/>
              </w:rPr>
            </w:pPr>
            <w:r w:rsidRPr="00A66ADA">
              <w:rPr>
                <w:b/>
                <w:sz w:val="20"/>
                <w:szCs w:val="20"/>
              </w:rPr>
              <w:t>Sample size surveyed (excluding incompletes)</w:t>
            </w:r>
          </w:p>
        </w:tc>
        <w:tc>
          <w:tcPr>
            <w:tcW w:w="1530" w:type="dxa"/>
            <w:shd w:val="clear" w:color="auto" w:fill="auto"/>
            <w:vAlign w:val="center"/>
          </w:tcPr>
          <w:p w14:paraId="114364CC" w14:textId="77777777" w:rsidR="00FC39DA" w:rsidRPr="00A66ADA" w:rsidRDefault="00FC39DA" w:rsidP="00F45D9D">
            <w:pPr>
              <w:spacing w:after="0" w:line="240" w:lineRule="auto"/>
              <w:jc w:val="center"/>
              <w:rPr>
                <w:sz w:val="20"/>
                <w:szCs w:val="20"/>
                <w:highlight w:val="yellow"/>
              </w:rPr>
            </w:pPr>
            <w:r w:rsidRPr="00A66ADA">
              <w:rPr>
                <w:b/>
                <w:sz w:val="20"/>
                <w:szCs w:val="20"/>
              </w:rPr>
              <w:t>Sampling Error, with probabilistic confidence level of 95%</w:t>
            </w:r>
          </w:p>
        </w:tc>
        <w:tc>
          <w:tcPr>
            <w:tcW w:w="2330" w:type="dxa"/>
            <w:shd w:val="clear" w:color="auto" w:fill="auto"/>
          </w:tcPr>
          <w:p w14:paraId="617E9FCD" w14:textId="77777777" w:rsidR="00FC39DA" w:rsidRDefault="00FC39DA" w:rsidP="00F45D9D">
            <w:pPr>
              <w:spacing w:after="0" w:line="240" w:lineRule="auto"/>
              <w:jc w:val="center"/>
              <w:rPr>
                <w:b/>
                <w:sz w:val="20"/>
                <w:szCs w:val="20"/>
              </w:rPr>
            </w:pPr>
            <w:r>
              <w:rPr>
                <w:b/>
                <w:sz w:val="20"/>
                <w:szCs w:val="20"/>
              </w:rPr>
              <w:t>Survey</w:t>
            </w:r>
          </w:p>
          <w:p w14:paraId="51C5766E" w14:textId="77777777" w:rsidR="00FC39DA" w:rsidRPr="00A66ADA" w:rsidRDefault="00FC39DA" w:rsidP="00F45D9D">
            <w:pPr>
              <w:spacing w:after="0" w:line="240" w:lineRule="auto"/>
              <w:jc w:val="center"/>
              <w:rPr>
                <w:b/>
                <w:sz w:val="20"/>
                <w:szCs w:val="20"/>
              </w:rPr>
            </w:pPr>
            <w:r w:rsidRPr="00A66ADA">
              <w:rPr>
                <w:b/>
                <w:sz w:val="20"/>
                <w:szCs w:val="20"/>
              </w:rPr>
              <w:t>Dates</w:t>
            </w:r>
          </w:p>
        </w:tc>
      </w:tr>
      <w:tr w:rsidR="00FC39DA" w:rsidRPr="00416F10" w14:paraId="05846CFC" w14:textId="77777777" w:rsidTr="00F45D9D">
        <w:tc>
          <w:tcPr>
            <w:tcW w:w="2093" w:type="dxa"/>
            <w:shd w:val="clear" w:color="auto" w:fill="auto"/>
            <w:vAlign w:val="center"/>
          </w:tcPr>
          <w:p w14:paraId="56036C5C" w14:textId="77777777" w:rsidR="00FC39DA" w:rsidRPr="00A66ADA" w:rsidRDefault="00FC39DA" w:rsidP="00F45D9D">
            <w:pPr>
              <w:spacing w:after="0" w:line="240" w:lineRule="auto"/>
              <w:jc w:val="left"/>
              <w:rPr>
                <w:sz w:val="20"/>
                <w:szCs w:val="20"/>
                <w:highlight w:val="yellow"/>
              </w:rPr>
            </w:pPr>
            <w:r w:rsidRPr="00A66ADA">
              <w:rPr>
                <w:sz w:val="20"/>
                <w:szCs w:val="20"/>
              </w:rPr>
              <w:t>RM - São Paulo</w:t>
            </w:r>
          </w:p>
        </w:tc>
        <w:tc>
          <w:tcPr>
            <w:tcW w:w="1843" w:type="dxa"/>
            <w:shd w:val="clear" w:color="auto" w:fill="auto"/>
            <w:vAlign w:val="center"/>
          </w:tcPr>
          <w:p w14:paraId="5C60DFC9"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6,607,581</w:t>
            </w:r>
          </w:p>
        </w:tc>
        <w:tc>
          <w:tcPr>
            <w:tcW w:w="1446" w:type="dxa"/>
            <w:shd w:val="clear" w:color="auto" w:fill="auto"/>
            <w:vAlign w:val="center"/>
          </w:tcPr>
          <w:p w14:paraId="0B75FE1C" w14:textId="77777777" w:rsidR="00FC39DA" w:rsidRPr="00A66ADA" w:rsidRDefault="00FC39DA" w:rsidP="00F45D9D">
            <w:pPr>
              <w:spacing w:after="0" w:line="240" w:lineRule="auto"/>
              <w:jc w:val="center"/>
              <w:rPr>
                <w:sz w:val="20"/>
                <w:szCs w:val="20"/>
                <w:highlight w:val="yellow"/>
              </w:rPr>
            </w:pPr>
            <w:r w:rsidRPr="00A66ADA">
              <w:rPr>
                <w:sz w:val="20"/>
                <w:szCs w:val="20"/>
              </w:rPr>
              <w:t>1,050</w:t>
            </w:r>
          </w:p>
        </w:tc>
        <w:tc>
          <w:tcPr>
            <w:tcW w:w="1530" w:type="dxa"/>
            <w:shd w:val="clear" w:color="auto" w:fill="auto"/>
          </w:tcPr>
          <w:p w14:paraId="48A234B7"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0,02719</w:t>
            </w:r>
          </w:p>
        </w:tc>
        <w:tc>
          <w:tcPr>
            <w:tcW w:w="2330" w:type="dxa"/>
            <w:shd w:val="clear" w:color="auto" w:fill="auto"/>
            <w:vAlign w:val="center"/>
          </w:tcPr>
          <w:p w14:paraId="11CD2155" w14:textId="77777777" w:rsidR="00FC39DA" w:rsidRPr="00A66ADA" w:rsidRDefault="00FC39DA" w:rsidP="00F45D9D">
            <w:pPr>
              <w:spacing w:after="0" w:line="240" w:lineRule="auto"/>
              <w:jc w:val="center"/>
              <w:rPr>
                <w:sz w:val="20"/>
                <w:szCs w:val="20"/>
              </w:rPr>
            </w:pPr>
            <w:r w:rsidRPr="00A66ADA">
              <w:rPr>
                <w:sz w:val="20"/>
                <w:szCs w:val="20"/>
              </w:rPr>
              <w:t>26/11/2019 to 27/01/2020</w:t>
            </w:r>
          </w:p>
        </w:tc>
      </w:tr>
      <w:tr w:rsidR="00FC39DA" w:rsidRPr="00416F10" w14:paraId="3B7AE55C" w14:textId="77777777" w:rsidTr="00F45D9D">
        <w:tc>
          <w:tcPr>
            <w:tcW w:w="2093" w:type="dxa"/>
            <w:shd w:val="clear" w:color="auto" w:fill="auto"/>
            <w:vAlign w:val="center"/>
          </w:tcPr>
          <w:p w14:paraId="4455AE61" w14:textId="77777777" w:rsidR="00FC39DA" w:rsidRPr="00A66ADA" w:rsidRDefault="00FC39DA" w:rsidP="00F45D9D">
            <w:pPr>
              <w:spacing w:after="0" w:line="240" w:lineRule="auto"/>
              <w:jc w:val="left"/>
              <w:rPr>
                <w:sz w:val="20"/>
                <w:szCs w:val="20"/>
                <w:highlight w:val="yellow"/>
              </w:rPr>
            </w:pPr>
            <w:r w:rsidRPr="00A66ADA">
              <w:rPr>
                <w:sz w:val="20"/>
                <w:szCs w:val="20"/>
              </w:rPr>
              <w:t>RM - Rio de Janeiro</w:t>
            </w:r>
          </w:p>
        </w:tc>
        <w:tc>
          <w:tcPr>
            <w:tcW w:w="1843" w:type="dxa"/>
            <w:shd w:val="clear" w:color="auto" w:fill="auto"/>
            <w:vAlign w:val="center"/>
          </w:tcPr>
          <w:p w14:paraId="260F86DF"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4,276,364</w:t>
            </w:r>
          </w:p>
        </w:tc>
        <w:tc>
          <w:tcPr>
            <w:tcW w:w="1446" w:type="dxa"/>
            <w:shd w:val="clear" w:color="auto" w:fill="auto"/>
            <w:vAlign w:val="center"/>
          </w:tcPr>
          <w:p w14:paraId="3CB5E55D" w14:textId="77777777" w:rsidR="00FC39DA" w:rsidRPr="00A66ADA" w:rsidRDefault="00FC39DA" w:rsidP="00F45D9D">
            <w:pPr>
              <w:spacing w:after="0" w:line="240" w:lineRule="auto"/>
              <w:jc w:val="center"/>
              <w:rPr>
                <w:sz w:val="20"/>
                <w:szCs w:val="20"/>
                <w:highlight w:val="yellow"/>
              </w:rPr>
            </w:pPr>
            <w:r w:rsidRPr="00A66ADA">
              <w:rPr>
                <w:sz w:val="20"/>
                <w:szCs w:val="20"/>
              </w:rPr>
              <w:t>660</w:t>
            </w:r>
          </w:p>
        </w:tc>
        <w:tc>
          <w:tcPr>
            <w:tcW w:w="1530" w:type="dxa"/>
            <w:shd w:val="clear" w:color="auto" w:fill="auto"/>
          </w:tcPr>
          <w:p w14:paraId="292CFE26"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0,03368</w:t>
            </w:r>
          </w:p>
        </w:tc>
        <w:tc>
          <w:tcPr>
            <w:tcW w:w="2330" w:type="dxa"/>
            <w:shd w:val="clear" w:color="auto" w:fill="auto"/>
            <w:vAlign w:val="center"/>
          </w:tcPr>
          <w:p w14:paraId="3E1EB7B8" w14:textId="77777777" w:rsidR="00FC39DA" w:rsidRPr="00A66ADA" w:rsidRDefault="00FC39DA" w:rsidP="00F45D9D">
            <w:pPr>
              <w:spacing w:after="0" w:line="240" w:lineRule="auto"/>
              <w:jc w:val="center"/>
              <w:rPr>
                <w:sz w:val="20"/>
                <w:szCs w:val="20"/>
              </w:rPr>
            </w:pPr>
            <w:r w:rsidRPr="00A66ADA">
              <w:rPr>
                <w:sz w:val="20"/>
                <w:szCs w:val="20"/>
              </w:rPr>
              <w:t>13/12/2019 to 29/01/2020</w:t>
            </w:r>
          </w:p>
        </w:tc>
      </w:tr>
      <w:tr w:rsidR="00FC39DA" w:rsidRPr="00416F10" w14:paraId="481233F4" w14:textId="77777777" w:rsidTr="00F45D9D">
        <w:tc>
          <w:tcPr>
            <w:tcW w:w="2093" w:type="dxa"/>
            <w:shd w:val="clear" w:color="auto" w:fill="auto"/>
            <w:vAlign w:val="center"/>
          </w:tcPr>
          <w:p w14:paraId="74BDDA41" w14:textId="77777777" w:rsidR="00FC39DA" w:rsidRPr="00A66ADA" w:rsidRDefault="00FC39DA" w:rsidP="00F45D9D">
            <w:pPr>
              <w:spacing w:after="0" w:line="240" w:lineRule="auto"/>
              <w:jc w:val="left"/>
              <w:rPr>
                <w:sz w:val="20"/>
                <w:szCs w:val="20"/>
                <w:highlight w:val="yellow"/>
              </w:rPr>
            </w:pPr>
            <w:r w:rsidRPr="00A66ADA">
              <w:rPr>
                <w:sz w:val="20"/>
                <w:szCs w:val="20"/>
              </w:rPr>
              <w:t>RM - Belo Horizonte</w:t>
            </w:r>
          </w:p>
        </w:tc>
        <w:tc>
          <w:tcPr>
            <w:tcW w:w="1843" w:type="dxa"/>
            <w:shd w:val="clear" w:color="auto" w:fill="auto"/>
            <w:vAlign w:val="center"/>
          </w:tcPr>
          <w:p w14:paraId="326AD5AB"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1,894,453</w:t>
            </w:r>
          </w:p>
        </w:tc>
        <w:tc>
          <w:tcPr>
            <w:tcW w:w="1446" w:type="dxa"/>
            <w:shd w:val="clear" w:color="auto" w:fill="auto"/>
            <w:vAlign w:val="center"/>
          </w:tcPr>
          <w:p w14:paraId="4793C3E2" w14:textId="77777777" w:rsidR="00FC39DA" w:rsidRPr="00A66ADA" w:rsidRDefault="00FC39DA" w:rsidP="00F45D9D">
            <w:pPr>
              <w:spacing w:after="0" w:line="240" w:lineRule="auto"/>
              <w:jc w:val="center"/>
              <w:rPr>
                <w:sz w:val="20"/>
                <w:szCs w:val="20"/>
                <w:highlight w:val="yellow"/>
              </w:rPr>
            </w:pPr>
            <w:r w:rsidRPr="00A66ADA">
              <w:rPr>
                <w:sz w:val="20"/>
                <w:szCs w:val="20"/>
              </w:rPr>
              <w:t>404</w:t>
            </w:r>
          </w:p>
        </w:tc>
        <w:tc>
          <w:tcPr>
            <w:tcW w:w="1530" w:type="dxa"/>
            <w:shd w:val="clear" w:color="auto" w:fill="auto"/>
          </w:tcPr>
          <w:p w14:paraId="0ACE88E0"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0,04120</w:t>
            </w:r>
          </w:p>
        </w:tc>
        <w:tc>
          <w:tcPr>
            <w:tcW w:w="2330" w:type="dxa"/>
            <w:shd w:val="clear" w:color="auto" w:fill="auto"/>
            <w:vAlign w:val="center"/>
          </w:tcPr>
          <w:p w14:paraId="3065AFB3" w14:textId="77777777" w:rsidR="00FC39DA" w:rsidRPr="00A66ADA" w:rsidRDefault="00FC39DA" w:rsidP="00F45D9D">
            <w:pPr>
              <w:spacing w:after="0" w:line="240" w:lineRule="auto"/>
              <w:jc w:val="center"/>
              <w:rPr>
                <w:sz w:val="20"/>
                <w:szCs w:val="20"/>
              </w:rPr>
            </w:pPr>
            <w:r w:rsidRPr="00A66ADA">
              <w:rPr>
                <w:sz w:val="20"/>
                <w:szCs w:val="20"/>
              </w:rPr>
              <w:t>21/01/2020 to 20/02/2020</w:t>
            </w:r>
          </w:p>
        </w:tc>
      </w:tr>
      <w:tr w:rsidR="00FC39DA" w:rsidRPr="00416F10" w14:paraId="348AFAA3" w14:textId="77777777" w:rsidTr="00F45D9D">
        <w:tc>
          <w:tcPr>
            <w:tcW w:w="2093" w:type="dxa"/>
            <w:shd w:val="clear" w:color="auto" w:fill="auto"/>
            <w:vAlign w:val="center"/>
          </w:tcPr>
          <w:p w14:paraId="7D5FEDE1" w14:textId="77777777" w:rsidR="00FC39DA" w:rsidRPr="00A66ADA" w:rsidRDefault="00FC39DA" w:rsidP="00F45D9D">
            <w:pPr>
              <w:spacing w:after="0" w:line="240" w:lineRule="auto"/>
              <w:jc w:val="left"/>
              <w:rPr>
                <w:sz w:val="20"/>
                <w:szCs w:val="20"/>
                <w:highlight w:val="yellow"/>
              </w:rPr>
            </w:pPr>
            <w:r w:rsidRPr="00A66ADA">
              <w:rPr>
                <w:sz w:val="20"/>
                <w:szCs w:val="20"/>
              </w:rPr>
              <w:t>Mun. - Ipatinga (MG)</w:t>
            </w:r>
          </w:p>
        </w:tc>
        <w:tc>
          <w:tcPr>
            <w:tcW w:w="1843" w:type="dxa"/>
            <w:shd w:val="clear" w:color="auto" w:fill="auto"/>
            <w:vAlign w:val="center"/>
          </w:tcPr>
          <w:p w14:paraId="6435D390"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78,119</w:t>
            </w:r>
          </w:p>
        </w:tc>
        <w:tc>
          <w:tcPr>
            <w:tcW w:w="1446" w:type="dxa"/>
            <w:shd w:val="clear" w:color="auto" w:fill="auto"/>
            <w:vAlign w:val="center"/>
          </w:tcPr>
          <w:p w14:paraId="00021ADA" w14:textId="77777777" w:rsidR="00FC39DA" w:rsidRPr="00A66ADA" w:rsidRDefault="00FC39DA" w:rsidP="00F45D9D">
            <w:pPr>
              <w:spacing w:after="0" w:line="240" w:lineRule="auto"/>
              <w:jc w:val="center"/>
              <w:rPr>
                <w:sz w:val="20"/>
                <w:szCs w:val="20"/>
                <w:highlight w:val="yellow"/>
              </w:rPr>
            </w:pPr>
            <w:r w:rsidRPr="00A66ADA">
              <w:rPr>
                <w:sz w:val="20"/>
                <w:szCs w:val="20"/>
              </w:rPr>
              <w:t>203</w:t>
            </w:r>
          </w:p>
        </w:tc>
        <w:tc>
          <w:tcPr>
            <w:tcW w:w="1530" w:type="dxa"/>
            <w:shd w:val="clear" w:color="auto" w:fill="auto"/>
          </w:tcPr>
          <w:p w14:paraId="6BCCC102"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0,05254</w:t>
            </w:r>
          </w:p>
        </w:tc>
        <w:tc>
          <w:tcPr>
            <w:tcW w:w="2330" w:type="dxa"/>
            <w:shd w:val="clear" w:color="auto" w:fill="auto"/>
            <w:vAlign w:val="center"/>
          </w:tcPr>
          <w:p w14:paraId="29156330" w14:textId="77777777" w:rsidR="00FC39DA" w:rsidRPr="00A66ADA" w:rsidRDefault="00FC39DA" w:rsidP="00F45D9D">
            <w:pPr>
              <w:spacing w:after="0" w:line="240" w:lineRule="auto"/>
              <w:jc w:val="center"/>
              <w:rPr>
                <w:sz w:val="20"/>
                <w:szCs w:val="20"/>
              </w:rPr>
            </w:pPr>
            <w:r w:rsidRPr="00A66ADA">
              <w:rPr>
                <w:sz w:val="20"/>
                <w:szCs w:val="20"/>
              </w:rPr>
              <w:t>07/02/2020 to 15/02/2020</w:t>
            </w:r>
          </w:p>
        </w:tc>
      </w:tr>
      <w:tr w:rsidR="00FC39DA" w:rsidRPr="00416F10" w14:paraId="77DE616C" w14:textId="77777777" w:rsidTr="00F45D9D">
        <w:tc>
          <w:tcPr>
            <w:tcW w:w="2093" w:type="dxa"/>
            <w:shd w:val="clear" w:color="auto" w:fill="auto"/>
            <w:vAlign w:val="center"/>
          </w:tcPr>
          <w:p w14:paraId="52BDFCA8" w14:textId="77777777" w:rsidR="00FC39DA" w:rsidRPr="00A66ADA" w:rsidRDefault="00FC39DA" w:rsidP="00F45D9D">
            <w:pPr>
              <w:spacing w:after="0" w:line="240" w:lineRule="auto"/>
              <w:jc w:val="left"/>
              <w:rPr>
                <w:sz w:val="20"/>
                <w:szCs w:val="20"/>
                <w:highlight w:val="yellow"/>
              </w:rPr>
            </w:pPr>
            <w:r w:rsidRPr="00A66ADA">
              <w:rPr>
                <w:sz w:val="20"/>
                <w:szCs w:val="20"/>
              </w:rPr>
              <w:t>Mun. - Linhares (ES)</w:t>
            </w:r>
          </w:p>
        </w:tc>
        <w:tc>
          <w:tcPr>
            <w:tcW w:w="1843" w:type="dxa"/>
            <w:shd w:val="clear" w:color="auto" w:fill="auto"/>
            <w:vAlign w:val="center"/>
          </w:tcPr>
          <w:p w14:paraId="5D9290C5"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43,548</w:t>
            </w:r>
          </w:p>
        </w:tc>
        <w:tc>
          <w:tcPr>
            <w:tcW w:w="1446" w:type="dxa"/>
            <w:shd w:val="clear" w:color="auto" w:fill="auto"/>
            <w:vAlign w:val="center"/>
          </w:tcPr>
          <w:p w14:paraId="5AC8CA4E" w14:textId="77777777" w:rsidR="00FC39DA" w:rsidRPr="00A66ADA" w:rsidRDefault="00FC39DA" w:rsidP="00F45D9D">
            <w:pPr>
              <w:spacing w:after="0" w:line="240" w:lineRule="auto"/>
              <w:jc w:val="center"/>
              <w:rPr>
                <w:sz w:val="20"/>
                <w:szCs w:val="20"/>
                <w:highlight w:val="yellow"/>
              </w:rPr>
            </w:pPr>
            <w:r w:rsidRPr="00A66ADA">
              <w:rPr>
                <w:sz w:val="20"/>
                <w:szCs w:val="20"/>
              </w:rPr>
              <w:t>203</w:t>
            </w:r>
          </w:p>
        </w:tc>
        <w:tc>
          <w:tcPr>
            <w:tcW w:w="1530" w:type="dxa"/>
            <w:shd w:val="clear" w:color="auto" w:fill="auto"/>
          </w:tcPr>
          <w:p w14:paraId="6405EC06"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0,06042</w:t>
            </w:r>
          </w:p>
        </w:tc>
        <w:tc>
          <w:tcPr>
            <w:tcW w:w="2330" w:type="dxa"/>
            <w:shd w:val="clear" w:color="auto" w:fill="auto"/>
            <w:vAlign w:val="center"/>
          </w:tcPr>
          <w:p w14:paraId="523C8C47" w14:textId="77777777" w:rsidR="00FC39DA" w:rsidRPr="00A66ADA" w:rsidRDefault="00FC39DA" w:rsidP="00F45D9D">
            <w:pPr>
              <w:spacing w:after="0" w:line="240" w:lineRule="auto"/>
              <w:jc w:val="center"/>
              <w:rPr>
                <w:sz w:val="20"/>
                <w:szCs w:val="20"/>
              </w:rPr>
            </w:pPr>
            <w:r w:rsidRPr="00A66ADA">
              <w:rPr>
                <w:sz w:val="20"/>
                <w:szCs w:val="20"/>
              </w:rPr>
              <w:t>05/02/2020 to 14/02/2020</w:t>
            </w:r>
          </w:p>
        </w:tc>
      </w:tr>
      <w:tr w:rsidR="00FC39DA" w:rsidRPr="00416F10" w14:paraId="1CC3FBA7" w14:textId="77777777" w:rsidTr="00F45D9D">
        <w:tc>
          <w:tcPr>
            <w:tcW w:w="2093" w:type="dxa"/>
            <w:shd w:val="clear" w:color="auto" w:fill="auto"/>
            <w:vAlign w:val="center"/>
          </w:tcPr>
          <w:p w14:paraId="294C6013" w14:textId="77777777" w:rsidR="00FC39DA" w:rsidRPr="00A66ADA" w:rsidRDefault="00FC39DA" w:rsidP="00F45D9D">
            <w:pPr>
              <w:spacing w:after="0" w:line="240" w:lineRule="auto"/>
              <w:jc w:val="left"/>
              <w:rPr>
                <w:sz w:val="20"/>
                <w:szCs w:val="20"/>
                <w:highlight w:val="yellow"/>
              </w:rPr>
            </w:pPr>
            <w:r w:rsidRPr="00A66ADA">
              <w:rPr>
                <w:sz w:val="20"/>
                <w:szCs w:val="20"/>
              </w:rPr>
              <w:t>Mun. - Mariana (MG)</w:t>
            </w:r>
          </w:p>
        </w:tc>
        <w:tc>
          <w:tcPr>
            <w:tcW w:w="1843" w:type="dxa"/>
            <w:shd w:val="clear" w:color="auto" w:fill="auto"/>
            <w:vAlign w:val="center"/>
          </w:tcPr>
          <w:p w14:paraId="720E8BD8"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15,425</w:t>
            </w:r>
          </w:p>
        </w:tc>
        <w:tc>
          <w:tcPr>
            <w:tcW w:w="1446" w:type="dxa"/>
            <w:shd w:val="clear" w:color="auto" w:fill="auto"/>
            <w:vAlign w:val="center"/>
          </w:tcPr>
          <w:p w14:paraId="3317E098" w14:textId="77777777" w:rsidR="00FC39DA" w:rsidRPr="00A66ADA" w:rsidRDefault="00FC39DA" w:rsidP="00F45D9D">
            <w:pPr>
              <w:spacing w:after="0" w:line="240" w:lineRule="auto"/>
              <w:jc w:val="center"/>
              <w:rPr>
                <w:sz w:val="20"/>
                <w:szCs w:val="20"/>
                <w:highlight w:val="yellow"/>
              </w:rPr>
            </w:pPr>
            <w:r w:rsidRPr="00A66ADA">
              <w:rPr>
                <w:sz w:val="20"/>
                <w:szCs w:val="20"/>
              </w:rPr>
              <w:t>204</w:t>
            </w:r>
          </w:p>
        </w:tc>
        <w:tc>
          <w:tcPr>
            <w:tcW w:w="1530" w:type="dxa"/>
            <w:shd w:val="clear" w:color="auto" w:fill="auto"/>
          </w:tcPr>
          <w:p w14:paraId="360FFC43"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0,06190</w:t>
            </w:r>
          </w:p>
        </w:tc>
        <w:tc>
          <w:tcPr>
            <w:tcW w:w="2330" w:type="dxa"/>
            <w:shd w:val="clear" w:color="auto" w:fill="auto"/>
          </w:tcPr>
          <w:p w14:paraId="1E4D7666" w14:textId="77777777" w:rsidR="00FC39DA" w:rsidRPr="00A66ADA" w:rsidRDefault="00FC39DA" w:rsidP="00F45D9D">
            <w:pPr>
              <w:spacing w:after="0" w:line="240" w:lineRule="auto"/>
              <w:jc w:val="center"/>
              <w:rPr>
                <w:sz w:val="20"/>
                <w:szCs w:val="20"/>
              </w:rPr>
            </w:pPr>
            <w:r w:rsidRPr="00A66ADA">
              <w:rPr>
                <w:sz w:val="20"/>
                <w:szCs w:val="20"/>
              </w:rPr>
              <w:t>05/02/2020 to 13/02/2020</w:t>
            </w:r>
          </w:p>
        </w:tc>
      </w:tr>
      <w:tr w:rsidR="00FC39DA" w:rsidRPr="00416F10" w14:paraId="06FDA3CD" w14:textId="77777777" w:rsidTr="00F45D9D">
        <w:tc>
          <w:tcPr>
            <w:tcW w:w="2093" w:type="dxa"/>
            <w:shd w:val="clear" w:color="auto" w:fill="auto"/>
            <w:vAlign w:val="center"/>
          </w:tcPr>
          <w:p w14:paraId="2599EBEB" w14:textId="77777777" w:rsidR="00FC39DA" w:rsidRPr="00A66ADA" w:rsidRDefault="00FC39DA" w:rsidP="00F45D9D">
            <w:pPr>
              <w:spacing w:after="0" w:line="240" w:lineRule="auto"/>
              <w:jc w:val="left"/>
              <w:rPr>
                <w:sz w:val="20"/>
                <w:szCs w:val="20"/>
                <w:highlight w:val="yellow"/>
              </w:rPr>
            </w:pPr>
            <w:r w:rsidRPr="00A66ADA">
              <w:rPr>
                <w:sz w:val="20"/>
                <w:szCs w:val="20"/>
              </w:rPr>
              <w:t>RM - Recife</w:t>
            </w:r>
          </w:p>
        </w:tc>
        <w:tc>
          <w:tcPr>
            <w:tcW w:w="1843" w:type="dxa"/>
            <w:shd w:val="clear" w:color="auto" w:fill="auto"/>
            <w:vAlign w:val="center"/>
          </w:tcPr>
          <w:p w14:paraId="1CFC5D55"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1,279,086</w:t>
            </w:r>
          </w:p>
        </w:tc>
        <w:tc>
          <w:tcPr>
            <w:tcW w:w="1446" w:type="dxa"/>
            <w:shd w:val="clear" w:color="auto" w:fill="auto"/>
            <w:vAlign w:val="center"/>
          </w:tcPr>
          <w:p w14:paraId="189539E2" w14:textId="77777777" w:rsidR="00FC39DA" w:rsidRPr="00A66ADA" w:rsidRDefault="00FC39DA" w:rsidP="00F45D9D">
            <w:pPr>
              <w:spacing w:after="0" w:line="240" w:lineRule="auto"/>
              <w:jc w:val="center"/>
              <w:rPr>
                <w:sz w:val="20"/>
                <w:szCs w:val="20"/>
                <w:highlight w:val="yellow"/>
              </w:rPr>
            </w:pPr>
            <w:r w:rsidRPr="00A66ADA">
              <w:rPr>
                <w:sz w:val="20"/>
                <w:szCs w:val="20"/>
              </w:rPr>
              <w:t>953</w:t>
            </w:r>
          </w:p>
        </w:tc>
        <w:tc>
          <w:tcPr>
            <w:tcW w:w="1530" w:type="dxa"/>
            <w:shd w:val="clear" w:color="auto" w:fill="auto"/>
          </w:tcPr>
          <w:p w14:paraId="2FDA48D4"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0,02821</w:t>
            </w:r>
          </w:p>
        </w:tc>
        <w:tc>
          <w:tcPr>
            <w:tcW w:w="2330" w:type="dxa"/>
            <w:shd w:val="clear" w:color="auto" w:fill="auto"/>
          </w:tcPr>
          <w:p w14:paraId="6428A98E" w14:textId="77777777" w:rsidR="00FC39DA" w:rsidRPr="00A66ADA" w:rsidRDefault="00FC39DA" w:rsidP="00F45D9D">
            <w:pPr>
              <w:spacing w:after="0" w:line="240" w:lineRule="auto"/>
              <w:jc w:val="center"/>
              <w:rPr>
                <w:sz w:val="20"/>
                <w:szCs w:val="20"/>
              </w:rPr>
            </w:pPr>
            <w:r w:rsidRPr="00A66ADA">
              <w:rPr>
                <w:sz w:val="20"/>
                <w:szCs w:val="20"/>
              </w:rPr>
              <w:t>26/11/2019 to 29/01/2020</w:t>
            </w:r>
          </w:p>
        </w:tc>
      </w:tr>
      <w:tr w:rsidR="00FC39DA" w:rsidRPr="00416F10" w14:paraId="0237D550" w14:textId="77777777" w:rsidTr="00F45D9D">
        <w:tc>
          <w:tcPr>
            <w:tcW w:w="2093" w:type="dxa"/>
            <w:shd w:val="clear" w:color="auto" w:fill="auto"/>
            <w:vAlign w:val="center"/>
          </w:tcPr>
          <w:p w14:paraId="4B81A293" w14:textId="77777777" w:rsidR="00FC39DA" w:rsidRPr="00A66ADA" w:rsidRDefault="00FC39DA" w:rsidP="00F45D9D">
            <w:pPr>
              <w:spacing w:after="0" w:line="240" w:lineRule="auto"/>
              <w:jc w:val="left"/>
              <w:rPr>
                <w:sz w:val="20"/>
                <w:szCs w:val="20"/>
                <w:highlight w:val="yellow"/>
              </w:rPr>
            </w:pPr>
            <w:r w:rsidRPr="00A66ADA">
              <w:rPr>
                <w:sz w:val="20"/>
                <w:szCs w:val="20"/>
              </w:rPr>
              <w:t>RM - Curitiba</w:t>
            </w:r>
          </w:p>
        </w:tc>
        <w:tc>
          <w:tcPr>
            <w:tcW w:w="1843" w:type="dxa"/>
            <w:shd w:val="clear" w:color="auto" w:fill="auto"/>
            <w:vAlign w:val="center"/>
          </w:tcPr>
          <w:p w14:paraId="4746B698"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1,082,243</w:t>
            </w:r>
          </w:p>
        </w:tc>
        <w:tc>
          <w:tcPr>
            <w:tcW w:w="1446" w:type="dxa"/>
            <w:shd w:val="clear" w:color="auto" w:fill="auto"/>
            <w:vAlign w:val="center"/>
          </w:tcPr>
          <w:p w14:paraId="7ED7D336" w14:textId="77777777" w:rsidR="00FC39DA" w:rsidRPr="00A66ADA" w:rsidRDefault="00FC39DA" w:rsidP="00F45D9D">
            <w:pPr>
              <w:spacing w:after="0" w:line="240" w:lineRule="auto"/>
              <w:jc w:val="center"/>
              <w:rPr>
                <w:sz w:val="20"/>
                <w:szCs w:val="20"/>
                <w:highlight w:val="yellow"/>
              </w:rPr>
            </w:pPr>
            <w:r w:rsidRPr="00A66ADA">
              <w:rPr>
                <w:sz w:val="20"/>
                <w:szCs w:val="20"/>
              </w:rPr>
              <w:t>618</w:t>
            </w:r>
          </w:p>
        </w:tc>
        <w:tc>
          <w:tcPr>
            <w:tcW w:w="1530" w:type="dxa"/>
            <w:shd w:val="clear" w:color="auto" w:fill="auto"/>
          </w:tcPr>
          <w:p w14:paraId="38CEB155"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0,03627</w:t>
            </w:r>
          </w:p>
        </w:tc>
        <w:tc>
          <w:tcPr>
            <w:tcW w:w="2330" w:type="dxa"/>
            <w:shd w:val="clear" w:color="auto" w:fill="auto"/>
            <w:vAlign w:val="center"/>
          </w:tcPr>
          <w:p w14:paraId="6C75E750" w14:textId="77777777" w:rsidR="00FC39DA" w:rsidRPr="00A66ADA" w:rsidRDefault="00FC39DA" w:rsidP="00F45D9D">
            <w:pPr>
              <w:spacing w:after="0" w:line="240" w:lineRule="auto"/>
              <w:jc w:val="center"/>
              <w:rPr>
                <w:sz w:val="20"/>
                <w:szCs w:val="20"/>
              </w:rPr>
            </w:pPr>
            <w:r w:rsidRPr="00A66ADA">
              <w:rPr>
                <w:sz w:val="20"/>
                <w:szCs w:val="20"/>
              </w:rPr>
              <w:t>22/01/2020 to 09/03/2020</w:t>
            </w:r>
          </w:p>
        </w:tc>
      </w:tr>
      <w:tr w:rsidR="00FC39DA" w:rsidRPr="00416F10" w14:paraId="0D22C406" w14:textId="77777777" w:rsidTr="00F45D9D">
        <w:tc>
          <w:tcPr>
            <w:tcW w:w="2093" w:type="dxa"/>
            <w:shd w:val="clear" w:color="auto" w:fill="auto"/>
            <w:vAlign w:val="center"/>
          </w:tcPr>
          <w:p w14:paraId="32FF0B3F" w14:textId="77777777" w:rsidR="00FC39DA" w:rsidRPr="00A66ADA" w:rsidRDefault="00FC39DA" w:rsidP="00F45D9D">
            <w:pPr>
              <w:spacing w:after="0" w:line="240" w:lineRule="auto"/>
              <w:jc w:val="left"/>
              <w:rPr>
                <w:sz w:val="20"/>
                <w:szCs w:val="20"/>
                <w:highlight w:val="yellow"/>
              </w:rPr>
            </w:pPr>
            <w:r w:rsidRPr="00A66ADA">
              <w:rPr>
                <w:sz w:val="20"/>
                <w:szCs w:val="20"/>
              </w:rPr>
              <w:t>RM - Goiânia</w:t>
            </w:r>
          </w:p>
        </w:tc>
        <w:tc>
          <w:tcPr>
            <w:tcW w:w="1843" w:type="dxa"/>
            <w:shd w:val="clear" w:color="auto" w:fill="auto"/>
            <w:vAlign w:val="center"/>
          </w:tcPr>
          <w:p w14:paraId="7D5F37AB" w14:textId="77777777" w:rsidR="00FC39DA" w:rsidRPr="00A66ADA" w:rsidRDefault="00FC39DA" w:rsidP="00F45D9D">
            <w:pPr>
              <w:spacing w:after="0" w:line="240" w:lineRule="auto"/>
              <w:jc w:val="center"/>
              <w:rPr>
                <w:sz w:val="20"/>
                <w:szCs w:val="20"/>
                <w:highlight w:val="yellow"/>
              </w:rPr>
            </w:pPr>
            <w:r w:rsidRPr="00A66ADA">
              <w:rPr>
                <w:color w:val="333333"/>
                <w:sz w:val="20"/>
                <w:szCs w:val="20"/>
              </w:rPr>
              <w:t>827,643</w:t>
            </w:r>
          </w:p>
        </w:tc>
        <w:tc>
          <w:tcPr>
            <w:tcW w:w="1446" w:type="dxa"/>
            <w:shd w:val="clear" w:color="auto" w:fill="auto"/>
            <w:vAlign w:val="center"/>
          </w:tcPr>
          <w:p w14:paraId="48E78C6A" w14:textId="77777777" w:rsidR="00FC39DA" w:rsidRPr="00A66ADA" w:rsidRDefault="00FC39DA" w:rsidP="00F45D9D">
            <w:pPr>
              <w:spacing w:after="0" w:line="240" w:lineRule="auto"/>
              <w:jc w:val="center"/>
              <w:rPr>
                <w:sz w:val="20"/>
                <w:szCs w:val="20"/>
                <w:highlight w:val="yellow"/>
              </w:rPr>
            </w:pPr>
            <w:r w:rsidRPr="00A66ADA">
              <w:rPr>
                <w:sz w:val="20"/>
                <w:szCs w:val="20"/>
              </w:rPr>
              <w:t>398</w:t>
            </w:r>
          </w:p>
        </w:tc>
        <w:tc>
          <w:tcPr>
            <w:tcW w:w="1530" w:type="dxa"/>
            <w:shd w:val="clear" w:color="auto" w:fill="auto"/>
          </w:tcPr>
          <w:p w14:paraId="76028A8F"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0,04465</w:t>
            </w:r>
          </w:p>
        </w:tc>
        <w:tc>
          <w:tcPr>
            <w:tcW w:w="2330" w:type="dxa"/>
            <w:shd w:val="clear" w:color="auto" w:fill="auto"/>
            <w:vAlign w:val="center"/>
          </w:tcPr>
          <w:p w14:paraId="5A8A77CC" w14:textId="77777777" w:rsidR="00FC39DA" w:rsidRPr="00A66ADA" w:rsidRDefault="00FC39DA" w:rsidP="00F45D9D">
            <w:pPr>
              <w:spacing w:after="0" w:line="240" w:lineRule="auto"/>
              <w:jc w:val="center"/>
              <w:rPr>
                <w:sz w:val="20"/>
                <w:szCs w:val="20"/>
              </w:rPr>
            </w:pPr>
            <w:r w:rsidRPr="00A66ADA">
              <w:rPr>
                <w:sz w:val="20"/>
                <w:szCs w:val="20"/>
              </w:rPr>
              <w:t>29/01/2020 to 13/03/2020</w:t>
            </w:r>
          </w:p>
        </w:tc>
      </w:tr>
      <w:tr w:rsidR="00FC39DA" w:rsidRPr="00416F10" w14:paraId="078D020F" w14:textId="77777777" w:rsidTr="00F45D9D">
        <w:tc>
          <w:tcPr>
            <w:tcW w:w="2093" w:type="dxa"/>
            <w:shd w:val="clear" w:color="auto" w:fill="auto"/>
            <w:vAlign w:val="center"/>
          </w:tcPr>
          <w:p w14:paraId="09C6D7C6" w14:textId="77777777" w:rsidR="00FC39DA" w:rsidRPr="00A66ADA" w:rsidRDefault="00FC39DA" w:rsidP="00F45D9D">
            <w:pPr>
              <w:spacing w:after="0" w:line="240" w:lineRule="auto"/>
              <w:jc w:val="left"/>
              <w:rPr>
                <w:sz w:val="20"/>
                <w:szCs w:val="20"/>
              </w:rPr>
            </w:pPr>
            <w:r w:rsidRPr="00A66ADA">
              <w:rPr>
                <w:sz w:val="20"/>
                <w:szCs w:val="20"/>
              </w:rPr>
              <w:t>RM - Belém</w:t>
            </w:r>
          </w:p>
        </w:tc>
        <w:tc>
          <w:tcPr>
            <w:tcW w:w="1843" w:type="dxa"/>
            <w:shd w:val="clear" w:color="auto" w:fill="auto"/>
            <w:vAlign w:val="center"/>
          </w:tcPr>
          <w:p w14:paraId="2C50863F" w14:textId="77777777" w:rsidR="00FC39DA" w:rsidRPr="00A66ADA" w:rsidRDefault="00FC39DA" w:rsidP="00F45D9D">
            <w:pPr>
              <w:spacing w:after="0" w:line="240" w:lineRule="auto"/>
              <w:jc w:val="center"/>
              <w:rPr>
                <w:color w:val="333333"/>
                <w:sz w:val="20"/>
                <w:szCs w:val="20"/>
              </w:rPr>
            </w:pPr>
            <w:r w:rsidRPr="00A66ADA">
              <w:rPr>
                <w:color w:val="333333"/>
                <w:sz w:val="20"/>
                <w:szCs w:val="20"/>
              </w:rPr>
              <w:t>640,142</w:t>
            </w:r>
          </w:p>
        </w:tc>
        <w:tc>
          <w:tcPr>
            <w:tcW w:w="1446" w:type="dxa"/>
            <w:shd w:val="clear" w:color="auto" w:fill="auto"/>
            <w:vAlign w:val="center"/>
          </w:tcPr>
          <w:p w14:paraId="283AE505" w14:textId="77777777" w:rsidR="00FC39DA" w:rsidRPr="00A66ADA" w:rsidRDefault="00FC39DA" w:rsidP="00F45D9D">
            <w:pPr>
              <w:spacing w:after="0" w:line="240" w:lineRule="auto"/>
              <w:jc w:val="center"/>
              <w:rPr>
                <w:sz w:val="20"/>
                <w:szCs w:val="20"/>
              </w:rPr>
            </w:pPr>
            <w:r w:rsidRPr="00A66ADA">
              <w:rPr>
                <w:sz w:val="20"/>
                <w:szCs w:val="20"/>
              </w:rPr>
              <w:t>502</w:t>
            </w:r>
          </w:p>
        </w:tc>
        <w:tc>
          <w:tcPr>
            <w:tcW w:w="1530" w:type="dxa"/>
            <w:shd w:val="clear" w:color="auto" w:fill="auto"/>
          </w:tcPr>
          <w:p w14:paraId="7670CB40" w14:textId="77777777" w:rsidR="00FC39DA" w:rsidRPr="0080078A" w:rsidRDefault="00FC39DA" w:rsidP="00F45D9D">
            <w:pPr>
              <w:spacing w:after="0" w:line="240" w:lineRule="auto"/>
              <w:jc w:val="center"/>
              <w:rPr>
                <w:color w:val="333333"/>
                <w:sz w:val="20"/>
                <w:szCs w:val="20"/>
              </w:rPr>
            </w:pPr>
            <w:r w:rsidRPr="0080078A">
              <w:rPr>
                <w:color w:val="333333"/>
                <w:sz w:val="20"/>
                <w:szCs w:val="20"/>
              </w:rPr>
              <w:t>0,03169</w:t>
            </w:r>
          </w:p>
        </w:tc>
        <w:tc>
          <w:tcPr>
            <w:tcW w:w="2330" w:type="dxa"/>
            <w:shd w:val="clear" w:color="auto" w:fill="auto"/>
            <w:vAlign w:val="center"/>
          </w:tcPr>
          <w:p w14:paraId="60325FAB" w14:textId="77777777" w:rsidR="00FC39DA" w:rsidRPr="00A66ADA" w:rsidRDefault="00FC39DA" w:rsidP="00F45D9D">
            <w:pPr>
              <w:spacing w:after="0" w:line="240" w:lineRule="auto"/>
              <w:jc w:val="center"/>
              <w:rPr>
                <w:sz w:val="20"/>
                <w:szCs w:val="20"/>
              </w:rPr>
            </w:pPr>
            <w:r w:rsidRPr="00A66ADA">
              <w:rPr>
                <w:sz w:val="20"/>
                <w:szCs w:val="20"/>
              </w:rPr>
              <w:t>28/11/2019 to 13/01/2020</w:t>
            </w:r>
          </w:p>
        </w:tc>
      </w:tr>
      <w:tr w:rsidR="00FC39DA" w:rsidRPr="00416F10" w14:paraId="1B70A6ED" w14:textId="77777777" w:rsidTr="00F45D9D">
        <w:tc>
          <w:tcPr>
            <w:tcW w:w="2093" w:type="dxa"/>
            <w:shd w:val="clear" w:color="auto" w:fill="auto"/>
            <w:vAlign w:val="center"/>
          </w:tcPr>
          <w:p w14:paraId="4794B23F" w14:textId="77777777" w:rsidR="00FC39DA" w:rsidRPr="00A66ADA" w:rsidRDefault="00FC39DA" w:rsidP="00F45D9D">
            <w:pPr>
              <w:spacing w:after="0" w:line="240" w:lineRule="auto"/>
              <w:jc w:val="left"/>
              <w:rPr>
                <w:b/>
                <w:sz w:val="20"/>
                <w:szCs w:val="20"/>
              </w:rPr>
            </w:pPr>
            <w:r w:rsidRPr="00A66ADA">
              <w:rPr>
                <w:b/>
                <w:sz w:val="20"/>
                <w:szCs w:val="20"/>
              </w:rPr>
              <w:t>Total (Brasil)</w:t>
            </w:r>
          </w:p>
        </w:tc>
        <w:tc>
          <w:tcPr>
            <w:tcW w:w="1843" w:type="dxa"/>
            <w:shd w:val="clear" w:color="auto" w:fill="auto"/>
            <w:vAlign w:val="center"/>
          </w:tcPr>
          <w:p w14:paraId="2E86E897" w14:textId="77777777" w:rsidR="00FC39DA" w:rsidRPr="00A66ADA" w:rsidRDefault="00FC39DA" w:rsidP="00F45D9D">
            <w:pPr>
              <w:spacing w:after="0" w:line="240" w:lineRule="auto"/>
              <w:jc w:val="center"/>
              <w:rPr>
                <w:color w:val="333333"/>
                <w:sz w:val="20"/>
                <w:szCs w:val="20"/>
              </w:rPr>
            </w:pPr>
            <w:r w:rsidRPr="00A66ADA">
              <w:rPr>
                <w:b/>
                <w:color w:val="333333"/>
                <w:sz w:val="20"/>
                <w:szCs w:val="20"/>
              </w:rPr>
              <w:t>55,949,131</w:t>
            </w:r>
          </w:p>
        </w:tc>
        <w:tc>
          <w:tcPr>
            <w:tcW w:w="1446" w:type="dxa"/>
            <w:shd w:val="clear" w:color="auto" w:fill="auto"/>
            <w:vAlign w:val="center"/>
          </w:tcPr>
          <w:p w14:paraId="0895AA32" w14:textId="77777777" w:rsidR="00FC39DA" w:rsidRPr="00A66ADA" w:rsidRDefault="00FC39DA" w:rsidP="00F45D9D">
            <w:pPr>
              <w:spacing w:after="0" w:line="240" w:lineRule="auto"/>
              <w:jc w:val="center"/>
              <w:rPr>
                <w:sz w:val="20"/>
                <w:szCs w:val="20"/>
              </w:rPr>
            </w:pPr>
            <w:r w:rsidRPr="00A66ADA">
              <w:rPr>
                <w:b/>
                <w:sz w:val="20"/>
                <w:szCs w:val="20"/>
              </w:rPr>
              <w:t>5,195</w:t>
            </w:r>
          </w:p>
        </w:tc>
        <w:tc>
          <w:tcPr>
            <w:tcW w:w="1530" w:type="dxa"/>
            <w:shd w:val="clear" w:color="auto" w:fill="auto"/>
          </w:tcPr>
          <w:p w14:paraId="70AF029F" w14:textId="77777777" w:rsidR="00FC39DA" w:rsidRPr="0080078A" w:rsidRDefault="00FC39DA" w:rsidP="00F45D9D">
            <w:pPr>
              <w:spacing w:after="0" w:line="240" w:lineRule="auto"/>
              <w:jc w:val="center"/>
              <w:rPr>
                <w:color w:val="333333"/>
                <w:sz w:val="20"/>
                <w:szCs w:val="20"/>
              </w:rPr>
            </w:pPr>
            <w:bookmarkStart w:id="80" w:name="_Hlk43216097"/>
            <w:r w:rsidRPr="0080078A">
              <w:rPr>
                <w:color w:val="333333"/>
                <w:sz w:val="20"/>
                <w:szCs w:val="20"/>
              </w:rPr>
              <w:t>0,01193</w:t>
            </w:r>
            <w:bookmarkEnd w:id="80"/>
          </w:p>
        </w:tc>
        <w:tc>
          <w:tcPr>
            <w:tcW w:w="2330" w:type="dxa"/>
            <w:shd w:val="clear" w:color="auto" w:fill="auto"/>
            <w:vAlign w:val="center"/>
          </w:tcPr>
          <w:p w14:paraId="05049264" w14:textId="77777777" w:rsidR="00FC39DA" w:rsidRPr="00A66ADA" w:rsidRDefault="00FC39DA" w:rsidP="00F45D9D">
            <w:pPr>
              <w:spacing w:after="0" w:line="240" w:lineRule="auto"/>
              <w:jc w:val="center"/>
              <w:rPr>
                <w:b/>
                <w:sz w:val="20"/>
                <w:szCs w:val="20"/>
              </w:rPr>
            </w:pPr>
            <w:r w:rsidRPr="00A66ADA">
              <w:rPr>
                <w:b/>
                <w:sz w:val="20"/>
                <w:szCs w:val="20"/>
              </w:rPr>
              <w:t>26/11/2019 to 13/03/2020</w:t>
            </w:r>
          </w:p>
        </w:tc>
      </w:tr>
    </w:tbl>
    <w:p w14:paraId="4BC08619" w14:textId="77777777" w:rsidR="00FC39DA" w:rsidRPr="00F014D7" w:rsidRDefault="00FC39DA" w:rsidP="00FC39DA">
      <w:pPr>
        <w:spacing w:after="0" w:line="240" w:lineRule="auto"/>
        <w:ind w:left="454" w:hanging="454"/>
        <w:rPr>
          <w:sz w:val="18"/>
          <w:szCs w:val="18"/>
          <w:lang w:val="pt-BR"/>
        </w:rPr>
      </w:pPr>
      <w:r w:rsidRPr="00F014D7">
        <w:rPr>
          <w:sz w:val="18"/>
          <w:szCs w:val="18"/>
          <w:lang w:val="pt-BR"/>
        </w:rPr>
        <w:t>Source: IBGE - Instituto Brasileiro de Geografia e Estatística</w:t>
      </w:r>
    </w:p>
    <w:p w14:paraId="33E5492C" w14:textId="77777777" w:rsidR="00FC39DA" w:rsidRPr="00416F10" w:rsidRDefault="00FC39DA" w:rsidP="00FC39DA">
      <w:pPr>
        <w:spacing w:after="240" w:line="240" w:lineRule="auto"/>
        <w:ind w:left="510" w:hanging="510"/>
      </w:pPr>
      <w:r w:rsidRPr="00416F10">
        <w:rPr>
          <w:sz w:val="18"/>
          <w:szCs w:val="18"/>
        </w:rPr>
        <w:t>Note: Estimated number of permanent private households with household income, for year 2019, based on the 2010 Demographic Census expanded with data from the 2018 Annual Household Survey (PNAD).</w:t>
      </w:r>
    </w:p>
    <w:p w14:paraId="535B8913" w14:textId="77777777" w:rsidR="002E4AED" w:rsidRDefault="002E4AED" w:rsidP="008163F0">
      <w:pPr>
        <w:ind w:firstLine="720"/>
        <w:rPr>
          <w:color w:val="auto"/>
        </w:rPr>
      </w:pPr>
    </w:p>
    <w:p w14:paraId="10C27C41" w14:textId="4A907A17" w:rsidR="008163F0" w:rsidRPr="00AA539C" w:rsidRDefault="008163F0" w:rsidP="008163F0">
      <w:pPr>
        <w:ind w:firstLine="720"/>
        <w:rPr>
          <w:color w:val="auto"/>
        </w:rPr>
      </w:pPr>
      <w:r w:rsidRPr="00AA539C">
        <w:rPr>
          <w:color w:val="auto"/>
        </w:rPr>
        <w:lastRenderedPageBreak/>
        <w:t xml:space="preserve">The research team was concerned that a higher awareness and possibly deeply felt emotions about the FDI in these localities could increase the risk of dissemination of the hypothetical scenario in the questionnaire through </w:t>
      </w:r>
      <w:r w:rsidR="003E0849" w:rsidRPr="00AA539C">
        <w:rPr>
          <w:color w:val="auto"/>
        </w:rPr>
        <w:t xml:space="preserve">local </w:t>
      </w:r>
      <w:r w:rsidRPr="00AA539C">
        <w:rPr>
          <w:color w:val="auto"/>
        </w:rPr>
        <w:t>press and social media.</w:t>
      </w:r>
      <w:r w:rsidR="00C07110" w:rsidRPr="00AA539C">
        <w:rPr>
          <w:color w:val="auto"/>
        </w:rPr>
        <w:t xml:space="preserve"> </w:t>
      </w:r>
      <w:r w:rsidRPr="00AA539C">
        <w:rPr>
          <w:color w:val="auto"/>
        </w:rPr>
        <w:t>Large samples i</w:t>
      </w:r>
      <w:r w:rsidR="003E0849" w:rsidRPr="00AA539C">
        <w:rPr>
          <w:color w:val="auto"/>
        </w:rPr>
        <w:t>n these areas would increase that</w:t>
      </w:r>
      <w:r w:rsidRPr="00AA539C">
        <w:rPr>
          <w:color w:val="auto"/>
        </w:rPr>
        <w:t xml:space="preserve"> risk and perhaps </w:t>
      </w:r>
      <w:r w:rsidR="003E0849" w:rsidRPr="00AA539C">
        <w:rPr>
          <w:color w:val="auto"/>
        </w:rPr>
        <w:t>compromise</w:t>
      </w:r>
      <w:r w:rsidRPr="00AA539C">
        <w:rPr>
          <w:color w:val="auto"/>
        </w:rPr>
        <w:t xml:space="preserve"> the survey.</w:t>
      </w:r>
      <w:r w:rsidR="00C07110" w:rsidRPr="00AA539C">
        <w:rPr>
          <w:color w:val="auto"/>
        </w:rPr>
        <w:t xml:space="preserve"> </w:t>
      </w:r>
      <w:r w:rsidRPr="00AA539C">
        <w:rPr>
          <w:color w:val="auto"/>
        </w:rPr>
        <w:t>For that reason, smaller sample sizes were used for these three cities.</w:t>
      </w:r>
      <w:r w:rsidR="00C07110" w:rsidRPr="00AA539C">
        <w:rPr>
          <w:color w:val="auto"/>
        </w:rPr>
        <w:t xml:space="preserve"> </w:t>
      </w:r>
      <w:r w:rsidRPr="00AA539C">
        <w:rPr>
          <w:color w:val="auto"/>
        </w:rPr>
        <w:t>And because of that, a greater sampling error occurred</w:t>
      </w:r>
      <w:r w:rsidR="003E0849" w:rsidRPr="00AA539C">
        <w:rPr>
          <w:color w:val="auto"/>
        </w:rPr>
        <w:t xml:space="preserve"> in there</w:t>
      </w:r>
      <w:r w:rsidRPr="00AA539C">
        <w:rPr>
          <w:color w:val="auto"/>
        </w:rPr>
        <w:t>. It did not adverse</w:t>
      </w:r>
      <w:r w:rsidR="003E0849" w:rsidRPr="00AA539C">
        <w:rPr>
          <w:color w:val="auto"/>
        </w:rPr>
        <w:t xml:space="preserve">ly affect the overall aggregate </w:t>
      </w:r>
      <w:r w:rsidRPr="00AA539C">
        <w:rPr>
          <w:color w:val="auto"/>
        </w:rPr>
        <w:t>estimate</w:t>
      </w:r>
      <w:r w:rsidR="003E0849" w:rsidRPr="00AA539C">
        <w:rPr>
          <w:color w:val="auto"/>
        </w:rPr>
        <w:t xml:space="preserve"> </w:t>
      </w:r>
      <w:r w:rsidRPr="00AA539C">
        <w:rPr>
          <w:color w:val="auto"/>
        </w:rPr>
        <w:t>of</w:t>
      </w:r>
      <w:r w:rsidR="003E0849" w:rsidRPr="00AA539C">
        <w:rPr>
          <w:color w:val="auto"/>
        </w:rPr>
        <w:t xml:space="preserve"> </w:t>
      </w:r>
      <w:r w:rsidRPr="00AA539C">
        <w:rPr>
          <w:color w:val="auto"/>
        </w:rPr>
        <w:t>mean</w:t>
      </w:r>
      <w:r w:rsidR="003E0849" w:rsidRPr="00AA539C">
        <w:rPr>
          <w:color w:val="auto"/>
        </w:rPr>
        <w:t xml:space="preserve"> </w:t>
      </w:r>
      <w:r w:rsidRPr="00AA539C">
        <w:rPr>
          <w:color w:val="auto"/>
        </w:rPr>
        <w:t>WTP</w:t>
      </w:r>
      <w:r w:rsidR="003E0849" w:rsidRPr="00AA539C">
        <w:rPr>
          <w:color w:val="auto"/>
        </w:rPr>
        <w:t xml:space="preserve">, however, because the total sample from these cities represented a small fraction of the country total (see </w:t>
      </w:r>
      <w:r w:rsidR="00DA7E43">
        <w:rPr>
          <w:color w:val="auto"/>
        </w:rPr>
        <w:fldChar w:fldCharType="begin"/>
      </w:r>
      <w:r w:rsidR="00DA7E43">
        <w:rPr>
          <w:color w:val="auto"/>
        </w:rPr>
        <w:instrText xml:space="preserve"> REF _Ref43195945 \h </w:instrText>
      </w:r>
      <w:r w:rsidR="00DA7E43">
        <w:rPr>
          <w:color w:val="auto"/>
        </w:rPr>
      </w:r>
      <w:r w:rsidR="00DA7E43">
        <w:rPr>
          <w:color w:val="auto"/>
        </w:rPr>
        <w:fldChar w:fldCharType="separate"/>
      </w:r>
      <w:r w:rsidR="00C638F4" w:rsidRPr="00FA39AC">
        <w:t xml:space="preserve">Table </w:t>
      </w:r>
      <w:r w:rsidR="00C638F4">
        <w:rPr>
          <w:noProof/>
        </w:rPr>
        <w:t>7</w:t>
      </w:r>
      <w:r w:rsidR="00DA7E43">
        <w:rPr>
          <w:color w:val="auto"/>
        </w:rPr>
        <w:fldChar w:fldCharType="end"/>
      </w:r>
      <w:r w:rsidR="003E0849" w:rsidRPr="00AA539C">
        <w:rPr>
          <w:color w:val="auto"/>
        </w:rPr>
        <w:t>)</w:t>
      </w:r>
      <w:r w:rsidRPr="00AA539C">
        <w:rPr>
          <w:color w:val="auto"/>
        </w:rPr>
        <w:t>.</w:t>
      </w:r>
    </w:p>
    <w:p w14:paraId="22D00C0A" w14:textId="6B47DC40" w:rsidR="0081664E" w:rsidRDefault="0081664E">
      <w:pPr>
        <w:ind w:firstLine="720"/>
        <w:rPr>
          <w:color w:val="auto"/>
        </w:rPr>
      </w:pPr>
      <w:r w:rsidRPr="00AA539C">
        <w:rPr>
          <w:color w:val="auto"/>
        </w:rPr>
        <w:t xml:space="preserve">Finally, it is important to note that the randomness of our stratified sample is </w:t>
      </w:r>
      <w:r w:rsidR="00F72352" w:rsidRPr="00AA539C">
        <w:rPr>
          <w:color w:val="auto"/>
        </w:rPr>
        <w:t>maintained by</w:t>
      </w:r>
      <w:r w:rsidRPr="00AA539C">
        <w:rPr>
          <w:color w:val="auto"/>
        </w:rPr>
        <w:t xml:space="preserve"> the random selection of regions, neighborhoods and blocks within each metropolitan region (stratum). Once a block was selected, a pre-established procedure was in place for selecting the households in the block (see item 5 of Appendix 1). Such procedure does not affect the sample randomness since there is no a</w:t>
      </w:r>
      <w:r w:rsidR="00F72352" w:rsidRPr="00AA539C">
        <w:rPr>
          <w:color w:val="auto"/>
        </w:rPr>
        <w:t>-</w:t>
      </w:r>
      <w:r w:rsidRPr="00AA539C">
        <w:rPr>
          <w:color w:val="auto"/>
        </w:rPr>
        <w:t>priori information about the residents.</w:t>
      </w:r>
    </w:p>
    <w:p w14:paraId="00000303" w14:textId="785E9560" w:rsidR="004270E8" w:rsidRPr="00416F10" w:rsidRDefault="0095355C">
      <w:pPr>
        <w:pStyle w:val="Heading3"/>
      </w:pPr>
      <w:bookmarkStart w:id="81" w:name="_heading=h.sqyw64" w:colFirst="0" w:colLast="0"/>
      <w:bookmarkStart w:id="82" w:name="_Toc134180646"/>
      <w:bookmarkEnd w:id="81"/>
      <w:r w:rsidRPr="00416F10">
        <w:t>Survey administration and verification</w:t>
      </w:r>
      <w:bookmarkEnd w:id="82"/>
      <w:r w:rsidRPr="00416F10">
        <w:t xml:space="preserve"> </w:t>
      </w:r>
    </w:p>
    <w:p w14:paraId="00000304" w14:textId="03AA607D" w:rsidR="004270E8" w:rsidRPr="00416F10" w:rsidRDefault="0095355C">
      <w:pPr>
        <w:ind w:firstLine="720"/>
      </w:pPr>
      <w:r w:rsidRPr="00416F10">
        <w:t xml:space="preserve">High standards of quality control were maintained throughout the pilot tests and the final survey. The fieldwork team, </w:t>
      </w:r>
      <w:r w:rsidR="003C7AF0" w:rsidRPr="00416F10">
        <w:t xml:space="preserve">Quest </w:t>
      </w:r>
      <w:r w:rsidR="003C7AF0">
        <w:t>Inteligencia de Mercado</w:t>
      </w:r>
      <w:r w:rsidRPr="00416F10">
        <w:t>, based in São Paulo, was responsible for training local interviewers, supervising survey administration, verification of completed interviews and codification of the data. A coordination team was always present in the metropolitan regions where interviews took place, with at least 3 coordinators present during the initial five days of effort in each metropolitan region/municipality to evaluate all aspects of the fieldwork. From the sixth day on one coordinator stayed with each local interview team.</w:t>
      </w:r>
    </w:p>
    <w:p w14:paraId="00000305" w14:textId="77777777" w:rsidR="004270E8" w:rsidRPr="00416F10" w:rsidRDefault="0095355C">
      <w:pPr>
        <w:spacing w:after="0"/>
        <w:ind w:firstLine="720"/>
      </w:pPr>
      <w:r w:rsidRPr="00416F10">
        <w:t>In each metropolitan region, a local team consisting of a supervisor and one or two verifiers, depending on the sample size, were trained in the proper use of the survey materials and administration protocols in order to guarantee effective use of the computer assisted personal interviewing (CAPI) software (“Survey to Go”). Local interviewers received training consisting of reading and understanding of the questionnaire and of the protocols to be applied in the interviews (see Appendix 1: Interview Protocol Report)</w:t>
      </w:r>
    </w:p>
    <w:p w14:paraId="00000306" w14:textId="77777777" w:rsidR="004270E8" w:rsidRPr="00416F10" w:rsidRDefault="0095355C">
      <w:pPr>
        <w:spacing w:after="0"/>
        <w:ind w:firstLine="720"/>
      </w:pPr>
      <w:r w:rsidRPr="00416F10">
        <w:t xml:space="preserve"> All interviewers were tested regarding their reading proficiency and use of the protocols. The test consisted of a simulation of an interview with a supervisor. For each interviewer who passed the test, their first days of work were monitored by a supervisor. </w:t>
      </w:r>
    </w:p>
    <w:p w14:paraId="00000307" w14:textId="77777777" w:rsidR="004270E8" w:rsidRPr="00416F10" w:rsidRDefault="0095355C">
      <w:pPr>
        <w:ind w:firstLine="720"/>
      </w:pPr>
      <w:r w:rsidRPr="00416F10">
        <w:t xml:space="preserve">Three fieldwork teams (a supervisor, a verifier and interviewers in each team) who conducted the interviews in the cities of Mariana, Ipatinga and Linhares were sent from the cities of São Paulo and Rio de Janeiro after the completion of the fieldwork survey in these metropolitan regions. </w:t>
      </w:r>
    </w:p>
    <w:p w14:paraId="00000308" w14:textId="77777777" w:rsidR="004270E8" w:rsidRPr="00416F10" w:rsidRDefault="0095355C">
      <w:pPr>
        <w:ind w:firstLine="720"/>
      </w:pPr>
      <w:r w:rsidRPr="00416F10">
        <w:lastRenderedPageBreak/>
        <w:t>Completed interviews were carefully verified.</w:t>
      </w:r>
      <w:r w:rsidRPr="00416F10">
        <w:rPr>
          <w:vertAlign w:val="superscript"/>
        </w:rPr>
        <w:footnoteReference w:id="29"/>
      </w:r>
      <w:r w:rsidRPr="00416F10">
        <w:t xml:space="preserve"> At least 20% of the completed questionnaires for each interviewer were evaluated and verified by the local supervisor and verifier(s) team. Final approval, or rejection, of each completed interview, was the responsibility of the Sao Paulo coordination team, which analyzed each completed interview before final approval. Completion of the review and verification process occurred within two weeks of the completion of interview.</w:t>
      </w:r>
    </w:p>
    <w:p w14:paraId="00000309" w14:textId="77777777" w:rsidR="004270E8" w:rsidRPr="00416F10" w:rsidRDefault="0095355C">
      <w:pPr>
        <w:pBdr>
          <w:top w:val="nil"/>
          <w:left w:val="nil"/>
          <w:bottom w:val="nil"/>
          <w:right w:val="nil"/>
          <w:between w:val="nil"/>
        </w:pBdr>
        <w:ind w:firstLine="720"/>
      </w:pPr>
      <w:r w:rsidRPr="00416F10">
        <w:t xml:space="preserve">Quality control measures for each completed interview employed consistency checks, including a review of the time respondents took to answer each question and the total time of interview, and a review of the declared income compared to other household characteristics and number of people contributing to the household income. </w:t>
      </w:r>
    </w:p>
    <w:p w14:paraId="0000030A" w14:textId="34B23752" w:rsidR="004270E8" w:rsidRPr="00416F10" w:rsidRDefault="0095355C">
      <w:pPr>
        <w:pBdr>
          <w:top w:val="nil"/>
          <w:left w:val="nil"/>
          <w:bottom w:val="nil"/>
          <w:right w:val="nil"/>
          <w:between w:val="nil"/>
        </w:pBdr>
        <w:ind w:firstLine="720"/>
      </w:pPr>
      <w:r w:rsidRPr="00416F10">
        <w:t>Interviews with completion times much lower than two standard deviations from the average can indicate a survey interview that was accomplished in too short period of time to be valid</w:t>
      </w:r>
      <w:r w:rsidRPr="00416F10">
        <w:rPr>
          <w:vertAlign w:val="superscript"/>
        </w:rPr>
        <w:footnoteReference w:id="30"/>
      </w:r>
      <w:r w:rsidRPr="00416F10">
        <w:t>. In those cases, questionnaires were separated to be evaluated and verified. Six questionnaires were refused due to total interview time lower than 2 standard deviations from the mean value. Also, questions answered in a very short time can indicate that the question was accidentally jumped by the interviewee and invalidate the questionnaire. Additionally, interviews with completion times longer than two standard deviations in relation to the average may indicate an unusual pause in the interview and were separated to be analyzed. The verification protocol specified that if there was a question time longer than 30 minutes, that questionnaire would be refused, but no such cases were reported.</w:t>
      </w:r>
    </w:p>
    <w:p w14:paraId="0000030B" w14:textId="43CE2A5A" w:rsidR="004270E8" w:rsidRPr="00416F10" w:rsidRDefault="0095355C">
      <w:pPr>
        <w:pBdr>
          <w:top w:val="nil"/>
          <w:left w:val="nil"/>
          <w:bottom w:val="nil"/>
          <w:right w:val="nil"/>
          <w:between w:val="nil"/>
        </w:pBdr>
        <w:ind w:firstLine="720"/>
      </w:pPr>
      <w:r w:rsidRPr="00416F10">
        <w:t>In order to review the declared income, a score created by the Brazilian Association of Research Companies (ABEP) based on the household declared possessions was used to reflect the respondent socioeconomic classification, and compared to the declared household income. Interviews with potential inconsistencies were separated and analyzed for later verification.</w:t>
      </w:r>
      <w:r w:rsidR="001A39B0">
        <w:t xml:space="preserve"> </w:t>
      </w:r>
      <w:r w:rsidR="00D2011A">
        <w:t>A total of 233</w:t>
      </w:r>
      <w:r w:rsidR="001A39B0" w:rsidRPr="009E5BE4">
        <w:t xml:space="preserve"> questionnaires were verified for </w:t>
      </w:r>
      <w:r w:rsidR="004520BC">
        <w:t xml:space="preserve">possible </w:t>
      </w:r>
      <w:r w:rsidR="001A39B0" w:rsidRPr="009E5BE4">
        <w:t>income inconsistencies</w:t>
      </w:r>
      <w:r w:rsidR="00D2011A">
        <w:t>, from which 26 were rejected and 207 approved</w:t>
      </w:r>
      <w:r w:rsidR="001A39B0" w:rsidRPr="009E5BE4">
        <w:t xml:space="preserve"> (approximately 4% of the total sample)</w:t>
      </w:r>
      <w:r w:rsidR="00D2011A">
        <w:t>.</w:t>
      </w:r>
    </w:p>
    <w:p w14:paraId="0000030C" w14:textId="4C94473C" w:rsidR="004270E8" w:rsidRPr="00416F10" w:rsidRDefault="0095355C">
      <w:pPr>
        <w:ind w:firstLine="720"/>
      </w:pPr>
      <w:r w:rsidRPr="00416F10">
        <w:t>Quality control of field work took into account capabilities that the online CAPI management system offered, such as GPS, which allowed us to check if the interviews were conducted in the specified neighborhoods at the pre-determined path</w:t>
      </w:r>
    </w:p>
    <w:p w14:paraId="0000030D" w14:textId="600D6C93" w:rsidR="004270E8" w:rsidRPr="00416F10" w:rsidRDefault="003C7AF0">
      <w:pPr>
        <w:ind w:firstLine="720"/>
      </w:pPr>
      <w:r w:rsidRPr="00416F10">
        <w:t xml:space="preserve">Quest </w:t>
      </w:r>
      <w:r>
        <w:t>Inteligencia de Mercado</w:t>
      </w:r>
      <w:r w:rsidRPr="00416F10" w:rsidDel="003C7AF0">
        <w:t xml:space="preserve"> </w:t>
      </w:r>
      <w:r w:rsidR="0095355C" w:rsidRPr="00416F10">
        <w:t xml:space="preserve">sent all tablets to fieldwork previously configured with only the CAPI software (Survey To Go). The tablet included software (Pulsus) that locked the configuration of the </w:t>
      </w:r>
      <w:r w:rsidR="0095355C" w:rsidRPr="00416F10">
        <w:lastRenderedPageBreak/>
        <w:t>survey. This prevented interviewers from changing any configuration pre-determined by the Sao Paulo coordination team.</w:t>
      </w:r>
    </w:p>
    <w:p w14:paraId="0000030E" w14:textId="77777777" w:rsidR="004270E8" w:rsidRPr="00416F10" w:rsidRDefault="0095355C">
      <w:pPr>
        <w:ind w:firstLine="720"/>
      </w:pPr>
      <w:r w:rsidRPr="00416F10">
        <w:t>Daily production of each interviewer, as measured in the number of completed interviews, was also carefully monitored. The average daily production per interviewer was between 3 and 4 completed interviews, rarely over these figures. Owing to the combination of software georeferenced (GPS) data collection, with date, time, interview length, IMEI (universal unique identification of the tablet) and a photo of the interviewer, all obtained automatically by the tablet computer, the veracity of the work done by each interviewer could be assured.</w:t>
      </w:r>
    </w:p>
    <w:p w14:paraId="0000030F" w14:textId="4038E88F" w:rsidR="004270E8" w:rsidRDefault="0095355C">
      <w:pPr>
        <w:ind w:firstLine="720"/>
      </w:pPr>
      <w:r w:rsidRPr="00416F10">
        <w:t xml:space="preserve">As an additional check on the validity of the completed interviews, some key points were verified by either a telephone contact with the respondents, or a second visit of a supervisor. The purpose of these contacts was to confirm details such as age, socioeconomic classification, income, and who contributed to household expenses. </w:t>
      </w:r>
      <w:r w:rsidR="00DA7E43">
        <w:fldChar w:fldCharType="begin"/>
      </w:r>
      <w:r w:rsidR="00DA7E43">
        <w:instrText xml:space="preserve"> REF _Ref43196344 \h </w:instrText>
      </w:r>
      <w:r w:rsidR="00DA7E43">
        <w:fldChar w:fldCharType="separate"/>
      </w:r>
      <w:r w:rsidR="00C638F4" w:rsidRPr="00DA7E43">
        <w:t xml:space="preserve">Table </w:t>
      </w:r>
      <w:r w:rsidR="00C638F4">
        <w:rPr>
          <w:noProof/>
        </w:rPr>
        <w:t>8</w:t>
      </w:r>
      <w:r w:rsidR="00DA7E43">
        <w:fldChar w:fldCharType="end"/>
      </w:r>
      <w:r w:rsidRPr="00416F10">
        <w:t xml:space="preserve"> summarizes the number of verifications conducted by metropolitan region.</w:t>
      </w:r>
    </w:p>
    <w:p w14:paraId="3ABB186F" w14:textId="77777777" w:rsidR="002E4AED" w:rsidRPr="00416F10" w:rsidRDefault="002E4AED">
      <w:pPr>
        <w:ind w:firstLine="720"/>
      </w:pPr>
    </w:p>
    <w:p w14:paraId="7344E5E3" w14:textId="721421C3" w:rsidR="00DA7E43" w:rsidRPr="00DA7E43" w:rsidRDefault="00DA7E43" w:rsidP="00DA7E43">
      <w:pPr>
        <w:pStyle w:val="Caption"/>
        <w:keepNext/>
        <w:spacing w:after="0"/>
        <w:rPr>
          <w:lang w:val="en-US"/>
        </w:rPr>
      </w:pPr>
      <w:bookmarkStart w:id="83" w:name="_heading=h.1rvwp1q" w:colFirst="0" w:colLast="0"/>
      <w:bookmarkStart w:id="84" w:name="_Ref43196344"/>
      <w:bookmarkEnd w:id="83"/>
      <w:r w:rsidRPr="00DA7E43">
        <w:rPr>
          <w:lang w:val="en-US"/>
        </w:rPr>
        <w:t xml:space="preserve">Table </w:t>
      </w:r>
      <w:r w:rsidRPr="00DA7E43">
        <w:fldChar w:fldCharType="begin"/>
      </w:r>
      <w:r w:rsidRPr="00DA7E43">
        <w:rPr>
          <w:lang w:val="en-US"/>
        </w:rPr>
        <w:instrText xml:space="preserve"> SEQ Table \* ARABIC </w:instrText>
      </w:r>
      <w:r w:rsidRPr="00DA7E43">
        <w:fldChar w:fldCharType="separate"/>
      </w:r>
      <w:r w:rsidR="00C638F4">
        <w:rPr>
          <w:noProof/>
          <w:lang w:val="en-US"/>
        </w:rPr>
        <w:t>8</w:t>
      </w:r>
      <w:r w:rsidRPr="00DA7E43">
        <w:fldChar w:fldCharType="end"/>
      </w:r>
      <w:bookmarkEnd w:id="84"/>
      <w:r w:rsidRPr="00DA7E43">
        <w:rPr>
          <w:lang w:val="en-US"/>
        </w:rPr>
        <w:t xml:space="preserve">: Review and verification of completed interviews </w:t>
      </w:r>
    </w:p>
    <w:tbl>
      <w:tblPr>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235"/>
        <w:gridCol w:w="1275"/>
        <w:gridCol w:w="1276"/>
        <w:gridCol w:w="1418"/>
        <w:gridCol w:w="1559"/>
        <w:gridCol w:w="1479"/>
      </w:tblGrid>
      <w:tr w:rsidR="00B57FC1" w:rsidRPr="00416F10" w14:paraId="36E052B6" w14:textId="77777777" w:rsidTr="00A66ADA">
        <w:tc>
          <w:tcPr>
            <w:tcW w:w="2235" w:type="dxa"/>
            <w:shd w:val="clear" w:color="auto" w:fill="auto"/>
            <w:vAlign w:val="center"/>
          </w:tcPr>
          <w:p w14:paraId="00000312" w14:textId="77777777" w:rsidR="004270E8" w:rsidRPr="00A66ADA" w:rsidRDefault="0095355C" w:rsidP="00A66ADA">
            <w:pPr>
              <w:spacing w:after="0" w:line="240" w:lineRule="auto"/>
              <w:jc w:val="center"/>
              <w:rPr>
                <w:sz w:val="20"/>
                <w:szCs w:val="20"/>
              </w:rPr>
            </w:pPr>
            <w:r w:rsidRPr="00A66ADA">
              <w:rPr>
                <w:b/>
                <w:sz w:val="20"/>
                <w:szCs w:val="20"/>
              </w:rPr>
              <w:t>Region</w:t>
            </w:r>
          </w:p>
        </w:tc>
        <w:tc>
          <w:tcPr>
            <w:tcW w:w="1275" w:type="dxa"/>
            <w:shd w:val="clear" w:color="auto" w:fill="auto"/>
            <w:vAlign w:val="center"/>
          </w:tcPr>
          <w:p w14:paraId="00000313" w14:textId="77777777" w:rsidR="004270E8" w:rsidRPr="00A66ADA" w:rsidRDefault="0095355C" w:rsidP="00A66ADA">
            <w:pPr>
              <w:spacing w:after="0" w:line="240" w:lineRule="auto"/>
              <w:jc w:val="center"/>
              <w:rPr>
                <w:sz w:val="20"/>
                <w:szCs w:val="20"/>
              </w:rPr>
            </w:pPr>
            <w:r w:rsidRPr="00A66ADA">
              <w:rPr>
                <w:b/>
                <w:sz w:val="20"/>
                <w:szCs w:val="20"/>
              </w:rPr>
              <w:t>% verification</w:t>
            </w:r>
          </w:p>
        </w:tc>
        <w:tc>
          <w:tcPr>
            <w:tcW w:w="1276" w:type="dxa"/>
            <w:shd w:val="clear" w:color="auto" w:fill="auto"/>
            <w:vAlign w:val="center"/>
          </w:tcPr>
          <w:p w14:paraId="00000314" w14:textId="77777777" w:rsidR="004270E8" w:rsidRPr="00A66ADA" w:rsidRDefault="0095355C" w:rsidP="00A66ADA">
            <w:pPr>
              <w:spacing w:after="0" w:line="240" w:lineRule="auto"/>
              <w:jc w:val="center"/>
              <w:rPr>
                <w:sz w:val="20"/>
                <w:szCs w:val="20"/>
              </w:rPr>
            </w:pPr>
            <w:r w:rsidRPr="00A66ADA">
              <w:rPr>
                <w:b/>
                <w:sz w:val="20"/>
                <w:szCs w:val="20"/>
              </w:rPr>
              <w:t>Verification On-site</w:t>
            </w:r>
          </w:p>
        </w:tc>
        <w:tc>
          <w:tcPr>
            <w:tcW w:w="1418" w:type="dxa"/>
            <w:shd w:val="clear" w:color="auto" w:fill="auto"/>
            <w:vAlign w:val="center"/>
          </w:tcPr>
          <w:p w14:paraId="00000315" w14:textId="77777777" w:rsidR="004270E8" w:rsidRPr="00A66ADA" w:rsidRDefault="0095355C" w:rsidP="00A66ADA">
            <w:pPr>
              <w:spacing w:after="0" w:line="240" w:lineRule="auto"/>
              <w:jc w:val="center"/>
              <w:rPr>
                <w:sz w:val="20"/>
                <w:szCs w:val="20"/>
              </w:rPr>
            </w:pPr>
            <w:r w:rsidRPr="00A66ADA">
              <w:rPr>
                <w:b/>
                <w:sz w:val="20"/>
                <w:szCs w:val="20"/>
              </w:rPr>
              <w:t>Verification By phone</w:t>
            </w:r>
          </w:p>
        </w:tc>
        <w:tc>
          <w:tcPr>
            <w:tcW w:w="1559" w:type="dxa"/>
            <w:shd w:val="clear" w:color="auto" w:fill="auto"/>
            <w:vAlign w:val="center"/>
          </w:tcPr>
          <w:p w14:paraId="00000316" w14:textId="77777777" w:rsidR="004270E8" w:rsidRPr="00A66ADA" w:rsidRDefault="0095355C" w:rsidP="00A66ADA">
            <w:pPr>
              <w:spacing w:after="0" w:line="240" w:lineRule="auto"/>
              <w:jc w:val="center"/>
              <w:rPr>
                <w:sz w:val="20"/>
                <w:szCs w:val="20"/>
              </w:rPr>
            </w:pPr>
            <w:r w:rsidRPr="00A66ADA">
              <w:rPr>
                <w:b/>
                <w:sz w:val="20"/>
                <w:szCs w:val="20"/>
              </w:rPr>
              <w:t>No verification (only review)</w:t>
            </w:r>
          </w:p>
        </w:tc>
        <w:tc>
          <w:tcPr>
            <w:tcW w:w="1479" w:type="dxa"/>
            <w:shd w:val="clear" w:color="auto" w:fill="auto"/>
            <w:vAlign w:val="center"/>
          </w:tcPr>
          <w:p w14:paraId="00000317" w14:textId="77777777" w:rsidR="004270E8" w:rsidRPr="00A66ADA" w:rsidRDefault="0095355C" w:rsidP="00A66ADA">
            <w:pPr>
              <w:spacing w:after="0" w:line="240" w:lineRule="auto"/>
              <w:jc w:val="center"/>
              <w:rPr>
                <w:b/>
                <w:sz w:val="20"/>
                <w:szCs w:val="20"/>
              </w:rPr>
            </w:pPr>
            <w:r w:rsidRPr="00A66ADA">
              <w:rPr>
                <w:b/>
                <w:sz w:val="20"/>
                <w:szCs w:val="20"/>
              </w:rPr>
              <w:t>Total</w:t>
            </w:r>
          </w:p>
        </w:tc>
      </w:tr>
      <w:tr w:rsidR="00B57FC1" w:rsidRPr="00416F10" w14:paraId="56D1E888" w14:textId="77777777" w:rsidTr="00A66ADA">
        <w:tc>
          <w:tcPr>
            <w:tcW w:w="2235" w:type="dxa"/>
            <w:shd w:val="clear" w:color="auto" w:fill="auto"/>
            <w:vAlign w:val="center"/>
          </w:tcPr>
          <w:p w14:paraId="00000318" w14:textId="77777777" w:rsidR="004270E8" w:rsidRPr="00A66ADA" w:rsidRDefault="0095355C" w:rsidP="00A66ADA">
            <w:pPr>
              <w:spacing w:after="0" w:line="240" w:lineRule="auto"/>
              <w:jc w:val="left"/>
              <w:rPr>
                <w:sz w:val="20"/>
                <w:szCs w:val="20"/>
              </w:rPr>
            </w:pPr>
            <w:r w:rsidRPr="00A66ADA">
              <w:rPr>
                <w:sz w:val="20"/>
                <w:szCs w:val="20"/>
              </w:rPr>
              <w:t>RM São Paulo</w:t>
            </w:r>
          </w:p>
        </w:tc>
        <w:tc>
          <w:tcPr>
            <w:tcW w:w="1275" w:type="dxa"/>
            <w:shd w:val="clear" w:color="auto" w:fill="auto"/>
            <w:vAlign w:val="center"/>
          </w:tcPr>
          <w:p w14:paraId="00000319" w14:textId="77777777" w:rsidR="004270E8" w:rsidRPr="00A66ADA" w:rsidRDefault="0095355C" w:rsidP="00A66ADA">
            <w:pPr>
              <w:spacing w:after="0" w:line="240" w:lineRule="auto"/>
              <w:jc w:val="center"/>
              <w:rPr>
                <w:sz w:val="20"/>
                <w:szCs w:val="20"/>
              </w:rPr>
            </w:pPr>
            <w:r w:rsidRPr="00A66ADA">
              <w:rPr>
                <w:sz w:val="20"/>
                <w:szCs w:val="20"/>
              </w:rPr>
              <w:t>30.4%</w:t>
            </w:r>
          </w:p>
        </w:tc>
        <w:tc>
          <w:tcPr>
            <w:tcW w:w="1276" w:type="dxa"/>
            <w:shd w:val="clear" w:color="auto" w:fill="auto"/>
            <w:vAlign w:val="center"/>
          </w:tcPr>
          <w:p w14:paraId="0000031A" w14:textId="77777777" w:rsidR="004270E8" w:rsidRPr="00A66ADA" w:rsidRDefault="0095355C" w:rsidP="00A66ADA">
            <w:pPr>
              <w:spacing w:after="0" w:line="240" w:lineRule="auto"/>
              <w:jc w:val="center"/>
              <w:rPr>
                <w:sz w:val="20"/>
                <w:szCs w:val="20"/>
              </w:rPr>
            </w:pPr>
            <w:r w:rsidRPr="00A66ADA">
              <w:rPr>
                <w:sz w:val="20"/>
                <w:szCs w:val="20"/>
              </w:rPr>
              <w:t>22</w:t>
            </w:r>
          </w:p>
        </w:tc>
        <w:tc>
          <w:tcPr>
            <w:tcW w:w="1418" w:type="dxa"/>
            <w:shd w:val="clear" w:color="auto" w:fill="auto"/>
            <w:vAlign w:val="center"/>
          </w:tcPr>
          <w:p w14:paraId="0000031B" w14:textId="77777777" w:rsidR="004270E8" w:rsidRPr="00A66ADA" w:rsidRDefault="0095355C" w:rsidP="00A66ADA">
            <w:pPr>
              <w:spacing w:after="0" w:line="240" w:lineRule="auto"/>
              <w:jc w:val="center"/>
              <w:rPr>
                <w:sz w:val="20"/>
                <w:szCs w:val="20"/>
              </w:rPr>
            </w:pPr>
            <w:r w:rsidRPr="00A66ADA">
              <w:rPr>
                <w:sz w:val="20"/>
                <w:szCs w:val="20"/>
              </w:rPr>
              <w:t>297</w:t>
            </w:r>
          </w:p>
        </w:tc>
        <w:tc>
          <w:tcPr>
            <w:tcW w:w="1559" w:type="dxa"/>
            <w:shd w:val="clear" w:color="auto" w:fill="auto"/>
            <w:vAlign w:val="center"/>
          </w:tcPr>
          <w:p w14:paraId="0000031C" w14:textId="77777777" w:rsidR="004270E8" w:rsidRPr="00A66ADA" w:rsidRDefault="0095355C" w:rsidP="00A66ADA">
            <w:pPr>
              <w:spacing w:after="0" w:line="240" w:lineRule="auto"/>
              <w:jc w:val="center"/>
              <w:rPr>
                <w:sz w:val="20"/>
                <w:szCs w:val="20"/>
              </w:rPr>
            </w:pPr>
            <w:r w:rsidRPr="00A66ADA">
              <w:rPr>
                <w:sz w:val="20"/>
                <w:szCs w:val="20"/>
              </w:rPr>
              <w:t>731</w:t>
            </w:r>
          </w:p>
        </w:tc>
        <w:tc>
          <w:tcPr>
            <w:tcW w:w="1479" w:type="dxa"/>
            <w:shd w:val="clear" w:color="auto" w:fill="auto"/>
            <w:vAlign w:val="center"/>
          </w:tcPr>
          <w:p w14:paraId="0000031D" w14:textId="77777777" w:rsidR="004270E8" w:rsidRPr="00A66ADA" w:rsidRDefault="0095355C" w:rsidP="00A66ADA">
            <w:pPr>
              <w:spacing w:after="0" w:line="240" w:lineRule="auto"/>
              <w:jc w:val="center"/>
              <w:rPr>
                <w:sz w:val="20"/>
                <w:szCs w:val="20"/>
              </w:rPr>
            </w:pPr>
            <w:r w:rsidRPr="00A66ADA">
              <w:rPr>
                <w:sz w:val="20"/>
                <w:szCs w:val="20"/>
              </w:rPr>
              <w:t>1050</w:t>
            </w:r>
          </w:p>
        </w:tc>
      </w:tr>
      <w:tr w:rsidR="00B57FC1" w:rsidRPr="00416F10" w14:paraId="4DD29022" w14:textId="77777777" w:rsidTr="00A66ADA">
        <w:tc>
          <w:tcPr>
            <w:tcW w:w="2235" w:type="dxa"/>
            <w:shd w:val="clear" w:color="auto" w:fill="auto"/>
            <w:vAlign w:val="center"/>
          </w:tcPr>
          <w:p w14:paraId="0000031E" w14:textId="77777777" w:rsidR="004270E8" w:rsidRPr="00A66ADA" w:rsidRDefault="0095355C" w:rsidP="00A66ADA">
            <w:pPr>
              <w:spacing w:after="0" w:line="240" w:lineRule="auto"/>
              <w:jc w:val="left"/>
              <w:rPr>
                <w:sz w:val="20"/>
                <w:szCs w:val="20"/>
              </w:rPr>
            </w:pPr>
            <w:r w:rsidRPr="00A66ADA">
              <w:rPr>
                <w:sz w:val="20"/>
                <w:szCs w:val="20"/>
              </w:rPr>
              <w:t>RM Rio de Janeiro</w:t>
            </w:r>
          </w:p>
        </w:tc>
        <w:tc>
          <w:tcPr>
            <w:tcW w:w="1275" w:type="dxa"/>
            <w:shd w:val="clear" w:color="auto" w:fill="auto"/>
            <w:vAlign w:val="center"/>
          </w:tcPr>
          <w:p w14:paraId="0000031F" w14:textId="77777777" w:rsidR="004270E8" w:rsidRPr="00A66ADA" w:rsidRDefault="0095355C" w:rsidP="00A66ADA">
            <w:pPr>
              <w:spacing w:after="0" w:line="240" w:lineRule="auto"/>
              <w:jc w:val="center"/>
              <w:rPr>
                <w:sz w:val="20"/>
                <w:szCs w:val="20"/>
              </w:rPr>
            </w:pPr>
            <w:r w:rsidRPr="00A66ADA">
              <w:rPr>
                <w:sz w:val="20"/>
                <w:szCs w:val="20"/>
              </w:rPr>
              <w:t>27.1%</w:t>
            </w:r>
          </w:p>
        </w:tc>
        <w:tc>
          <w:tcPr>
            <w:tcW w:w="1276" w:type="dxa"/>
            <w:shd w:val="clear" w:color="auto" w:fill="auto"/>
            <w:vAlign w:val="center"/>
          </w:tcPr>
          <w:p w14:paraId="00000320" w14:textId="77777777" w:rsidR="004270E8" w:rsidRPr="00A66ADA" w:rsidRDefault="0095355C" w:rsidP="00A66ADA">
            <w:pPr>
              <w:spacing w:after="0" w:line="240" w:lineRule="auto"/>
              <w:jc w:val="center"/>
              <w:rPr>
                <w:sz w:val="20"/>
                <w:szCs w:val="20"/>
              </w:rPr>
            </w:pPr>
            <w:r w:rsidRPr="00A66ADA">
              <w:rPr>
                <w:sz w:val="20"/>
                <w:szCs w:val="20"/>
              </w:rPr>
              <w:t>49</w:t>
            </w:r>
          </w:p>
        </w:tc>
        <w:tc>
          <w:tcPr>
            <w:tcW w:w="1418" w:type="dxa"/>
            <w:shd w:val="clear" w:color="auto" w:fill="auto"/>
            <w:vAlign w:val="center"/>
          </w:tcPr>
          <w:p w14:paraId="00000321" w14:textId="77777777" w:rsidR="004270E8" w:rsidRPr="00A66ADA" w:rsidRDefault="0095355C" w:rsidP="00A66ADA">
            <w:pPr>
              <w:spacing w:after="0" w:line="240" w:lineRule="auto"/>
              <w:jc w:val="center"/>
              <w:rPr>
                <w:sz w:val="20"/>
                <w:szCs w:val="20"/>
              </w:rPr>
            </w:pPr>
            <w:r w:rsidRPr="00A66ADA">
              <w:rPr>
                <w:sz w:val="20"/>
                <w:szCs w:val="20"/>
              </w:rPr>
              <w:t>130</w:t>
            </w:r>
          </w:p>
        </w:tc>
        <w:tc>
          <w:tcPr>
            <w:tcW w:w="1559" w:type="dxa"/>
            <w:shd w:val="clear" w:color="auto" w:fill="auto"/>
            <w:vAlign w:val="center"/>
          </w:tcPr>
          <w:p w14:paraId="00000322" w14:textId="77777777" w:rsidR="004270E8" w:rsidRPr="00A66ADA" w:rsidRDefault="0095355C" w:rsidP="00A66ADA">
            <w:pPr>
              <w:spacing w:after="0" w:line="240" w:lineRule="auto"/>
              <w:jc w:val="center"/>
              <w:rPr>
                <w:sz w:val="20"/>
                <w:szCs w:val="20"/>
              </w:rPr>
            </w:pPr>
            <w:r w:rsidRPr="00A66ADA">
              <w:rPr>
                <w:sz w:val="20"/>
                <w:szCs w:val="20"/>
              </w:rPr>
              <w:t>481</w:t>
            </w:r>
          </w:p>
        </w:tc>
        <w:tc>
          <w:tcPr>
            <w:tcW w:w="1479" w:type="dxa"/>
            <w:shd w:val="clear" w:color="auto" w:fill="auto"/>
            <w:vAlign w:val="center"/>
          </w:tcPr>
          <w:p w14:paraId="00000323" w14:textId="77777777" w:rsidR="004270E8" w:rsidRPr="00A66ADA" w:rsidRDefault="0095355C" w:rsidP="00A66ADA">
            <w:pPr>
              <w:spacing w:after="0" w:line="240" w:lineRule="auto"/>
              <w:jc w:val="center"/>
              <w:rPr>
                <w:sz w:val="20"/>
                <w:szCs w:val="20"/>
              </w:rPr>
            </w:pPr>
            <w:r w:rsidRPr="00A66ADA">
              <w:rPr>
                <w:sz w:val="20"/>
                <w:szCs w:val="20"/>
              </w:rPr>
              <w:t>660</w:t>
            </w:r>
          </w:p>
        </w:tc>
      </w:tr>
      <w:tr w:rsidR="00B57FC1" w:rsidRPr="00416F10" w14:paraId="21F04351" w14:textId="77777777" w:rsidTr="00A66ADA">
        <w:tc>
          <w:tcPr>
            <w:tcW w:w="2235" w:type="dxa"/>
            <w:shd w:val="clear" w:color="auto" w:fill="auto"/>
            <w:vAlign w:val="center"/>
          </w:tcPr>
          <w:p w14:paraId="00000324" w14:textId="77777777" w:rsidR="004270E8" w:rsidRPr="00A66ADA" w:rsidRDefault="0095355C" w:rsidP="00A66ADA">
            <w:pPr>
              <w:spacing w:after="0" w:line="240" w:lineRule="auto"/>
              <w:jc w:val="left"/>
              <w:rPr>
                <w:sz w:val="20"/>
                <w:szCs w:val="20"/>
              </w:rPr>
            </w:pPr>
            <w:r w:rsidRPr="00A66ADA">
              <w:rPr>
                <w:sz w:val="20"/>
                <w:szCs w:val="20"/>
              </w:rPr>
              <w:t>RM Belo Horizonte</w:t>
            </w:r>
          </w:p>
        </w:tc>
        <w:tc>
          <w:tcPr>
            <w:tcW w:w="1275" w:type="dxa"/>
            <w:shd w:val="clear" w:color="auto" w:fill="auto"/>
            <w:vAlign w:val="center"/>
          </w:tcPr>
          <w:p w14:paraId="00000325" w14:textId="77777777" w:rsidR="004270E8" w:rsidRPr="00A66ADA" w:rsidRDefault="0095355C" w:rsidP="00A66ADA">
            <w:pPr>
              <w:spacing w:after="0" w:line="240" w:lineRule="auto"/>
              <w:jc w:val="center"/>
              <w:rPr>
                <w:sz w:val="20"/>
                <w:szCs w:val="20"/>
              </w:rPr>
            </w:pPr>
            <w:r w:rsidRPr="00A66ADA">
              <w:rPr>
                <w:sz w:val="20"/>
                <w:szCs w:val="20"/>
              </w:rPr>
              <w:t>30.0%</w:t>
            </w:r>
          </w:p>
        </w:tc>
        <w:tc>
          <w:tcPr>
            <w:tcW w:w="1276" w:type="dxa"/>
            <w:shd w:val="clear" w:color="auto" w:fill="auto"/>
            <w:vAlign w:val="center"/>
          </w:tcPr>
          <w:p w14:paraId="00000326" w14:textId="77777777" w:rsidR="004270E8" w:rsidRPr="00A66ADA" w:rsidRDefault="0095355C" w:rsidP="00A66ADA">
            <w:pPr>
              <w:spacing w:after="0" w:line="240" w:lineRule="auto"/>
              <w:jc w:val="center"/>
              <w:rPr>
                <w:sz w:val="20"/>
                <w:szCs w:val="20"/>
              </w:rPr>
            </w:pPr>
            <w:r w:rsidRPr="00A66ADA">
              <w:rPr>
                <w:sz w:val="20"/>
                <w:szCs w:val="20"/>
              </w:rPr>
              <w:t>28</w:t>
            </w:r>
          </w:p>
        </w:tc>
        <w:tc>
          <w:tcPr>
            <w:tcW w:w="1418" w:type="dxa"/>
            <w:shd w:val="clear" w:color="auto" w:fill="auto"/>
            <w:vAlign w:val="center"/>
          </w:tcPr>
          <w:p w14:paraId="00000327" w14:textId="77777777" w:rsidR="004270E8" w:rsidRPr="00A66ADA" w:rsidRDefault="0095355C" w:rsidP="00A66ADA">
            <w:pPr>
              <w:spacing w:after="0" w:line="240" w:lineRule="auto"/>
              <w:jc w:val="center"/>
              <w:rPr>
                <w:sz w:val="20"/>
                <w:szCs w:val="20"/>
              </w:rPr>
            </w:pPr>
            <w:r w:rsidRPr="00A66ADA">
              <w:rPr>
                <w:sz w:val="20"/>
                <w:szCs w:val="20"/>
              </w:rPr>
              <w:t>93</w:t>
            </w:r>
          </w:p>
        </w:tc>
        <w:tc>
          <w:tcPr>
            <w:tcW w:w="1559" w:type="dxa"/>
            <w:shd w:val="clear" w:color="auto" w:fill="auto"/>
            <w:vAlign w:val="center"/>
          </w:tcPr>
          <w:p w14:paraId="00000328" w14:textId="77777777" w:rsidR="004270E8" w:rsidRPr="00A66ADA" w:rsidRDefault="0095355C" w:rsidP="00A66ADA">
            <w:pPr>
              <w:spacing w:after="0" w:line="240" w:lineRule="auto"/>
              <w:jc w:val="center"/>
              <w:rPr>
                <w:sz w:val="20"/>
                <w:szCs w:val="20"/>
              </w:rPr>
            </w:pPr>
            <w:r w:rsidRPr="00A66ADA">
              <w:rPr>
                <w:sz w:val="20"/>
                <w:szCs w:val="20"/>
              </w:rPr>
              <w:t>283</w:t>
            </w:r>
          </w:p>
        </w:tc>
        <w:tc>
          <w:tcPr>
            <w:tcW w:w="1479" w:type="dxa"/>
            <w:shd w:val="clear" w:color="auto" w:fill="auto"/>
            <w:vAlign w:val="center"/>
          </w:tcPr>
          <w:p w14:paraId="00000329" w14:textId="77777777" w:rsidR="004270E8" w:rsidRPr="00A66ADA" w:rsidRDefault="0095355C" w:rsidP="00A66ADA">
            <w:pPr>
              <w:spacing w:after="0" w:line="240" w:lineRule="auto"/>
              <w:jc w:val="center"/>
              <w:rPr>
                <w:sz w:val="20"/>
                <w:szCs w:val="20"/>
              </w:rPr>
            </w:pPr>
            <w:r w:rsidRPr="00A66ADA">
              <w:rPr>
                <w:sz w:val="20"/>
                <w:szCs w:val="20"/>
              </w:rPr>
              <w:t>404</w:t>
            </w:r>
          </w:p>
        </w:tc>
      </w:tr>
      <w:tr w:rsidR="00B57FC1" w:rsidRPr="00416F10" w14:paraId="19534189" w14:textId="77777777" w:rsidTr="00A66ADA">
        <w:tc>
          <w:tcPr>
            <w:tcW w:w="2235" w:type="dxa"/>
            <w:shd w:val="clear" w:color="auto" w:fill="auto"/>
            <w:vAlign w:val="center"/>
          </w:tcPr>
          <w:p w14:paraId="0000032A" w14:textId="77777777" w:rsidR="004270E8" w:rsidRPr="00A66ADA" w:rsidRDefault="0095355C" w:rsidP="00A66ADA">
            <w:pPr>
              <w:spacing w:after="0" w:line="240" w:lineRule="auto"/>
              <w:jc w:val="left"/>
              <w:rPr>
                <w:sz w:val="20"/>
                <w:szCs w:val="20"/>
              </w:rPr>
            </w:pPr>
            <w:r w:rsidRPr="00A66ADA">
              <w:rPr>
                <w:sz w:val="20"/>
                <w:szCs w:val="20"/>
              </w:rPr>
              <w:t>Mariana</w:t>
            </w:r>
          </w:p>
        </w:tc>
        <w:tc>
          <w:tcPr>
            <w:tcW w:w="1275" w:type="dxa"/>
            <w:shd w:val="clear" w:color="auto" w:fill="auto"/>
            <w:vAlign w:val="center"/>
          </w:tcPr>
          <w:p w14:paraId="0000032B" w14:textId="77777777" w:rsidR="004270E8" w:rsidRPr="00A66ADA" w:rsidRDefault="0095355C" w:rsidP="00A66ADA">
            <w:pPr>
              <w:spacing w:after="0" w:line="240" w:lineRule="auto"/>
              <w:jc w:val="center"/>
              <w:rPr>
                <w:sz w:val="20"/>
                <w:szCs w:val="20"/>
              </w:rPr>
            </w:pPr>
            <w:r w:rsidRPr="00A66ADA">
              <w:rPr>
                <w:sz w:val="20"/>
                <w:szCs w:val="20"/>
              </w:rPr>
              <w:t>30.9%</w:t>
            </w:r>
          </w:p>
        </w:tc>
        <w:tc>
          <w:tcPr>
            <w:tcW w:w="1276" w:type="dxa"/>
            <w:shd w:val="clear" w:color="auto" w:fill="auto"/>
            <w:vAlign w:val="center"/>
          </w:tcPr>
          <w:p w14:paraId="0000032C" w14:textId="77777777" w:rsidR="004270E8" w:rsidRPr="00A66ADA" w:rsidRDefault="0095355C" w:rsidP="00A66ADA">
            <w:pPr>
              <w:spacing w:after="0" w:line="240" w:lineRule="auto"/>
              <w:jc w:val="center"/>
              <w:rPr>
                <w:sz w:val="20"/>
                <w:szCs w:val="20"/>
              </w:rPr>
            </w:pPr>
            <w:r w:rsidRPr="00A66ADA">
              <w:rPr>
                <w:sz w:val="20"/>
                <w:szCs w:val="20"/>
              </w:rPr>
              <w:t>13</w:t>
            </w:r>
          </w:p>
        </w:tc>
        <w:tc>
          <w:tcPr>
            <w:tcW w:w="1418" w:type="dxa"/>
            <w:shd w:val="clear" w:color="auto" w:fill="auto"/>
            <w:vAlign w:val="center"/>
          </w:tcPr>
          <w:p w14:paraId="0000032D" w14:textId="77777777" w:rsidR="004270E8" w:rsidRPr="00A66ADA" w:rsidRDefault="0095355C" w:rsidP="00A66ADA">
            <w:pPr>
              <w:spacing w:after="0" w:line="240" w:lineRule="auto"/>
              <w:jc w:val="center"/>
              <w:rPr>
                <w:sz w:val="20"/>
                <w:szCs w:val="20"/>
              </w:rPr>
            </w:pPr>
            <w:r w:rsidRPr="00A66ADA">
              <w:rPr>
                <w:sz w:val="20"/>
                <w:szCs w:val="20"/>
              </w:rPr>
              <w:t>50</w:t>
            </w:r>
          </w:p>
        </w:tc>
        <w:tc>
          <w:tcPr>
            <w:tcW w:w="1559" w:type="dxa"/>
            <w:shd w:val="clear" w:color="auto" w:fill="auto"/>
            <w:vAlign w:val="center"/>
          </w:tcPr>
          <w:p w14:paraId="0000032E" w14:textId="77777777" w:rsidR="004270E8" w:rsidRPr="00A66ADA" w:rsidRDefault="0095355C" w:rsidP="00A66ADA">
            <w:pPr>
              <w:spacing w:after="0" w:line="240" w:lineRule="auto"/>
              <w:jc w:val="center"/>
              <w:rPr>
                <w:sz w:val="20"/>
                <w:szCs w:val="20"/>
              </w:rPr>
            </w:pPr>
            <w:r w:rsidRPr="00A66ADA">
              <w:rPr>
                <w:sz w:val="20"/>
                <w:szCs w:val="20"/>
              </w:rPr>
              <w:t>141</w:t>
            </w:r>
          </w:p>
        </w:tc>
        <w:tc>
          <w:tcPr>
            <w:tcW w:w="1479" w:type="dxa"/>
            <w:shd w:val="clear" w:color="auto" w:fill="auto"/>
            <w:vAlign w:val="center"/>
          </w:tcPr>
          <w:p w14:paraId="0000032F" w14:textId="77777777" w:rsidR="004270E8" w:rsidRPr="00A66ADA" w:rsidRDefault="0095355C" w:rsidP="00A66ADA">
            <w:pPr>
              <w:spacing w:after="0" w:line="240" w:lineRule="auto"/>
              <w:jc w:val="center"/>
              <w:rPr>
                <w:sz w:val="20"/>
                <w:szCs w:val="20"/>
              </w:rPr>
            </w:pPr>
            <w:r w:rsidRPr="00A66ADA">
              <w:rPr>
                <w:sz w:val="20"/>
                <w:szCs w:val="20"/>
              </w:rPr>
              <w:t>204</w:t>
            </w:r>
          </w:p>
        </w:tc>
      </w:tr>
      <w:tr w:rsidR="00B57FC1" w:rsidRPr="00416F10" w14:paraId="2A05E6B5" w14:textId="77777777" w:rsidTr="00A66ADA">
        <w:tc>
          <w:tcPr>
            <w:tcW w:w="2235" w:type="dxa"/>
            <w:shd w:val="clear" w:color="auto" w:fill="auto"/>
            <w:vAlign w:val="center"/>
          </w:tcPr>
          <w:p w14:paraId="00000330" w14:textId="77777777" w:rsidR="004270E8" w:rsidRPr="00A66ADA" w:rsidRDefault="0095355C" w:rsidP="00A66ADA">
            <w:pPr>
              <w:spacing w:after="0" w:line="240" w:lineRule="auto"/>
              <w:jc w:val="left"/>
              <w:rPr>
                <w:sz w:val="20"/>
                <w:szCs w:val="20"/>
              </w:rPr>
            </w:pPr>
            <w:r w:rsidRPr="00A66ADA">
              <w:rPr>
                <w:sz w:val="20"/>
                <w:szCs w:val="20"/>
              </w:rPr>
              <w:t>Ipatinga</w:t>
            </w:r>
          </w:p>
        </w:tc>
        <w:tc>
          <w:tcPr>
            <w:tcW w:w="1275" w:type="dxa"/>
            <w:shd w:val="clear" w:color="auto" w:fill="auto"/>
            <w:vAlign w:val="center"/>
          </w:tcPr>
          <w:p w14:paraId="00000331" w14:textId="77777777" w:rsidR="004270E8" w:rsidRPr="00A66ADA" w:rsidRDefault="0095355C" w:rsidP="00A66ADA">
            <w:pPr>
              <w:spacing w:after="0" w:line="240" w:lineRule="auto"/>
              <w:jc w:val="center"/>
              <w:rPr>
                <w:sz w:val="20"/>
                <w:szCs w:val="20"/>
              </w:rPr>
            </w:pPr>
            <w:r w:rsidRPr="00A66ADA">
              <w:rPr>
                <w:sz w:val="20"/>
                <w:szCs w:val="20"/>
              </w:rPr>
              <w:t>30.5%</w:t>
            </w:r>
          </w:p>
        </w:tc>
        <w:tc>
          <w:tcPr>
            <w:tcW w:w="1276" w:type="dxa"/>
            <w:shd w:val="clear" w:color="auto" w:fill="auto"/>
            <w:vAlign w:val="center"/>
          </w:tcPr>
          <w:p w14:paraId="00000332" w14:textId="77777777" w:rsidR="004270E8" w:rsidRPr="00A66ADA" w:rsidRDefault="0095355C" w:rsidP="00A66ADA">
            <w:pPr>
              <w:spacing w:after="0" w:line="240" w:lineRule="auto"/>
              <w:jc w:val="center"/>
              <w:rPr>
                <w:sz w:val="20"/>
                <w:szCs w:val="20"/>
              </w:rPr>
            </w:pPr>
            <w:r w:rsidRPr="00A66ADA">
              <w:rPr>
                <w:sz w:val="20"/>
                <w:szCs w:val="20"/>
              </w:rPr>
              <w:t>14</w:t>
            </w:r>
          </w:p>
        </w:tc>
        <w:tc>
          <w:tcPr>
            <w:tcW w:w="1418" w:type="dxa"/>
            <w:shd w:val="clear" w:color="auto" w:fill="auto"/>
            <w:vAlign w:val="center"/>
          </w:tcPr>
          <w:p w14:paraId="00000333" w14:textId="77777777" w:rsidR="004270E8" w:rsidRPr="00A66ADA" w:rsidRDefault="0095355C" w:rsidP="00A66ADA">
            <w:pPr>
              <w:spacing w:after="0" w:line="240" w:lineRule="auto"/>
              <w:jc w:val="center"/>
              <w:rPr>
                <w:sz w:val="20"/>
                <w:szCs w:val="20"/>
              </w:rPr>
            </w:pPr>
            <w:r w:rsidRPr="00A66ADA">
              <w:rPr>
                <w:sz w:val="20"/>
                <w:szCs w:val="20"/>
              </w:rPr>
              <w:t>48</w:t>
            </w:r>
          </w:p>
        </w:tc>
        <w:tc>
          <w:tcPr>
            <w:tcW w:w="1559" w:type="dxa"/>
            <w:shd w:val="clear" w:color="auto" w:fill="auto"/>
            <w:vAlign w:val="center"/>
          </w:tcPr>
          <w:p w14:paraId="00000334" w14:textId="77777777" w:rsidR="004270E8" w:rsidRPr="00A66ADA" w:rsidRDefault="0095355C" w:rsidP="00A66ADA">
            <w:pPr>
              <w:spacing w:after="0" w:line="240" w:lineRule="auto"/>
              <w:jc w:val="center"/>
              <w:rPr>
                <w:sz w:val="20"/>
                <w:szCs w:val="20"/>
              </w:rPr>
            </w:pPr>
            <w:r w:rsidRPr="00A66ADA">
              <w:rPr>
                <w:sz w:val="20"/>
                <w:szCs w:val="20"/>
              </w:rPr>
              <w:t>141</w:t>
            </w:r>
          </w:p>
        </w:tc>
        <w:tc>
          <w:tcPr>
            <w:tcW w:w="1479" w:type="dxa"/>
            <w:shd w:val="clear" w:color="auto" w:fill="auto"/>
            <w:vAlign w:val="center"/>
          </w:tcPr>
          <w:p w14:paraId="00000335" w14:textId="77777777" w:rsidR="004270E8" w:rsidRPr="00A66ADA" w:rsidRDefault="0095355C" w:rsidP="00A66ADA">
            <w:pPr>
              <w:spacing w:after="0" w:line="240" w:lineRule="auto"/>
              <w:jc w:val="center"/>
              <w:rPr>
                <w:sz w:val="20"/>
                <w:szCs w:val="20"/>
              </w:rPr>
            </w:pPr>
            <w:r w:rsidRPr="00A66ADA">
              <w:rPr>
                <w:sz w:val="20"/>
                <w:szCs w:val="20"/>
              </w:rPr>
              <w:t>203</w:t>
            </w:r>
          </w:p>
        </w:tc>
      </w:tr>
      <w:tr w:rsidR="00B57FC1" w:rsidRPr="00416F10" w14:paraId="3F708199" w14:textId="77777777" w:rsidTr="00A66ADA">
        <w:tc>
          <w:tcPr>
            <w:tcW w:w="2235" w:type="dxa"/>
            <w:shd w:val="clear" w:color="auto" w:fill="auto"/>
            <w:vAlign w:val="center"/>
          </w:tcPr>
          <w:p w14:paraId="00000336" w14:textId="77777777" w:rsidR="004270E8" w:rsidRPr="00A66ADA" w:rsidRDefault="0095355C" w:rsidP="00A66ADA">
            <w:pPr>
              <w:spacing w:after="0" w:line="240" w:lineRule="auto"/>
              <w:jc w:val="left"/>
              <w:rPr>
                <w:sz w:val="20"/>
                <w:szCs w:val="20"/>
              </w:rPr>
            </w:pPr>
            <w:r w:rsidRPr="00A66ADA">
              <w:rPr>
                <w:sz w:val="20"/>
                <w:szCs w:val="20"/>
              </w:rPr>
              <w:t>Linhares</w:t>
            </w:r>
          </w:p>
        </w:tc>
        <w:tc>
          <w:tcPr>
            <w:tcW w:w="1275" w:type="dxa"/>
            <w:shd w:val="clear" w:color="auto" w:fill="auto"/>
            <w:vAlign w:val="center"/>
          </w:tcPr>
          <w:p w14:paraId="00000337" w14:textId="77777777" w:rsidR="004270E8" w:rsidRPr="00A66ADA" w:rsidRDefault="0095355C" w:rsidP="00A66ADA">
            <w:pPr>
              <w:spacing w:after="0" w:line="240" w:lineRule="auto"/>
              <w:jc w:val="center"/>
              <w:rPr>
                <w:sz w:val="20"/>
                <w:szCs w:val="20"/>
              </w:rPr>
            </w:pPr>
            <w:r w:rsidRPr="00A66ADA">
              <w:rPr>
                <w:sz w:val="20"/>
                <w:szCs w:val="20"/>
              </w:rPr>
              <w:t>37.4%</w:t>
            </w:r>
          </w:p>
        </w:tc>
        <w:tc>
          <w:tcPr>
            <w:tcW w:w="1276" w:type="dxa"/>
            <w:shd w:val="clear" w:color="auto" w:fill="auto"/>
            <w:vAlign w:val="center"/>
          </w:tcPr>
          <w:p w14:paraId="00000338" w14:textId="77777777" w:rsidR="004270E8" w:rsidRPr="00A66ADA" w:rsidRDefault="0095355C" w:rsidP="00A66ADA">
            <w:pPr>
              <w:spacing w:after="0" w:line="240" w:lineRule="auto"/>
              <w:jc w:val="center"/>
              <w:rPr>
                <w:sz w:val="20"/>
                <w:szCs w:val="20"/>
              </w:rPr>
            </w:pPr>
            <w:r w:rsidRPr="00A66ADA">
              <w:rPr>
                <w:sz w:val="20"/>
                <w:szCs w:val="20"/>
              </w:rPr>
              <w:t>15</w:t>
            </w:r>
          </w:p>
        </w:tc>
        <w:tc>
          <w:tcPr>
            <w:tcW w:w="1418" w:type="dxa"/>
            <w:shd w:val="clear" w:color="auto" w:fill="auto"/>
            <w:vAlign w:val="center"/>
          </w:tcPr>
          <w:p w14:paraId="00000339" w14:textId="77777777" w:rsidR="004270E8" w:rsidRPr="00A66ADA" w:rsidRDefault="0095355C" w:rsidP="00A66ADA">
            <w:pPr>
              <w:spacing w:after="0" w:line="240" w:lineRule="auto"/>
              <w:jc w:val="center"/>
              <w:rPr>
                <w:sz w:val="20"/>
                <w:szCs w:val="20"/>
              </w:rPr>
            </w:pPr>
            <w:r w:rsidRPr="00A66ADA">
              <w:rPr>
                <w:sz w:val="20"/>
                <w:szCs w:val="20"/>
              </w:rPr>
              <w:t>61</w:t>
            </w:r>
          </w:p>
        </w:tc>
        <w:tc>
          <w:tcPr>
            <w:tcW w:w="1559" w:type="dxa"/>
            <w:shd w:val="clear" w:color="auto" w:fill="auto"/>
            <w:vAlign w:val="center"/>
          </w:tcPr>
          <w:p w14:paraId="0000033A" w14:textId="77777777" w:rsidR="004270E8" w:rsidRPr="00A66ADA" w:rsidRDefault="0095355C" w:rsidP="00A66ADA">
            <w:pPr>
              <w:spacing w:after="0" w:line="240" w:lineRule="auto"/>
              <w:jc w:val="center"/>
              <w:rPr>
                <w:sz w:val="20"/>
                <w:szCs w:val="20"/>
              </w:rPr>
            </w:pPr>
            <w:r w:rsidRPr="00A66ADA">
              <w:rPr>
                <w:sz w:val="20"/>
                <w:szCs w:val="20"/>
              </w:rPr>
              <w:t>127</w:t>
            </w:r>
          </w:p>
        </w:tc>
        <w:tc>
          <w:tcPr>
            <w:tcW w:w="1479" w:type="dxa"/>
            <w:shd w:val="clear" w:color="auto" w:fill="auto"/>
            <w:vAlign w:val="center"/>
          </w:tcPr>
          <w:p w14:paraId="0000033B" w14:textId="77777777" w:rsidR="004270E8" w:rsidRPr="00A66ADA" w:rsidRDefault="0095355C" w:rsidP="00A66ADA">
            <w:pPr>
              <w:spacing w:after="0" w:line="240" w:lineRule="auto"/>
              <w:jc w:val="center"/>
              <w:rPr>
                <w:sz w:val="20"/>
                <w:szCs w:val="20"/>
              </w:rPr>
            </w:pPr>
            <w:r w:rsidRPr="00A66ADA">
              <w:rPr>
                <w:sz w:val="20"/>
                <w:szCs w:val="20"/>
              </w:rPr>
              <w:t>203</w:t>
            </w:r>
          </w:p>
        </w:tc>
      </w:tr>
      <w:tr w:rsidR="00B57FC1" w:rsidRPr="00416F10" w14:paraId="5A28AE3C" w14:textId="77777777" w:rsidTr="00A66ADA">
        <w:tc>
          <w:tcPr>
            <w:tcW w:w="2235" w:type="dxa"/>
            <w:shd w:val="clear" w:color="auto" w:fill="auto"/>
            <w:vAlign w:val="center"/>
          </w:tcPr>
          <w:p w14:paraId="0000033C" w14:textId="77777777" w:rsidR="004270E8" w:rsidRPr="00A66ADA" w:rsidRDefault="0095355C" w:rsidP="00A66ADA">
            <w:pPr>
              <w:spacing w:after="0" w:line="240" w:lineRule="auto"/>
              <w:jc w:val="left"/>
              <w:rPr>
                <w:sz w:val="20"/>
                <w:szCs w:val="20"/>
              </w:rPr>
            </w:pPr>
            <w:r w:rsidRPr="00A66ADA">
              <w:rPr>
                <w:sz w:val="20"/>
                <w:szCs w:val="20"/>
              </w:rPr>
              <w:t>RM Curitiba</w:t>
            </w:r>
          </w:p>
        </w:tc>
        <w:tc>
          <w:tcPr>
            <w:tcW w:w="1275" w:type="dxa"/>
            <w:shd w:val="clear" w:color="auto" w:fill="auto"/>
            <w:vAlign w:val="center"/>
          </w:tcPr>
          <w:p w14:paraId="0000033D" w14:textId="77777777" w:rsidR="004270E8" w:rsidRPr="00A66ADA" w:rsidRDefault="0095355C" w:rsidP="00A66ADA">
            <w:pPr>
              <w:spacing w:after="0" w:line="240" w:lineRule="auto"/>
              <w:jc w:val="center"/>
              <w:rPr>
                <w:sz w:val="20"/>
                <w:szCs w:val="20"/>
              </w:rPr>
            </w:pPr>
            <w:r w:rsidRPr="00A66ADA">
              <w:rPr>
                <w:sz w:val="20"/>
                <w:szCs w:val="20"/>
              </w:rPr>
              <w:t>44.8%</w:t>
            </w:r>
          </w:p>
        </w:tc>
        <w:tc>
          <w:tcPr>
            <w:tcW w:w="1276" w:type="dxa"/>
            <w:shd w:val="clear" w:color="auto" w:fill="auto"/>
            <w:vAlign w:val="center"/>
          </w:tcPr>
          <w:p w14:paraId="0000033E" w14:textId="77777777" w:rsidR="004270E8" w:rsidRPr="00A66ADA" w:rsidRDefault="0095355C" w:rsidP="00A66ADA">
            <w:pPr>
              <w:spacing w:after="0" w:line="240" w:lineRule="auto"/>
              <w:jc w:val="center"/>
              <w:rPr>
                <w:sz w:val="20"/>
                <w:szCs w:val="20"/>
              </w:rPr>
            </w:pPr>
            <w:r w:rsidRPr="00A66ADA">
              <w:rPr>
                <w:sz w:val="20"/>
                <w:szCs w:val="20"/>
              </w:rPr>
              <w:t>45</w:t>
            </w:r>
          </w:p>
        </w:tc>
        <w:tc>
          <w:tcPr>
            <w:tcW w:w="1418" w:type="dxa"/>
            <w:shd w:val="clear" w:color="auto" w:fill="auto"/>
            <w:vAlign w:val="center"/>
          </w:tcPr>
          <w:p w14:paraId="0000033F" w14:textId="77777777" w:rsidR="004270E8" w:rsidRPr="00A66ADA" w:rsidRDefault="0095355C" w:rsidP="00A66ADA">
            <w:pPr>
              <w:spacing w:after="0" w:line="240" w:lineRule="auto"/>
              <w:jc w:val="center"/>
              <w:rPr>
                <w:sz w:val="20"/>
                <w:szCs w:val="20"/>
              </w:rPr>
            </w:pPr>
            <w:r w:rsidRPr="00A66ADA">
              <w:rPr>
                <w:sz w:val="20"/>
                <w:szCs w:val="20"/>
              </w:rPr>
              <w:t>232</w:t>
            </w:r>
          </w:p>
        </w:tc>
        <w:tc>
          <w:tcPr>
            <w:tcW w:w="1559" w:type="dxa"/>
            <w:shd w:val="clear" w:color="auto" w:fill="auto"/>
            <w:vAlign w:val="center"/>
          </w:tcPr>
          <w:p w14:paraId="00000340" w14:textId="77777777" w:rsidR="004270E8" w:rsidRPr="00A66ADA" w:rsidRDefault="0095355C" w:rsidP="00A66ADA">
            <w:pPr>
              <w:spacing w:after="0" w:line="240" w:lineRule="auto"/>
              <w:jc w:val="center"/>
              <w:rPr>
                <w:sz w:val="20"/>
                <w:szCs w:val="20"/>
              </w:rPr>
            </w:pPr>
            <w:r w:rsidRPr="00A66ADA">
              <w:rPr>
                <w:sz w:val="20"/>
                <w:szCs w:val="20"/>
              </w:rPr>
              <w:t>341</w:t>
            </w:r>
          </w:p>
        </w:tc>
        <w:tc>
          <w:tcPr>
            <w:tcW w:w="1479" w:type="dxa"/>
            <w:shd w:val="clear" w:color="auto" w:fill="auto"/>
            <w:vAlign w:val="center"/>
          </w:tcPr>
          <w:p w14:paraId="00000341" w14:textId="77777777" w:rsidR="004270E8" w:rsidRPr="00A66ADA" w:rsidRDefault="0095355C" w:rsidP="00A66ADA">
            <w:pPr>
              <w:spacing w:after="0" w:line="240" w:lineRule="auto"/>
              <w:jc w:val="center"/>
              <w:rPr>
                <w:sz w:val="20"/>
                <w:szCs w:val="20"/>
              </w:rPr>
            </w:pPr>
            <w:r w:rsidRPr="00A66ADA">
              <w:rPr>
                <w:sz w:val="20"/>
                <w:szCs w:val="20"/>
              </w:rPr>
              <w:t>618</w:t>
            </w:r>
          </w:p>
        </w:tc>
      </w:tr>
      <w:tr w:rsidR="00B57FC1" w:rsidRPr="00416F10" w14:paraId="65B123F6" w14:textId="77777777" w:rsidTr="00A66ADA">
        <w:tc>
          <w:tcPr>
            <w:tcW w:w="2235" w:type="dxa"/>
            <w:shd w:val="clear" w:color="auto" w:fill="auto"/>
            <w:vAlign w:val="center"/>
          </w:tcPr>
          <w:p w14:paraId="00000342" w14:textId="77777777" w:rsidR="004270E8" w:rsidRPr="00A66ADA" w:rsidRDefault="0095355C" w:rsidP="00A66ADA">
            <w:pPr>
              <w:spacing w:after="0" w:line="240" w:lineRule="auto"/>
              <w:jc w:val="left"/>
              <w:rPr>
                <w:sz w:val="20"/>
                <w:szCs w:val="20"/>
              </w:rPr>
            </w:pPr>
            <w:r w:rsidRPr="00A66ADA">
              <w:rPr>
                <w:sz w:val="20"/>
                <w:szCs w:val="20"/>
              </w:rPr>
              <w:t>RM Goiânia</w:t>
            </w:r>
          </w:p>
        </w:tc>
        <w:tc>
          <w:tcPr>
            <w:tcW w:w="1275" w:type="dxa"/>
            <w:shd w:val="clear" w:color="auto" w:fill="auto"/>
            <w:vAlign w:val="center"/>
          </w:tcPr>
          <w:p w14:paraId="00000343" w14:textId="77777777" w:rsidR="004270E8" w:rsidRPr="00A66ADA" w:rsidRDefault="0095355C" w:rsidP="00A66ADA">
            <w:pPr>
              <w:spacing w:after="0" w:line="240" w:lineRule="auto"/>
              <w:jc w:val="center"/>
              <w:rPr>
                <w:sz w:val="20"/>
                <w:szCs w:val="20"/>
              </w:rPr>
            </w:pPr>
            <w:r w:rsidRPr="00A66ADA">
              <w:rPr>
                <w:sz w:val="20"/>
                <w:szCs w:val="20"/>
              </w:rPr>
              <w:t>35.2%</w:t>
            </w:r>
          </w:p>
        </w:tc>
        <w:tc>
          <w:tcPr>
            <w:tcW w:w="1276" w:type="dxa"/>
            <w:shd w:val="clear" w:color="auto" w:fill="auto"/>
            <w:vAlign w:val="center"/>
          </w:tcPr>
          <w:p w14:paraId="00000344" w14:textId="77777777" w:rsidR="004270E8" w:rsidRPr="00A66ADA" w:rsidRDefault="0095355C" w:rsidP="00A66ADA">
            <w:pPr>
              <w:spacing w:after="0" w:line="240" w:lineRule="auto"/>
              <w:jc w:val="center"/>
              <w:rPr>
                <w:sz w:val="20"/>
                <w:szCs w:val="20"/>
              </w:rPr>
            </w:pPr>
            <w:r w:rsidRPr="00A66ADA">
              <w:rPr>
                <w:sz w:val="20"/>
                <w:szCs w:val="20"/>
              </w:rPr>
              <w:t>28</w:t>
            </w:r>
          </w:p>
        </w:tc>
        <w:tc>
          <w:tcPr>
            <w:tcW w:w="1418" w:type="dxa"/>
            <w:shd w:val="clear" w:color="auto" w:fill="auto"/>
            <w:vAlign w:val="center"/>
          </w:tcPr>
          <w:p w14:paraId="00000345" w14:textId="77777777" w:rsidR="004270E8" w:rsidRPr="00A66ADA" w:rsidRDefault="0095355C" w:rsidP="00A66ADA">
            <w:pPr>
              <w:spacing w:after="0" w:line="240" w:lineRule="auto"/>
              <w:jc w:val="center"/>
              <w:rPr>
                <w:sz w:val="20"/>
                <w:szCs w:val="20"/>
              </w:rPr>
            </w:pPr>
            <w:r w:rsidRPr="00A66ADA">
              <w:rPr>
                <w:sz w:val="20"/>
                <w:szCs w:val="20"/>
              </w:rPr>
              <w:t>112</w:t>
            </w:r>
          </w:p>
        </w:tc>
        <w:tc>
          <w:tcPr>
            <w:tcW w:w="1559" w:type="dxa"/>
            <w:shd w:val="clear" w:color="auto" w:fill="auto"/>
            <w:vAlign w:val="center"/>
          </w:tcPr>
          <w:p w14:paraId="00000346" w14:textId="77777777" w:rsidR="004270E8" w:rsidRPr="00A66ADA" w:rsidRDefault="0095355C" w:rsidP="00A66ADA">
            <w:pPr>
              <w:spacing w:after="0" w:line="240" w:lineRule="auto"/>
              <w:jc w:val="center"/>
              <w:rPr>
                <w:sz w:val="20"/>
                <w:szCs w:val="20"/>
              </w:rPr>
            </w:pPr>
            <w:r w:rsidRPr="00A66ADA">
              <w:rPr>
                <w:sz w:val="20"/>
                <w:szCs w:val="20"/>
              </w:rPr>
              <w:t>258</w:t>
            </w:r>
          </w:p>
        </w:tc>
        <w:tc>
          <w:tcPr>
            <w:tcW w:w="1479" w:type="dxa"/>
            <w:shd w:val="clear" w:color="auto" w:fill="auto"/>
            <w:vAlign w:val="center"/>
          </w:tcPr>
          <w:p w14:paraId="00000347" w14:textId="77777777" w:rsidR="004270E8" w:rsidRPr="00A66ADA" w:rsidRDefault="0095355C" w:rsidP="00A66ADA">
            <w:pPr>
              <w:spacing w:after="0" w:line="240" w:lineRule="auto"/>
              <w:jc w:val="center"/>
              <w:rPr>
                <w:sz w:val="20"/>
                <w:szCs w:val="20"/>
              </w:rPr>
            </w:pPr>
            <w:r w:rsidRPr="00A66ADA">
              <w:rPr>
                <w:sz w:val="20"/>
                <w:szCs w:val="20"/>
              </w:rPr>
              <w:t>398</w:t>
            </w:r>
          </w:p>
        </w:tc>
      </w:tr>
      <w:tr w:rsidR="00B57FC1" w:rsidRPr="00416F10" w14:paraId="57BD9159" w14:textId="77777777" w:rsidTr="00A66ADA">
        <w:tc>
          <w:tcPr>
            <w:tcW w:w="2235" w:type="dxa"/>
            <w:shd w:val="clear" w:color="auto" w:fill="auto"/>
            <w:vAlign w:val="center"/>
          </w:tcPr>
          <w:p w14:paraId="00000348" w14:textId="77777777" w:rsidR="004270E8" w:rsidRPr="00A66ADA" w:rsidRDefault="0095355C" w:rsidP="00A66ADA">
            <w:pPr>
              <w:spacing w:after="0" w:line="240" w:lineRule="auto"/>
              <w:jc w:val="left"/>
              <w:rPr>
                <w:sz w:val="20"/>
                <w:szCs w:val="20"/>
              </w:rPr>
            </w:pPr>
            <w:r w:rsidRPr="00A66ADA">
              <w:rPr>
                <w:sz w:val="20"/>
                <w:szCs w:val="20"/>
              </w:rPr>
              <w:t>RM Recife</w:t>
            </w:r>
          </w:p>
        </w:tc>
        <w:tc>
          <w:tcPr>
            <w:tcW w:w="1275" w:type="dxa"/>
            <w:shd w:val="clear" w:color="auto" w:fill="auto"/>
            <w:vAlign w:val="center"/>
          </w:tcPr>
          <w:p w14:paraId="00000349" w14:textId="77777777" w:rsidR="004270E8" w:rsidRPr="00A66ADA" w:rsidRDefault="0095355C" w:rsidP="00A66ADA">
            <w:pPr>
              <w:spacing w:after="0" w:line="240" w:lineRule="auto"/>
              <w:jc w:val="center"/>
              <w:rPr>
                <w:sz w:val="20"/>
                <w:szCs w:val="20"/>
              </w:rPr>
            </w:pPr>
            <w:r w:rsidRPr="00A66ADA">
              <w:rPr>
                <w:sz w:val="20"/>
                <w:szCs w:val="20"/>
              </w:rPr>
              <w:t>28.8%</w:t>
            </w:r>
          </w:p>
        </w:tc>
        <w:tc>
          <w:tcPr>
            <w:tcW w:w="1276" w:type="dxa"/>
            <w:shd w:val="clear" w:color="auto" w:fill="auto"/>
            <w:vAlign w:val="center"/>
          </w:tcPr>
          <w:p w14:paraId="0000034A" w14:textId="77777777" w:rsidR="004270E8" w:rsidRPr="00A66ADA" w:rsidRDefault="0095355C" w:rsidP="00A66ADA">
            <w:pPr>
              <w:spacing w:after="0" w:line="240" w:lineRule="auto"/>
              <w:jc w:val="center"/>
              <w:rPr>
                <w:sz w:val="20"/>
                <w:szCs w:val="20"/>
              </w:rPr>
            </w:pPr>
            <w:r w:rsidRPr="00A66ADA">
              <w:rPr>
                <w:sz w:val="20"/>
                <w:szCs w:val="20"/>
              </w:rPr>
              <w:t>56</w:t>
            </w:r>
          </w:p>
        </w:tc>
        <w:tc>
          <w:tcPr>
            <w:tcW w:w="1418" w:type="dxa"/>
            <w:shd w:val="clear" w:color="auto" w:fill="auto"/>
            <w:vAlign w:val="center"/>
          </w:tcPr>
          <w:p w14:paraId="0000034B" w14:textId="77777777" w:rsidR="004270E8" w:rsidRPr="00A66ADA" w:rsidRDefault="0095355C" w:rsidP="00A66ADA">
            <w:pPr>
              <w:spacing w:after="0" w:line="240" w:lineRule="auto"/>
              <w:jc w:val="center"/>
              <w:rPr>
                <w:sz w:val="20"/>
                <w:szCs w:val="20"/>
              </w:rPr>
            </w:pPr>
            <w:r w:rsidRPr="00A66ADA">
              <w:rPr>
                <w:sz w:val="20"/>
                <w:szCs w:val="20"/>
              </w:rPr>
              <w:t>218</w:t>
            </w:r>
          </w:p>
        </w:tc>
        <w:tc>
          <w:tcPr>
            <w:tcW w:w="1559" w:type="dxa"/>
            <w:shd w:val="clear" w:color="auto" w:fill="auto"/>
            <w:vAlign w:val="center"/>
          </w:tcPr>
          <w:p w14:paraId="0000034C" w14:textId="77777777" w:rsidR="004270E8" w:rsidRPr="00A66ADA" w:rsidRDefault="0095355C" w:rsidP="00A66ADA">
            <w:pPr>
              <w:spacing w:after="0" w:line="240" w:lineRule="auto"/>
              <w:jc w:val="center"/>
              <w:rPr>
                <w:sz w:val="20"/>
                <w:szCs w:val="20"/>
              </w:rPr>
            </w:pPr>
            <w:r w:rsidRPr="00A66ADA">
              <w:rPr>
                <w:sz w:val="20"/>
                <w:szCs w:val="20"/>
              </w:rPr>
              <w:t>679</w:t>
            </w:r>
          </w:p>
        </w:tc>
        <w:tc>
          <w:tcPr>
            <w:tcW w:w="1479" w:type="dxa"/>
            <w:shd w:val="clear" w:color="auto" w:fill="auto"/>
            <w:vAlign w:val="center"/>
          </w:tcPr>
          <w:p w14:paraId="0000034D" w14:textId="77777777" w:rsidR="004270E8" w:rsidRPr="00A66ADA" w:rsidRDefault="0095355C" w:rsidP="00A66ADA">
            <w:pPr>
              <w:spacing w:after="0" w:line="240" w:lineRule="auto"/>
              <w:jc w:val="center"/>
              <w:rPr>
                <w:sz w:val="20"/>
                <w:szCs w:val="20"/>
              </w:rPr>
            </w:pPr>
            <w:r w:rsidRPr="00A66ADA">
              <w:rPr>
                <w:sz w:val="20"/>
                <w:szCs w:val="20"/>
              </w:rPr>
              <w:t>953</w:t>
            </w:r>
          </w:p>
        </w:tc>
      </w:tr>
      <w:tr w:rsidR="00B57FC1" w:rsidRPr="00416F10" w14:paraId="1E7DDC46" w14:textId="77777777" w:rsidTr="00A66ADA">
        <w:tc>
          <w:tcPr>
            <w:tcW w:w="2235" w:type="dxa"/>
            <w:shd w:val="clear" w:color="auto" w:fill="auto"/>
            <w:vAlign w:val="center"/>
          </w:tcPr>
          <w:p w14:paraId="0000034E" w14:textId="77777777" w:rsidR="004270E8" w:rsidRPr="00A66ADA" w:rsidRDefault="0095355C" w:rsidP="00A66ADA">
            <w:pPr>
              <w:spacing w:after="0" w:line="240" w:lineRule="auto"/>
              <w:jc w:val="left"/>
              <w:rPr>
                <w:sz w:val="20"/>
                <w:szCs w:val="20"/>
              </w:rPr>
            </w:pPr>
            <w:r w:rsidRPr="00A66ADA">
              <w:rPr>
                <w:sz w:val="20"/>
                <w:szCs w:val="20"/>
              </w:rPr>
              <w:t>RM Belém</w:t>
            </w:r>
          </w:p>
        </w:tc>
        <w:tc>
          <w:tcPr>
            <w:tcW w:w="1275" w:type="dxa"/>
            <w:shd w:val="clear" w:color="auto" w:fill="auto"/>
            <w:vAlign w:val="center"/>
          </w:tcPr>
          <w:p w14:paraId="0000034F" w14:textId="77777777" w:rsidR="004270E8" w:rsidRPr="00A66ADA" w:rsidRDefault="0095355C" w:rsidP="00A66ADA">
            <w:pPr>
              <w:spacing w:after="0" w:line="240" w:lineRule="auto"/>
              <w:jc w:val="center"/>
              <w:rPr>
                <w:sz w:val="20"/>
                <w:szCs w:val="20"/>
              </w:rPr>
            </w:pPr>
            <w:r w:rsidRPr="00A66ADA">
              <w:rPr>
                <w:sz w:val="20"/>
                <w:szCs w:val="20"/>
              </w:rPr>
              <w:t>27.7%</w:t>
            </w:r>
          </w:p>
        </w:tc>
        <w:tc>
          <w:tcPr>
            <w:tcW w:w="1276" w:type="dxa"/>
            <w:shd w:val="clear" w:color="auto" w:fill="auto"/>
            <w:vAlign w:val="center"/>
          </w:tcPr>
          <w:p w14:paraId="00000350" w14:textId="77777777" w:rsidR="004270E8" w:rsidRPr="00A66ADA" w:rsidRDefault="0095355C" w:rsidP="00A66ADA">
            <w:pPr>
              <w:spacing w:after="0" w:line="240" w:lineRule="auto"/>
              <w:jc w:val="center"/>
              <w:rPr>
                <w:sz w:val="20"/>
                <w:szCs w:val="20"/>
              </w:rPr>
            </w:pPr>
            <w:r w:rsidRPr="00A66ADA">
              <w:rPr>
                <w:sz w:val="20"/>
                <w:szCs w:val="20"/>
              </w:rPr>
              <w:t>17</w:t>
            </w:r>
          </w:p>
        </w:tc>
        <w:tc>
          <w:tcPr>
            <w:tcW w:w="1418" w:type="dxa"/>
            <w:shd w:val="clear" w:color="auto" w:fill="auto"/>
            <w:vAlign w:val="center"/>
          </w:tcPr>
          <w:p w14:paraId="00000351" w14:textId="77777777" w:rsidR="004270E8" w:rsidRPr="00A66ADA" w:rsidRDefault="0095355C" w:rsidP="00A66ADA">
            <w:pPr>
              <w:spacing w:after="0" w:line="240" w:lineRule="auto"/>
              <w:jc w:val="center"/>
              <w:rPr>
                <w:sz w:val="20"/>
                <w:szCs w:val="20"/>
              </w:rPr>
            </w:pPr>
            <w:r w:rsidRPr="00A66ADA">
              <w:rPr>
                <w:sz w:val="20"/>
                <w:szCs w:val="20"/>
              </w:rPr>
              <w:t>122</w:t>
            </w:r>
          </w:p>
        </w:tc>
        <w:tc>
          <w:tcPr>
            <w:tcW w:w="1559" w:type="dxa"/>
            <w:shd w:val="clear" w:color="auto" w:fill="auto"/>
            <w:vAlign w:val="center"/>
          </w:tcPr>
          <w:p w14:paraId="00000352" w14:textId="77777777" w:rsidR="004270E8" w:rsidRPr="00A66ADA" w:rsidRDefault="0095355C" w:rsidP="00A66ADA">
            <w:pPr>
              <w:spacing w:after="0" w:line="240" w:lineRule="auto"/>
              <w:jc w:val="center"/>
              <w:rPr>
                <w:sz w:val="20"/>
                <w:szCs w:val="20"/>
              </w:rPr>
            </w:pPr>
            <w:r w:rsidRPr="00A66ADA">
              <w:rPr>
                <w:sz w:val="20"/>
                <w:szCs w:val="20"/>
              </w:rPr>
              <w:t>363</w:t>
            </w:r>
          </w:p>
        </w:tc>
        <w:tc>
          <w:tcPr>
            <w:tcW w:w="1479" w:type="dxa"/>
            <w:shd w:val="clear" w:color="auto" w:fill="auto"/>
            <w:vAlign w:val="center"/>
          </w:tcPr>
          <w:p w14:paraId="00000353" w14:textId="77777777" w:rsidR="004270E8" w:rsidRPr="00A66ADA" w:rsidRDefault="0095355C" w:rsidP="00A66ADA">
            <w:pPr>
              <w:spacing w:after="0" w:line="240" w:lineRule="auto"/>
              <w:jc w:val="center"/>
              <w:rPr>
                <w:sz w:val="20"/>
                <w:szCs w:val="20"/>
              </w:rPr>
            </w:pPr>
            <w:r w:rsidRPr="00A66ADA">
              <w:rPr>
                <w:sz w:val="20"/>
                <w:szCs w:val="20"/>
              </w:rPr>
              <w:t>502</w:t>
            </w:r>
          </w:p>
        </w:tc>
      </w:tr>
      <w:tr w:rsidR="00B57FC1" w:rsidRPr="00416F10" w14:paraId="5D783435" w14:textId="77777777" w:rsidTr="00A66ADA">
        <w:tc>
          <w:tcPr>
            <w:tcW w:w="2235" w:type="dxa"/>
            <w:shd w:val="clear" w:color="auto" w:fill="auto"/>
            <w:vAlign w:val="center"/>
          </w:tcPr>
          <w:p w14:paraId="00000354" w14:textId="77777777" w:rsidR="004270E8" w:rsidRPr="00A66ADA" w:rsidRDefault="0095355C" w:rsidP="00A66ADA">
            <w:pPr>
              <w:spacing w:after="0" w:line="240" w:lineRule="auto"/>
              <w:jc w:val="center"/>
              <w:rPr>
                <w:sz w:val="20"/>
                <w:szCs w:val="20"/>
              </w:rPr>
            </w:pPr>
            <w:r w:rsidRPr="00A66ADA">
              <w:rPr>
                <w:b/>
                <w:sz w:val="20"/>
                <w:szCs w:val="20"/>
              </w:rPr>
              <w:t>Total</w:t>
            </w:r>
          </w:p>
        </w:tc>
        <w:tc>
          <w:tcPr>
            <w:tcW w:w="1275" w:type="dxa"/>
            <w:shd w:val="clear" w:color="auto" w:fill="auto"/>
            <w:vAlign w:val="center"/>
          </w:tcPr>
          <w:p w14:paraId="00000355" w14:textId="77777777" w:rsidR="004270E8" w:rsidRPr="00A66ADA" w:rsidRDefault="0095355C" w:rsidP="00A66ADA">
            <w:pPr>
              <w:spacing w:after="0" w:line="240" w:lineRule="auto"/>
              <w:jc w:val="center"/>
              <w:rPr>
                <w:sz w:val="20"/>
                <w:szCs w:val="20"/>
              </w:rPr>
            </w:pPr>
            <w:r w:rsidRPr="00A66ADA">
              <w:rPr>
                <w:b/>
                <w:sz w:val="20"/>
                <w:szCs w:val="20"/>
              </w:rPr>
              <w:t>31.8%</w:t>
            </w:r>
          </w:p>
        </w:tc>
        <w:tc>
          <w:tcPr>
            <w:tcW w:w="1276" w:type="dxa"/>
            <w:shd w:val="clear" w:color="auto" w:fill="auto"/>
            <w:vAlign w:val="center"/>
          </w:tcPr>
          <w:p w14:paraId="00000356" w14:textId="77777777" w:rsidR="004270E8" w:rsidRPr="00A66ADA" w:rsidRDefault="0095355C" w:rsidP="00A66ADA">
            <w:pPr>
              <w:spacing w:after="0" w:line="240" w:lineRule="auto"/>
              <w:jc w:val="center"/>
              <w:rPr>
                <w:sz w:val="20"/>
                <w:szCs w:val="20"/>
              </w:rPr>
            </w:pPr>
            <w:r w:rsidRPr="00A66ADA">
              <w:rPr>
                <w:b/>
                <w:sz w:val="20"/>
                <w:szCs w:val="20"/>
              </w:rPr>
              <w:t>287</w:t>
            </w:r>
          </w:p>
        </w:tc>
        <w:tc>
          <w:tcPr>
            <w:tcW w:w="1418" w:type="dxa"/>
            <w:shd w:val="clear" w:color="auto" w:fill="auto"/>
            <w:vAlign w:val="center"/>
          </w:tcPr>
          <w:p w14:paraId="00000357" w14:textId="77777777" w:rsidR="004270E8" w:rsidRPr="00A66ADA" w:rsidRDefault="0095355C" w:rsidP="00A66ADA">
            <w:pPr>
              <w:spacing w:after="0" w:line="240" w:lineRule="auto"/>
              <w:jc w:val="center"/>
              <w:rPr>
                <w:sz w:val="20"/>
                <w:szCs w:val="20"/>
              </w:rPr>
            </w:pPr>
            <w:r w:rsidRPr="00A66ADA">
              <w:rPr>
                <w:b/>
                <w:sz w:val="20"/>
                <w:szCs w:val="20"/>
              </w:rPr>
              <w:t>1363</w:t>
            </w:r>
          </w:p>
        </w:tc>
        <w:tc>
          <w:tcPr>
            <w:tcW w:w="1559" w:type="dxa"/>
            <w:shd w:val="clear" w:color="auto" w:fill="auto"/>
            <w:vAlign w:val="center"/>
          </w:tcPr>
          <w:p w14:paraId="00000358" w14:textId="77777777" w:rsidR="004270E8" w:rsidRPr="00A66ADA" w:rsidRDefault="0095355C" w:rsidP="00A66ADA">
            <w:pPr>
              <w:spacing w:after="0" w:line="240" w:lineRule="auto"/>
              <w:jc w:val="center"/>
              <w:rPr>
                <w:sz w:val="20"/>
                <w:szCs w:val="20"/>
              </w:rPr>
            </w:pPr>
            <w:r w:rsidRPr="00A66ADA">
              <w:rPr>
                <w:b/>
                <w:sz w:val="20"/>
                <w:szCs w:val="20"/>
              </w:rPr>
              <w:t>3545</w:t>
            </w:r>
          </w:p>
        </w:tc>
        <w:tc>
          <w:tcPr>
            <w:tcW w:w="1479" w:type="dxa"/>
            <w:shd w:val="clear" w:color="auto" w:fill="auto"/>
            <w:vAlign w:val="center"/>
          </w:tcPr>
          <w:p w14:paraId="00000359" w14:textId="77777777" w:rsidR="004270E8" w:rsidRPr="00A66ADA" w:rsidRDefault="0095355C" w:rsidP="00A66ADA">
            <w:pPr>
              <w:spacing w:after="0" w:line="240" w:lineRule="auto"/>
              <w:jc w:val="center"/>
              <w:rPr>
                <w:b/>
                <w:sz w:val="20"/>
                <w:szCs w:val="20"/>
              </w:rPr>
            </w:pPr>
            <w:r w:rsidRPr="00A66ADA">
              <w:rPr>
                <w:b/>
                <w:sz w:val="20"/>
                <w:szCs w:val="20"/>
              </w:rPr>
              <w:t>5195</w:t>
            </w:r>
          </w:p>
        </w:tc>
      </w:tr>
    </w:tbl>
    <w:p w14:paraId="36A52058" w14:textId="77777777" w:rsidR="002E4AED" w:rsidRPr="002E4AED" w:rsidRDefault="002E4AED" w:rsidP="002E4AED">
      <w:pPr>
        <w:pStyle w:val="Heading4"/>
        <w:spacing w:before="120" w:line="360" w:lineRule="auto"/>
        <w:rPr>
          <w:i w:val="0"/>
        </w:rPr>
      </w:pPr>
    </w:p>
    <w:p w14:paraId="0000035C" w14:textId="77777777" w:rsidR="004270E8" w:rsidRPr="00416F10" w:rsidRDefault="0095355C">
      <w:pPr>
        <w:pStyle w:val="Heading4"/>
      </w:pPr>
      <w:bookmarkStart w:id="85" w:name="_Toc134180647"/>
      <w:r w:rsidRPr="00416F10">
        <w:t>Intercept interviews</w:t>
      </w:r>
      <w:bookmarkEnd w:id="85"/>
      <w:r w:rsidRPr="00416F10">
        <w:t xml:space="preserve"> </w:t>
      </w:r>
    </w:p>
    <w:p w14:paraId="0000035D" w14:textId="39372B2B" w:rsidR="004270E8" w:rsidRDefault="0095355C">
      <w:r w:rsidRPr="00416F10">
        <w:tab/>
        <w:t xml:space="preserve">According to our sampling strategy, the sample unit is composed of individuals with income who reside in private urban households. However, due to security reasons and personal safety concerns, interviewers were not permitted in certain buildings or neighborhoods. For example, in multi-residence apartment buildings or condominiums, doormen often do not allow any strangers to enter unless authorized by a resident. For this reason, some of the interviews were obtained via intercepts on the street, in general in multi-unit buildings areas. As can be seen in </w:t>
      </w:r>
      <w:r w:rsidR="00DA7E43">
        <w:fldChar w:fldCharType="begin"/>
      </w:r>
      <w:r w:rsidR="00DA7E43">
        <w:instrText xml:space="preserve"> REF _Ref43196399 \h </w:instrText>
      </w:r>
      <w:r w:rsidR="00DA7E43">
        <w:fldChar w:fldCharType="separate"/>
      </w:r>
      <w:r w:rsidR="00C638F4" w:rsidRPr="00DA7E43">
        <w:t xml:space="preserve">Table </w:t>
      </w:r>
      <w:r w:rsidR="00C638F4">
        <w:rPr>
          <w:noProof/>
        </w:rPr>
        <w:t>9</w:t>
      </w:r>
      <w:r w:rsidR="00DA7E43">
        <w:fldChar w:fldCharType="end"/>
      </w:r>
      <w:r w:rsidRPr="00416F10">
        <w:t>, less than 2% of our final sample was obtained via intercept interviews.</w:t>
      </w:r>
    </w:p>
    <w:p w14:paraId="2C0739AA" w14:textId="77777777" w:rsidR="00FA375E" w:rsidRPr="00416F10" w:rsidRDefault="00FA375E"/>
    <w:p w14:paraId="4A55AAF0" w14:textId="484525D8" w:rsidR="00DA7E43" w:rsidRPr="00DA7E43" w:rsidRDefault="00DA7E43" w:rsidP="00DA7E43">
      <w:pPr>
        <w:pStyle w:val="Caption"/>
        <w:keepNext/>
        <w:spacing w:after="0"/>
        <w:rPr>
          <w:lang w:val="en-US"/>
        </w:rPr>
      </w:pPr>
      <w:bookmarkStart w:id="86" w:name="_heading=h.4bvk7pj" w:colFirst="0" w:colLast="0"/>
      <w:bookmarkStart w:id="87" w:name="_Ref43196399"/>
      <w:bookmarkEnd w:id="86"/>
      <w:r w:rsidRPr="00DA7E43">
        <w:rPr>
          <w:lang w:val="en-US"/>
        </w:rPr>
        <w:lastRenderedPageBreak/>
        <w:t xml:space="preserve">Table </w:t>
      </w:r>
      <w:r w:rsidRPr="00DA7E43">
        <w:fldChar w:fldCharType="begin"/>
      </w:r>
      <w:r w:rsidRPr="00DA7E43">
        <w:rPr>
          <w:lang w:val="en-US"/>
        </w:rPr>
        <w:instrText xml:space="preserve"> SEQ Table \* ARABIC </w:instrText>
      </w:r>
      <w:r w:rsidRPr="00DA7E43">
        <w:fldChar w:fldCharType="separate"/>
      </w:r>
      <w:r w:rsidR="00C638F4">
        <w:rPr>
          <w:noProof/>
          <w:lang w:val="en-US"/>
        </w:rPr>
        <w:t>9</w:t>
      </w:r>
      <w:r w:rsidRPr="00DA7E43">
        <w:fldChar w:fldCharType="end"/>
      </w:r>
      <w:bookmarkEnd w:id="87"/>
      <w:r w:rsidRPr="00DA7E43">
        <w:rPr>
          <w:lang w:val="en-US"/>
        </w:rPr>
        <w:t xml:space="preserve">: </w:t>
      </w:r>
      <w:r w:rsidRPr="00DA7E43">
        <w:t>Household and Intercept Interviews</w:t>
      </w:r>
    </w:p>
    <w:tbl>
      <w:tblPr>
        <w:tblW w:w="91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33"/>
        <w:gridCol w:w="1833"/>
        <w:gridCol w:w="1833"/>
        <w:gridCol w:w="1833"/>
        <w:gridCol w:w="1834"/>
      </w:tblGrid>
      <w:tr w:rsidR="00B57FC1" w:rsidRPr="00416F10" w14:paraId="6777B9BB" w14:textId="77777777" w:rsidTr="00A66ADA">
        <w:tc>
          <w:tcPr>
            <w:tcW w:w="1833" w:type="dxa"/>
            <w:shd w:val="clear" w:color="auto" w:fill="auto"/>
            <w:vAlign w:val="center"/>
          </w:tcPr>
          <w:p w14:paraId="00000360" w14:textId="77777777" w:rsidR="004270E8" w:rsidRPr="00A66ADA" w:rsidRDefault="0095355C" w:rsidP="00A66ADA">
            <w:pPr>
              <w:spacing w:after="0" w:line="240" w:lineRule="auto"/>
              <w:jc w:val="center"/>
              <w:rPr>
                <w:b/>
                <w:sz w:val="20"/>
                <w:szCs w:val="20"/>
              </w:rPr>
            </w:pPr>
            <w:r w:rsidRPr="00A66ADA">
              <w:rPr>
                <w:b/>
                <w:sz w:val="20"/>
                <w:szCs w:val="20"/>
              </w:rPr>
              <w:t>Region</w:t>
            </w:r>
          </w:p>
        </w:tc>
        <w:tc>
          <w:tcPr>
            <w:tcW w:w="1833" w:type="dxa"/>
            <w:shd w:val="clear" w:color="auto" w:fill="auto"/>
            <w:vAlign w:val="center"/>
          </w:tcPr>
          <w:p w14:paraId="00000361" w14:textId="77777777" w:rsidR="004270E8" w:rsidRPr="00A66ADA" w:rsidRDefault="0095355C" w:rsidP="00A66ADA">
            <w:pPr>
              <w:spacing w:after="0" w:line="240" w:lineRule="auto"/>
              <w:jc w:val="center"/>
              <w:rPr>
                <w:b/>
                <w:sz w:val="20"/>
                <w:szCs w:val="20"/>
              </w:rPr>
            </w:pPr>
            <w:r w:rsidRPr="00A66ADA">
              <w:rPr>
                <w:b/>
                <w:sz w:val="20"/>
                <w:szCs w:val="20"/>
              </w:rPr>
              <w:t>Household surveys</w:t>
            </w:r>
          </w:p>
        </w:tc>
        <w:tc>
          <w:tcPr>
            <w:tcW w:w="1833" w:type="dxa"/>
            <w:shd w:val="clear" w:color="auto" w:fill="auto"/>
            <w:vAlign w:val="center"/>
          </w:tcPr>
          <w:p w14:paraId="00000362" w14:textId="77777777" w:rsidR="004270E8" w:rsidRPr="00A66ADA" w:rsidRDefault="0095355C" w:rsidP="00A66ADA">
            <w:pPr>
              <w:spacing w:after="0" w:line="240" w:lineRule="auto"/>
              <w:jc w:val="center"/>
              <w:rPr>
                <w:b/>
                <w:sz w:val="20"/>
                <w:szCs w:val="20"/>
              </w:rPr>
            </w:pPr>
            <w:r w:rsidRPr="00A66ADA">
              <w:rPr>
                <w:b/>
                <w:sz w:val="20"/>
                <w:szCs w:val="20"/>
              </w:rPr>
              <w:t>Intercept surveys</w:t>
            </w:r>
          </w:p>
        </w:tc>
        <w:tc>
          <w:tcPr>
            <w:tcW w:w="1833" w:type="dxa"/>
            <w:shd w:val="clear" w:color="auto" w:fill="auto"/>
            <w:vAlign w:val="center"/>
          </w:tcPr>
          <w:p w14:paraId="00000363" w14:textId="77777777" w:rsidR="004270E8" w:rsidRPr="00A66ADA" w:rsidRDefault="0095355C" w:rsidP="00A66ADA">
            <w:pPr>
              <w:spacing w:after="0" w:line="240" w:lineRule="auto"/>
              <w:jc w:val="center"/>
              <w:rPr>
                <w:b/>
                <w:sz w:val="20"/>
                <w:szCs w:val="20"/>
              </w:rPr>
            </w:pPr>
            <w:r w:rsidRPr="00A66ADA">
              <w:rPr>
                <w:b/>
                <w:sz w:val="20"/>
                <w:szCs w:val="20"/>
              </w:rPr>
              <w:t>Share of intercept surveys</w:t>
            </w:r>
          </w:p>
        </w:tc>
        <w:tc>
          <w:tcPr>
            <w:tcW w:w="1834" w:type="dxa"/>
            <w:shd w:val="clear" w:color="auto" w:fill="auto"/>
            <w:vAlign w:val="center"/>
          </w:tcPr>
          <w:p w14:paraId="00000364" w14:textId="77777777" w:rsidR="004270E8" w:rsidRPr="00A66ADA" w:rsidRDefault="0095355C" w:rsidP="00A66ADA">
            <w:pPr>
              <w:spacing w:after="0" w:line="240" w:lineRule="auto"/>
              <w:jc w:val="center"/>
              <w:rPr>
                <w:b/>
                <w:sz w:val="20"/>
                <w:szCs w:val="20"/>
              </w:rPr>
            </w:pPr>
            <w:r w:rsidRPr="00A66ADA">
              <w:rPr>
                <w:b/>
                <w:sz w:val="20"/>
                <w:szCs w:val="20"/>
              </w:rPr>
              <w:t>Total</w:t>
            </w:r>
          </w:p>
        </w:tc>
      </w:tr>
      <w:tr w:rsidR="00B57FC1" w:rsidRPr="00416F10" w14:paraId="771D2B06" w14:textId="77777777" w:rsidTr="00A66ADA">
        <w:tc>
          <w:tcPr>
            <w:tcW w:w="1833" w:type="dxa"/>
            <w:shd w:val="clear" w:color="auto" w:fill="auto"/>
            <w:vAlign w:val="center"/>
          </w:tcPr>
          <w:p w14:paraId="00000365" w14:textId="77777777" w:rsidR="004270E8" w:rsidRPr="00A66ADA" w:rsidRDefault="0095355C" w:rsidP="00A66ADA">
            <w:pPr>
              <w:spacing w:after="0" w:line="240" w:lineRule="auto"/>
              <w:rPr>
                <w:sz w:val="20"/>
                <w:szCs w:val="20"/>
              </w:rPr>
            </w:pPr>
            <w:r w:rsidRPr="00A66ADA">
              <w:rPr>
                <w:sz w:val="20"/>
                <w:szCs w:val="20"/>
              </w:rPr>
              <w:t>RM São Paulo</w:t>
            </w:r>
          </w:p>
        </w:tc>
        <w:tc>
          <w:tcPr>
            <w:tcW w:w="1833" w:type="dxa"/>
            <w:shd w:val="clear" w:color="auto" w:fill="auto"/>
            <w:vAlign w:val="center"/>
          </w:tcPr>
          <w:p w14:paraId="00000366" w14:textId="77777777" w:rsidR="004270E8" w:rsidRPr="00A66ADA" w:rsidRDefault="0095355C" w:rsidP="00A66ADA">
            <w:pPr>
              <w:spacing w:after="0" w:line="240" w:lineRule="auto"/>
              <w:jc w:val="center"/>
              <w:rPr>
                <w:sz w:val="20"/>
                <w:szCs w:val="20"/>
              </w:rPr>
            </w:pPr>
            <w:r w:rsidRPr="00A66ADA">
              <w:rPr>
                <w:sz w:val="20"/>
                <w:szCs w:val="20"/>
              </w:rPr>
              <w:t>1047</w:t>
            </w:r>
          </w:p>
        </w:tc>
        <w:tc>
          <w:tcPr>
            <w:tcW w:w="1833" w:type="dxa"/>
            <w:shd w:val="clear" w:color="auto" w:fill="auto"/>
            <w:vAlign w:val="center"/>
          </w:tcPr>
          <w:p w14:paraId="00000367" w14:textId="77777777" w:rsidR="004270E8" w:rsidRPr="00A66ADA" w:rsidRDefault="0095355C" w:rsidP="00A66ADA">
            <w:pPr>
              <w:spacing w:after="0" w:line="240" w:lineRule="auto"/>
              <w:jc w:val="center"/>
              <w:rPr>
                <w:sz w:val="20"/>
                <w:szCs w:val="20"/>
              </w:rPr>
            </w:pPr>
            <w:r w:rsidRPr="00A66ADA">
              <w:rPr>
                <w:sz w:val="20"/>
                <w:szCs w:val="20"/>
              </w:rPr>
              <w:t>3</w:t>
            </w:r>
          </w:p>
        </w:tc>
        <w:tc>
          <w:tcPr>
            <w:tcW w:w="1833" w:type="dxa"/>
            <w:shd w:val="clear" w:color="auto" w:fill="auto"/>
            <w:vAlign w:val="center"/>
          </w:tcPr>
          <w:p w14:paraId="00000368" w14:textId="77777777" w:rsidR="004270E8" w:rsidRPr="00A66ADA" w:rsidRDefault="0095355C" w:rsidP="00A66ADA">
            <w:pPr>
              <w:spacing w:after="0" w:line="240" w:lineRule="auto"/>
              <w:jc w:val="center"/>
              <w:rPr>
                <w:sz w:val="20"/>
                <w:szCs w:val="20"/>
              </w:rPr>
            </w:pPr>
            <w:r w:rsidRPr="00A66ADA">
              <w:rPr>
                <w:sz w:val="20"/>
                <w:szCs w:val="20"/>
              </w:rPr>
              <w:t>0.29%</w:t>
            </w:r>
          </w:p>
        </w:tc>
        <w:tc>
          <w:tcPr>
            <w:tcW w:w="1834" w:type="dxa"/>
            <w:shd w:val="clear" w:color="auto" w:fill="auto"/>
            <w:vAlign w:val="center"/>
          </w:tcPr>
          <w:p w14:paraId="00000369" w14:textId="77777777" w:rsidR="004270E8" w:rsidRPr="00A66ADA" w:rsidRDefault="0095355C" w:rsidP="00A66ADA">
            <w:pPr>
              <w:spacing w:after="0" w:line="240" w:lineRule="auto"/>
              <w:jc w:val="center"/>
              <w:rPr>
                <w:sz w:val="20"/>
                <w:szCs w:val="20"/>
              </w:rPr>
            </w:pPr>
            <w:r w:rsidRPr="00A66ADA">
              <w:rPr>
                <w:sz w:val="20"/>
                <w:szCs w:val="20"/>
              </w:rPr>
              <w:t>1050</w:t>
            </w:r>
          </w:p>
        </w:tc>
      </w:tr>
      <w:tr w:rsidR="00B57FC1" w:rsidRPr="00416F10" w14:paraId="35087B31" w14:textId="77777777" w:rsidTr="00A66ADA">
        <w:tc>
          <w:tcPr>
            <w:tcW w:w="1833" w:type="dxa"/>
            <w:shd w:val="clear" w:color="auto" w:fill="auto"/>
            <w:vAlign w:val="center"/>
          </w:tcPr>
          <w:p w14:paraId="0000036A" w14:textId="77777777" w:rsidR="004270E8" w:rsidRPr="00A66ADA" w:rsidRDefault="0095355C" w:rsidP="00A66ADA">
            <w:pPr>
              <w:spacing w:after="0" w:line="240" w:lineRule="auto"/>
              <w:rPr>
                <w:sz w:val="20"/>
                <w:szCs w:val="20"/>
              </w:rPr>
            </w:pPr>
            <w:r w:rsidRPr="00A66ADA">
              <w:rPr>
                <w:sz w:val="20"/>
                <w:szCs w:val="20"/>
              </w:rPr>
              <w:t>RM Rio de Janeiro</w:t>
            </w:r>
          </w:p>
        </w:tc>
        <w:tc>
          <w:tcPr>
            <w:tcW w:w="1833" w:type="dxa"/>
            <w:shd w:val="clear" w:color="auto" w:fill="auto"/>
            <w:vAlign w:val="center"/>
          </w:tcPr>
          <w:p w14:paraId="0000036B" w14:textId="77777777" w:rsidR="004270E8" w:rsidRPr="00A66ADA" w:rsidRDefault="0095355C" w:rsidP="00A66ADA">
            <w:pPr>
              <w:spacing w:after="0" w:line="240" w:lineRule="auto"/>
              <w:jc w:val="center"/>
              <w:rPr>
                <w:sz w:val="20"/>
                <w:szCs w:val="20"/>
              </w:rPr>
            </w:pPr>
            <w:r w:rsidRPr="00A66ADA">
              <w:rPr>
                <w:sz w:val="20"/>
                <w:szCs w:val="20"/>
              </w:rPr>
              <w:t>626</w:t>
            </w:r>
          </w:p>
        </w:tc>
        <w:tc>
          <w:tcPr>
            <w:tcW w:w="1833" w:type="dxa"/>
            <w:shd w:val="clear" w:color="auto" w:fill="auto"/>
            <w:vAlign w:val="center"/>
          </w:tcPr>
          <w:p w14:paraId="0000036C" w14:textId="77777777" w:rsidR="004270E8" w:rsidRPr="00A66ADA" w:rsidRDefault="0095355C" w:rsidP="00A66ADA">
            <w:pPr>
              <w:spacing w:after="0" w:line="240" w:lineRule="auto"/>
              <w:jc w:val="center"/>
              <w:rPr>
                <w:sz w:val="20"/>
                <w:szCs w:val="20"/>
              </w:rPr>
            </w:pPr>
            <w:r w:rsidRPr="00A66ADA">
              <w:rPr>
                <w:sz w:val="20"/>
                <w:szCs w:val="20"/>
              </w:rPr>
              <w:t>34</w:t>
            </w:r>
          </w:p>
        </w:tc>
        <w:tc>
          <w:tcPr>
            <w:tcW w:w="1833" w:type="dxa"/>
            <w:shd w:val="clear" w:color="auto" w:fill="auto"/>
            <w:vAlign w:val="center"/>
          </w:tcPr>
          <w:p w14:paraId="0000036D" w14:textId="77777777" w:rsidR="004270E8" w:rsidRPr="00A66ADA" w:rsidRDefault="0095355C" w:rsidP="00A66ADA">
            <w:pPr>
              <w:spacing w:after="0" w:line="240" w:lineRule="auto"/>
              <w:jc w:val="center"/>
              <w:rPr>
                <w:sz w:val="20"/>
                <w:szCs w:val="20"/>
              </w:rPr>
            </w:pPr>
            <w:r w:rsidRPr="00A66ADA">
              <w:rPr>
                <w:sz w:val="20"/>
                <w:szCs w:val="20"/>
              </w:rPr>
              <w:t>5.15%</w:t>
            </w:r>
          </w:p>
        </w:tc>
        <w:tc>
          <w:tcPr>
            <w:tcW w:w="1834" w:type="dxa"/>
            <w:shd w:val="clear" w:color="auto" w:fill="auto"/>
            <w:vAlign w:val="center"/>
          </w:tcPr>
          <w:p w14:paraId="0000036E" w14:textId="77777777" w:rsidR="004270E8" w:rsidRPr="00A66ADA" w:rsidRDefault="0095355C" w:rsidP="00A66ADA">
            <w:pPr>
              <w:spacing w:after="0" w:line="240" w:lineRule="auto"/>
              <w:jc w:val="center"/>
              <w:rPr>
                <w:sz w:val="20"/>
                <w:szCs w:val="20"/>
              </w:rPr>
            </w:pPr>
            <w:r w:rsidRPr="00A66ADA">
              <w:rPr>
                <w:sz w:val="20"/>
                <w:szCs w:val="20"/>
              </w:rPr>
              <w:t>660</w:t>
            </w:r>
          </w:p>
        </w:tc>
      </w:tr>
      <w:tr w:rsidR="00B57FC1" w:rsidRPr="00416F10" w14:paraId="216AE3F0" w14:textId="77777777" w:rsidTr="00A66ADA">
        <w:tc>
          <w:tcPr>
            <w:tcW w:w="1833" w:type="dxa"/>
            <w:shd w:val="clear" w:color="auto" w:fill="auto"/>
            <w:vAlign w:val="center"/>
          </w:tcPr>
          <w:p w14:paraId="0000036F" w14:textId="77777777" w:rsidR="004270E8" w:rsidRPr="00A66ADA" w:rsidRDefault="0095355C" w:rsidP="00A66ADA">
            <w:pPr>
              <w:spacing w:after="0" w:line="240" w:lineRule="auto"/>
              <w:rPr>
                <w:sz w:val="20"/>
                <w:szCs w:val="20"/>
              </w:rPr>
            </w:pPr>
            <w:r w:rsidRPr="00A66ADA">
              <w:rPr>
                <w:sz w:val="20"/>
                <w:szCs w:val="20"/>
              </w:rPr>
              <w:t>RM Belo Horizonte</w:t>
            </w:r>
          </w:p>
        </w:tc>
        <w:tc>
          <w:tcPr>
            <w:tcW w:w="1833" w:type="dxa"/>
            <w:shd w:val="clear" w:color="auto" w:fill="auto"/>
            <w:vAlign w:val="center"/>
          </w:tcPr>
          <w:p w14:paraId="00000370" w14:textId="77777777" w:rsidR="004270E8" w:rsidRPr="00A66ADA" w:rsidRDefault="0095355C" w:rsidP="00A66ADA">
            <w:pPr>
              <w:spacing w:after="0" w:line="240" w:lineRule="auto"/>
              <w:jc w:val="center"/>
              <w:rPr>
                <w:sz w:val="20"/>
                <w:szCs w:val="20"/>
              </w:rPr>
            </w:pPr>
            <w:r w:rsidRPr="00A66ADA">
              <w:rPr>
                <w:sz w:val="20"/>
                <w:szCs w:val="20"/>
              </w:rPr>
              <w:t>393</w:t>
            </w:r>
          </w:p>
        </w:tc>
        <w:tc>
          <w:tcPr>
            <w:tcW w:w="1833" w:type="dxa"/>
            <w:shd w:val="clear" w:color="auto" w:fill="auto"/>
            <w:vAlign w:val="center"/>
          </w:tcPr>
          <w:p w14:paraId="00000371" w14:textId="77777777" w:rsidR="004270E8" w:rsidRPr="00A66ADA" w:rsidRDefault="0095355C" w:rsidP="00A66ADA">
            <w:pPr>
              <w:spacing w:after="0" w:line="240" w:lineRule="auto"/>
              <w:jc w:val="center"/>
              <w:rPr>
                <w:sz w:val="20"/>
                <w:szCs w:val="20"/>
              </w:rPr>
            </w:pPr>
            <w:r w:rsidRPr="00A66ADA">
              <w:rPr>
                <w:sz w:val="20"/>
                <w:szCs w:val="20"/>
              </w:rPr>
              <w:t>11</w:t>
            </w:r>
          </w:p>
        </w:tc>
        <w:tc>
          <w:tcPr>
            <w:tcW w:w="1833" w:type="dxa"/>
            <w:shd w:val="clear" w:color="auto" w:fill="auto"/>
            <w:vAlign w:val="center"/>
          </w:tcPr>
          <w:p w14:paraId="00000372" w14:textId="77777777" w:rsidR="004270E8" w:rsidRPr="00A66ADA" w:rsidRDefault="0095355C" w:rsidP="00A66ADA">
            <w:pPr>
              <w:spacing w:after="0" w:line="240" w:lineRule="auto"/>
              <w:jc w:val="center"/>
              <w:rPr>
                <w:sz w:val="20"/>
                <w:szCs w:val="20"/>
              </w:rPr>
            </w:pPr>
            <w:r w:rsidRPr="00A66ADA">
              <w:rPr>
                <w:sz w:val="20"/>
                <w:szCs w:val="20"/>
              </w:rPr>
              <w:t>2.72%</w:t>
            </w:r>
          </w:p>
        </w:tc>
        <w:tc>
          <w:tcPr>
            <w:tcW w:w="1834" w:type="dxa"/>
            <w:shd w:val="clear" w:color="auto" w:fill="auto"/>
            <w:vAlign w:val="center"/>
          </w:tcPr>
          <w:p w14:paraId="00000373" w14:textId="77777777" w:rsidR="004270E8" w:rsidRPr="00A66ADA" w:rsidRDefault="0095355C" w:rsidP="00A66ADA">
            <w:pPr>
              <w:spacing w:after="0" w:line="240" w:lineRule="auto"/>
              <w:jc w:val="center"/>
              <w:rPr>
                <w:sz w:val="20"/>
                <w:szCs w:val="20"/>
              </w:rPr>
            </w:pPr>
            <w:r w:rsidRPr="00A66ADA">
              <w:rPr>
                <w:sz w:val="20"/>
                <w:szCs w:val="20"/>
              </w:rPr>
              <w:t>404</w:t>
            </w:r>
          </w:p>
        </w:tc>
      </w:tr>
      <w:tr w:rsidR="00B57FC1" w:rsidRPr="00416F10" w14:paraId="1CB73F90" w14:textId="77777777" w:rsidTr="00A66ADA">
        <w:tc>
          <w:tcPr>
            <w:tcW w:w="1833" w:type="dxa"/>
            <w:shd w:val="clear" w:color="auto" w:fill="auto"/>
            <w:vAlign w:val="center"/>
          </w:tcPr>
          <w:p w14:paraId="00000374" w14:textId="77777777" w:rsidR="004270E8" w:rsidRPr="00A66ADA" w:rsidRDefault="0095355C" w:rsidP="00A66ADA">
            <w:pPr>
              <w:spacing w:after="0" w:line="240" w:lineRule="auto"/>
              <w:rPr>
                <w:sz w:val="20"/>
                <w:szCs w:val="20"/>
              </w:rPr>
            </w:pPr>
            <w:r w:rsidRPr="00A66ADA">
              <w:rPr>
                <w:sz w:val="20"/>
                <w:szCs w:val="20"/>
              </w:rPr>
              <w:t>Mariana</w:t>
            </w:r>
          </w:p>
        </w:tc>
        <w:tc>
          <w:tcPr>
            <w:tcW w:w="1833" w:type="dxa"/>
            <w:shd w:val="clear" w:color="auto" w:fill="auto"/>
            <w:vAlign w:val="center"/>
          </w:tcPr>
          <w:p w14:paraId="00000375" w14:textId="77777777" w:rsidR="004270E8" w:rsidRPr="00A66ADA" w:rsidRDefault="0095355C" w:rsidP="00A66ADA">
            <w:pPr>
              <w:spacing w:after="0" w:line="240" w:lineRule="auto"/>
              <w:jc w:val="center"/>
              <w:rPr>
                <w:sz w:val="20"/>
                <w:szCs w:val="20"/>
              </w:rPr>
            </w:pPr>
            <w:r w:rsidRPr="00A66ADA">
              <w:rPr>
                <w:sz w:val="20"/>
                <w:szCs w:val="20"/>
              </w:rPr>
              <w:t>204</w:t>
            </w:r>
          </w:p>
        </w:tc>
        <w:tc>
          <w:tcPr>
            <w:tcW w:w="1833" w:type="dxa"/>
            <w:shd w:val="clear" w:color="auto" w:fill="auto"/>
            <w:vAlign w:val="center"/>
          </w:tcPr>
          <w:p w14:paraId="00000376" w14:textId="77777777" w:rsidR="004270E8" w:rsidRPr="00A66ADA" w:rsidRDefault="0095355C" w:rsidP="00A66ADA">
            <w:pPr>
              <w:spacing w:after="0" w:line="240" w:lineRule="auto"/>
              <w:jc w:val="center"/>
              <w:rPr>
                <w:sz w:val="20"/>
                <w:szCs w:val="20"/>
              </w:rPr>
            </w:pPr>
            <w:r w:rsidRPr="00A66ADA">
              <w:rPr>
                <w:sz w:val="20"/>
                <w:szCs w:val="20"/>
              </w:rPr>
              <w:t>0</w:t>
            </w:r>
          </w:p>
        </w:tc>
        <w:tc>
          <w:tcPr>
            <w:tcW w:w="1833" w:type="dxa"/>
            <w:shd w:val="clear" w:color="auto" w:fill="auto"/>
            <w:vAlign w:val="center"/>
          </w:tcPr>
          <w:p w14:paraId="00000377" w14:textId="77777777" w:rsidR="004270E8" w:rsidRPr="00A66ADA" w:rsidRDefault="0095355C" w:rsidP="00A66ADA">
            <w:pPr>
              <w:spacing w:after="0" w:line="240" w:lineRule="auto"/>
              <w:jc w:val="center"/>
              <w:rPr>
                <w:sz w:val="20"/>
                <w:szCs w:val="20"/>
              </w:rPr>
            </w:pPr>
            <w:r w:rsidRPr="00A66ADA">
              <w:rPr>
                <w:sz w:val="20"/>
                <w:szCs w:val="20"/>
              </w:rPr>
              <w:t>0.00%</w:t>
            </w:r>
          </w:p>
        </w:tc>
        <w:tc>
          <w:tcPr>
            <w:tcW w:w="1834" w:type="dxa"/>
            <w:shd w:val="clear" w:color="auto" w:fill="auto"/>
            <w:vAlign w:val="center"/>
          </w:tcPr>
          <w:p w14:paraId="00000378" w14:textId="77777777" w:rsidR="004270E8" w:rsidRPr="00A66ADA" w:rsidRDefault="0095355C" w:rsidP="00A66ADA">
            <w:pPr>
              <w:spacing w:after="0" w:line="240" w:lineRule="auto"/>
              <w:jc w:val="center"/>
              <w:rPr>
                <w:sz w:val="20"/>
                <w:szCs w:val="20"/>
              </w:rPr>
            </w:pPr>
            <w:r w:rsidRPr="00A66ADA">
              <w:rPr>
                <w:sz w:val="20"/>
                <w:szCs w:val="20"/>
              </w:rPr>
              <w:t>204</w:t>
            </w:r>
          </w:p>
        </w:tc>
      </w:tr>
      <w:tr w:rsidR="00B57FC1" w:rsidRPr="00416F10" w14:paraId="3D0E34D4" w14:textId="77777777" w:rsidTr="00A66ADA">
        <w:tc>
          <w:tcPr>
            <w:tcW w:w="1833" w:type="dxa"/>
            <w:shd w:val="clear" w:color="auto" w:fill="auto"/>
            <w:vAlign w:val="center"/>
          </w:tcPr>
          <w:p w14:paraId="00000379" w14:textId="77777777" w:rsidR="004270E8" w:rsidRPr="00A66ADA" w:rsidRDefault="0095355C" w:rsidP="00A66ADA">
            <w:pPr>
              <w:spacing w:after="0" w:line="240" w:lineRule="auto"/>
              <w:rPr>
                <w:sz w:val="20"/>
                <w:szCs w:val="20"/>
              </w:rPr>
            </w:pPr>
            <w:r w:rsidRPr="00A66ADA">
              <w:rPr>
                <w:sz w:val="20"/>
                <w:szCs w:val="20"/>
              </w:rPr>
              <w:t>Ipatinga</w:t>
            </w:r>
          </w:p>
        </w:tc>
        <w:tc>
          <w:tcPr>
            <w:tcW w:w="1833" w:type="dxa"/>
            <w:shd w:val="clear" w:color="auto" w:fill="auto"/>
            <w:vAlign w:val="center"/>
          </w:tcPr>
          <w:p w14:paraId="0000037A" w14:textId="77777777" w:rsidR="004270E8" w:rsidRPr="00A66ADA" w:rsidRDefault="0095355C" w:rsidP="00A66ADA">
            <w:pPr>
              <w:spacing w:after="0" w:line="240" w:lineRule="auto"/>
              <w:jc w:val="center"/>
              <w:rPr>
                <w:sz w:val="20"/>
                <w:szCs w:val="20"/>
              </w:rPr>
            </w:pPr>
            <w:r w:rsidRPr="00A66ADA">
              <w:rPr>
                <w:sz w:val="20"/>
                <w:szCs w:val="20"/>
              </w:rPr>
              <w:t>203</w:t>
            </w:r>
          </w:p>
        </w:tc>
        <w:tc>
          <w:tcPr>
            <w:tcW w:w="1833" w:type="dxa"/>
            <w:shd w:val="clear" w:color="auto" w:fill="auto"/>
            <w:vAlign w:val="center"/>
          </w:tcPr>
          <w:p w14:paraId="0000037B" w14:textId="77777777" w:rsidR="004270E8" w:rsidRPr="00A66ADA" w:rsidRDefault="0095355C" w:rsidP="00A66ADA">
            <w:pPr>
              <w:spacing w:after="0" w:line="240" w:lineRule="auto"/>
              <w:jc w:val="center"/>
              <w:rPr>
                <w:sz w:val="20"/>
                <w:szCs w:val="20"/>
              </w:rPr>
            </w:pPr>
            <w:r w:rsidRPr="00A66ADA">
              <w:rPr>
                <w:sz w:val="20"/>
                <w:szCs w:val="20"/>
              </w:rPr>
              <w:t>0</w:t>
            </w:r>
          </w:p>
        </w:tc>
        <w:tc>
          <w:tcPr>
            <w:tcW w:w="1833" w:type="dxa"/>
            <w:shd w:val="clear" w:color="auto" w:fill="auto"/>
            <w:vAlign w:val="center"/>
          </w:tcPr>
          <w:p w14:paraId="0000037C" w14:textId="77777777" w:rsidR="004270E8" w:rsidRPr="00A66ADA" w:rsidRDefault="0095355C" w:rsidP="00A66ADA">
            <w:pPr>
              <w:spacing w:after="0" w:line="240" w:lineRule="auto"/>
              <w:jc w:val="center"/>
              <w:rPr>
                <w:sz w:val="20"/>
                <w:szCs w:val="20"/>
              </w:rPr>
            </w:pPr>
            <w:r w:rsidRPr="00A66ADA">
              <w:rPr>
                <w:sz w:val="20"/>
                <w:szCs w:val="20"/>
              </w:rPr>
              <w:t>0.00%</w:t>
            </w:r>
          </w:p>
        </w:tc>
        <w:tc>
          <w:tcPr>
            <w:tcW w:w="1834" w:type="dxa"/>
            <w:shd w:val="clear" w:color="auto" w:fill="auto"/>
            <w:vAlign w:val="center"/>
          </w:tcPr>
          <w:p w14:paraId="0000037D" w14:textId="77777777" w:rsidR="004270E8" w:rsidRPr="00A66ADA" w:rsidRDefault="0095355C" w:rsidP="00A66ADA">
            <w:pPr>
              <w:spacing w:after="0" w:line="240" w:lineRule="auto"/>
              <w:jc w:val="center"/>
              <w:rPr>
                <w:sz w:val="20"/>
                <w:szCs w:val="20"/>
              </w:rPr>
            </w:pPr>
            <w:r w:rsidRPr="00A66ADA">
              <w:rPr>
                <w:sz w:val="20"/>
                <w:szCs w:val="20"/>
              </w:rPr>
              <w:t>203</w:t>
            </w:r>
          </w:p>
        </w:tc>
      </w:tr>
      <w:tr w:rsidR="00B57FC1" w:rsidRPr="00416F10" w14:paraId="650D87B9" w14:textId="77777777" w:rsidTr="00A66ADA">
        <w:tc>
          <w:tcPr>
            <w:tcW w:w="1833" w:type="dxa"/>
            <w:shd w:val="clear" w:color="auto" w:fill="auto"/>
            <w:vAlign w:val="center"/>
          </w:tcPr>
          <w:p w14:paraId="0000037E" w14:textId="77777777" w:rsidR="004270E8" w:rsidRPr="00A66ADA" w:rsidRDefault="0095355C" w:rsidP="00A66ADA">
            <w:pPr>
              <w:spacing w:after="0" w:line="240" w:lineRule="auto"/>
              <w:rPr>
                <w:sz w:val="20"/>
                <w:szCs w:val="20"/>
              </w:rPr>
            </w:pPr>
            <w:r w:rsidRPr="00A66ADA">
              <w:rPr>
                <w:sz w:val="20"/>
                <w:szCs w:val="20"/>
              </w:rPr>
              <w:t>Linhares</w:t>
            </w:r>
          </w:p>
        </w:tc>
        <w:tc>
          <w:tcPr>
            <w:tcW w:w="1833" w:type="dxa"/>
            <w:shd w:val="clear" w:color="auto" w:fill="auto"/>
            <w:vAlign w:val="center"/>
          </w:tcPr>
          <w:p w14:paraId="0000037F" w14:textId="77777777" w:rsidR="004270E8" w:rsidRPr="00A66ADA" w:rsidRDefault="0095355C" w:rsidP="00A66ADA">
            <w:pPr>
              <w:spacing w:after="0" w:line="240" w:lineRule="auto"/>
              <w:jc w:val="center"/>
              <w:rPr>
                <w:sz w:val="20"/>
                <w:szCs w:val="20"/>
              </w:rPr>
            </w:pPr>
            <w:r w:rsidRPr="00A66ADA">
              <w:rPr>
                <w:sz w:val="20"/>
                <w:szCs w:val="20"/>
              </w:rPr>
              <w:t>203</w:t>
            </w:r>
          </w:p>
        </w:tc>
        <w:tc>
          <w:tcPr>
            <w:tcW w:w="1833" w:type="dxa"/>
            <w:shd w:val="clear" w:color="auto" w:fill="auto"/>
            <w:vAlign w:val="center"/>
          </w:tcPr>
          <w:p w14:paraId="00000380" w14:textId="77777777" w:rsidR="004270E8" w:rsidRPr="00A66ADA" w:rsidRDefault="0095355C" w:rsidP="00A66ADA">
            <w:pPr>
              <w:spacing w:after="0" w:line="240" w:lineRule="auto"/>
              <w:jc w:val="center"/>
              <w:rPr>
                <w:sz w:val="20"/>
                <w:szCs w:val="20"/>
              </w:rPr>
            </w:pPr>
            <w:r w:rsidRPr="00A66ADA">
              <w:rPr>
                <w:sz w:val="20"/>
                <w:szCs w:val="20"/>
              </w:rPr>
              <w:t>0</w:t>
            </w:r>
          </w:p>
        </w:tc>
        <w:tc>
          <w:tcPr>
            <w:tcW w:w="1833" w:type="dxa"/>
            <w:shd w:val="clear" w:color="auto" w:fill="auto"/>
            <w:vAlign w:val="center"/>
          </w:tcPr>
          <w:p w14:paraId="00000381" w14:textId="77777777" w:rsidR="004270E8" w:rsidRPr="00A66ADA" w:rsidRDefault="0095355C" w:rsidP="00A66ADA">
            <w:pPr>
              <w:spacing w:after="0" w:line="240" w:lineRule="auto"/>
              <w:jc w:val="center"/>
              <w:rPr>
                <w:sz w:val="20"/>
                <w:szCs w:val="20"/>
              </w:rPr>
            </w:pPr>
            <w:r w:rsidRPr="00A66ADA">
              <w:rPr>
                <w:sz w:val="20"/>
                <w:szCs w:val="20"/>
              </w:rPr>
              <w:t>0.00%</w:t>
            </w:r>
          </w:p>
        </w:tc>
        <w:tc>
          <w:tcPr>
            <w:tcW w:w="1834" w:type="dxa"/>
            <w:shd w:val="clear" w:color="auto" w:fill="auto"/>
            <w:vAlign w:val="center"/>
          </w:tcPr>
          <w:p w14:paraId="00000382" w14:textId="77777777" w:rsidR="004270E8" w:rsidRPr="00A66ADA" w:rsidRDefault="0095355C" w:rsidP="00A66ADA">
            <w:pPr>
              <w:spacing w:after="0" w:line="240" w:lineRule="auto"/>
              <w:jc w:val="center"/>
              <w:rPr>
                <w:sz w:val="20"/>
                <w:szCs w:val="20"/>
              </w:rPr>
            </w:pPr>
            <w:r w:rsidRPr="00A66ADA">
              <w:rPr>
                <w:sz w:val="20"/>
                <w:szCs w:val="20"/>
              </w:rPr>
              <w:t>203</w:t>
            </w:r>
          </w:p>
        </w:tc>
      </w:tr>
      <w:tr w:rsidR="00B57FC1" w:rsidRPr="00416F10" w14:paraId="531CB4D3" w14:textId="77777777" w:rsidTr="00A66ADA">
        <w:tc>
          <w:tcPr>
            <w:tcW w:w="1833" w:type="dxa"/>
            <w:shd w:val="clear" w:color="auto" w:fill="auto"/>
            <w:vAlign w:val="center"/>
          </w:tcPr>
          <w:p w14:paraId="00000383" w14:textId="77777777" w:rsidR="004270E8" w:rsidRPr="00A66ADA" w:rsidRDefault="0095355C" w:rsidP="00A66ADA">
            <w:pPr>
              <w:spacing w:after="0" w:line="240" w:lineRule="auto"/>
              <w:rPr>
                <w:sz w:val="20"/>
                <w:szCs w:val="20"/>
              </w:rPr>
            </w:pPr>
            <w:r w:rsidRPr="00A66ADA">
              <w:rPr>
                <w:sz w:val="20"/>
                <w:szCs w:val="20"/>
              </w:rPr>
              <w:t>RM Curitiba</w:t>
            </w:r>
          </w:p>
        </w:tc>
        <w:tc>
          <w:tcPr>
            <w:tcW w:w="1833" w:type="dxa"/>
            <w:shd w:val="clear" w:color="auto" w:fill="auto"/>
            <w:vAlign w:val="center"/>
          </w:tcPr>
          <w:p w14:paraId="00000384" w14:textId="77777777" w:rsidR="004270E8" w:rsidRPr="00A66ADA" w:rsidRDefault="0095355C" w:rsidP="00A66ADA">
            <w:pPr>
              <w:spacing w:after="0" w:line="240" w:lineRule="auto"/>
              <w:jc w:val="center"/>
              <w:rPr>
                <w:sz w:val="20"/>
                <w:szCs w:val="20"/>
              </w:rPr>
            </w:pPr>
            <w:r w:rsidRPr="00A66ADA">
              <w:rPr>
                <w:sz w:val="20"/>
                <w:szCs w:val="20"/>
              </w:rPr>
              <w:t>577</w:t>
            </w:r>
          </w:p>
        </w:tc>
        <w:tc>
          <w:tcPr>
            <w:tcW w:w="1833" w:type="dxa"/>
            <w:shd w:val="clear" w:color="auto" w:fill="auto"/>
            <w:vAlign w:val="center"/>
          </w:tcPr>
          <w:p w14:paraId="00000385" w14:textId="77777777" w:rsidR="004270E8" w:rsidRPr="00A66ADA" w:rsidRDefault="0095355C" w:rsidP="00A66ADA">
            <w:pPr>
              <w:spacing w:after="0" w:line="240" w:lineRule="auto"/>
              <w:jc w:val="center"/>
              <w:rPr>
                <w:sz w:val="20"/>
                <w:szCs w:val="20"/>
              </w:rPr>
            </w:pPr>
            <w:r w:rsidRPr="00A66ADA">
              <w:rPr>
                <w:sz w:val="20"/>
                <w:szCs w:val="20"/>
              </w:rPr>
              <w:t>41</w:t>
            </w:r>
          </w:p>
        </w:tc>
        <w:tc>
          <w:tcPr>
            <w:tcW w:w="1833" w:type="dxa"/>
            <w:shd w:val="clear" w:color="auto" w:fill="auto"/>
            <w:vAlign w:val="center"/>
          </w:tcPr>
          <w:p w14:paraId="00000386" w14:textId="77777777" w:rsidR="004270E8" w:rsidRPr="00A66ADA" w:rsidRDefault="0095355C" w:rsidP="00A66ADA">
            <w:pPr>
              <w:spacing w:after="0" w:line="240" w:lineRule="auto"/>
              <w:jc w:val="center"/>
              <w:rPr>
                <w:sz w:val="20"/>
                <w:szCs w:val="20"/>
              </w:rPr>
            </w:pPr>
            <w:r w:rsidRPr="00A66ADA">
              <w:rPr>
                <w:sz w:val="20"/>
                <w:szCs w:val="20"/>
              </w:rPr>
              <w:t>6.63%</w:t>
            </w:r>
          </w:p>
        </w:tc>
        <w:tc>
          <w:tcPr>
            <w:tcW w:w="1834" w:type="dxa"/>
            <w:shd w:val="clear" w:color="auto" w:fill="auto"/>
            <w:vAlign w:val="center"/>
          </w:tcPr>
          <w:p w14:paraId="00000387" w14:textId="77777777" w:rsidR="004270E8" w:rsidRPr="00A66ADA" w:rsidRDefault="0095355C" w:rsidP="00A66ADA">
            <w:pPr>
              <w:spacing w:after="0" w:line="240" w:lineRule="auto"/>
              <w:jc w:val="center"/>
              <w:rPr>
                <w:sz w:val="20"/>
                <w:szCs w:val="20"/>
              </w:rPr>
            </w:pPr>
            <w:r w:rsidRPr="00A66ADA">
              <w:rPr>
                <w:sz w:val="20"/>
                <w:szCs w:val="20"/>
              </w:rPr>
              <w:t>618</w:t>
            </w:r>
          </w:p>
        </w:tc>
      </w:tr>
      <w:tr w:rsidR="00B57FC1" w:rsidRPr="00416F10" w14:paraId="0F51DCB8" w14:textId="77777777" w:rsidTr="00A66ADA">
        <w:tc>
          <w:tcPr>
            <w:tcW w:w="1833" w:type="dxa"/>
            <w:shd w:val="clear" w:color="auto" w:fill="auto"/>
            <w:vAlign w:val="center"/>
          </w:tcPr>
          <w:p w14:paraId="00000388" w14:textId="77777777" w:rsidR="004270E8" w:rsidRPr="00A66ADA" w:rsidRDefault="0095355C" w:rsidP="00A66ADA">
            <w:pPr>
              <w:spacing w:after="0" w:line="240" w:lineRule="auto"/>
              <w:rPr>
                <w:sz w:val="20"/>
                <w:szCs w:val="20"/>
              </w:rPr>
            </w:pPr>
            <w:r w:rsidRPr="00A66ADA">
              <w:rPr>
                <w:sz w:val="20"/>
                <w:szCs w:val="20"/>
              </w:rPr>
              <w:t>RM Goiânia</w:t>
            </w:r>
          </w:p>
        </w:tc>
        <w:tc>
          <w:tcPr>
            <w:tcW w:w="1833" w:type="dxa"/>
            <w:shd w:val="clear" w:color="auto" w:fill="auto"/>
            <w:vAlign w:val="center"/>
          </w:tcPr>
          <w:p w14:paraId="00000389" w14:textId="77777777" w:rsidR="004270E8" w:rsidRPr="00A66ADA" w:rsidRDefault="0095355C" w:rsidP="00A66ADA">
            <w:pPr>
              <w:spacing w:after="0" w:line="240" w:lineRule="auto"/>
              <w:jc w:val="center"/>
              <w:rPr>
                <w:sz w:val="20"/>
                <w:szCs w:val="20"/>
              </w:rPr>
            </w:pPr>
            <w:r w:rsidRPr="00A66ADA">
              <w:rPr>
                <w:sz w:val="20"/>
                <w:szCs w:val="20"/>
              </w:rPr>
              <w:t>395</w:t>
            </w:r>
          </w:p>
        </w:tc>
        <w:tc>
          <w:tcPr>
            <w:tcW w:w="1833" w:type="dxa"/>
            <w:shd w:val="clear" w:color="auto" w:fill="auto"/>
            <w:vAlign w:val="center"/>
          </w:tcPr>
          <w:p w14:paraId="0000038A" w14:textId="77777777" w:rsidR="004270E8" w:rsidRPr="00A66ADA" w:rsidRDefault="0095355C" w:rsidP="00A66ADA">
            <w:pPr>
              <w:spacing w:after="0" w:line="240" w:lineRule="auto"/>
              <w:jc w:val="center"/>
              <w:rPr>
                <w:sz w:val="20"/>
                <w:szCs w:val="20"/>
              </w:rPr>
            </w:pPr>
            <w:r w:rsidRPr="00A66ADA">
              <w:rPr>
                <w:sz w:val="20"/>
                <w:szCs w:val="20"/>
              </w:rPr>
              <w:t>3</w:t>
            </w:r>
          </w:p>
        </w:tc>
        <w:tc>
          <w:tcPr>
            <w:tcW w:w="1833" w:type="dxa"/>
            <w:shd w:val="clear" w:color="auto" w:fill="auto"/>
            <w:vAlign w:val="center"/>
          </w:tcPr>
          <w:p w14:paraId="0000038B" w14:textId="77777777" w:rsidR="004270E8" w:rsidRPr="00A66ADA" w:rsidRDefault="0095355C" w:rsidP="00A66ADA">
            <w:pPr>
              <w:spacing w:after="0" w:line="240" w:lineRule="auto"/>
              <w:jc w:val="center"/>
              <w:rPr>
                <w:sz w:val="20"/>
                <w:szCs w:val="20"/>
              </w:rPr>
            </w:pPr>
            <w:r w:rsidRPr="00A66ADA">
              <w:rPr>
                <w:sz w:val="20"/>
                <w:szCs w:val="20"/>
              </w:rPr>
              <w:t>0.75%</w:t>
            </w:r>
          </w:p>
        </w:tc>
        <w:tc>
          <w:tcPr>
            <w:tcW w:w="1834" w:type="dxa"/>
            <w:shd w:val="clear" w:color="auto" w:fill="auto"/>
            <w:vAlign w:val="center"/>
          </w:tcPr>
          <w:p w14:paraId="0000038C" w14:textId="77777777" w:rsidR="004270E8" w:rsidRPr="00A66ADA" w:rsidRDefault="0095355C" w:rsidP="00A66ADA">
            <w:pPr>
              <w:spacing w:after="0" w:line="240" w:lineRule="auto"/>
              <w:jc w:val="center"/>
              <w:rPr>
                <w:sz w:val="20"/>
                <w:szCs w:val="20"/>
              </w:rPr>
            </w:pPr>
            <w:r w:rsidRPr="00A66ADA">
              <w:rPr>
                <w:sz w:val="20"/>
                <w:szCs w:val="20"/>
              </w:rPr>
              <w:t>398</w:t>
            </w:r>
          </w:p>
        </w:tc>
      </w:tr>
      <w:tr w:rsidR="00B57FC1" w:rsidRPr="00416F10" w14:paraId="528D3F0E" w14:textId="77777777" w:rsidTr="00A66ADA">
        <w:tc>
          <w:tcPr>
            <w:tcW w:w="1833" w:type="dxa"/>
            <w:shd w:val="clear" w:color="auto" w:fill="auto"/>
            <w:vAlign w:val="center"/>
          </w:tcPr>
          <w:p w14:paraId="0000038D" w14:textId="77777777" w:rsidR="004270E8" w:rsidRPr="00A66ADA" w:rsidRDefault="0095355C" w:rsidP="00A66ADA">
            <w:pPr>
              <w:spacing w:after="0" w:line="240" w:lineRule="auto"/>
              <w:rPr>
                <w:sz w:val="20"/>
                <w:szCs w:val="20"/>
              </w:rPr>
            </w:pPr>
            <w:r w:rsidRPr="00A66ADA">
              <w:rPr>
                <w:sz w:val="20"/>
                <w:szCs w:val="20"/>
              </w:rPr>
              <w:t>RM Recife</w:t>
            </w:r>
          </w:p>
        </w:tc>
        <w:tc>
          <w:tcPr>
            <w:tcW w:w="1833" w:type="dxa"/>
            <w:shd w:val="clear" w:color="auto" w:fill="auto"/>
            <w:vAlign w:val="center"/>
          </w:tcPr>
          <w:p w14:paraId="0000038E" w14:textId="77777777" w:rsidR="004270E8" w:rsidRPr="00A66ADA" w:rsidRDefault="0095355C" w:rsidP="00A66ADA">
            <w:pPr>
              <w:spacing w:after="0" w:line="240" w:lineRule="auto"/>
              <w:jc w:val="center"/>
              <w:rPr>
                <w:sz w:val="20"/>
                <w:szCs w:val="20"/>
              </w:rPr>
            </w:pPr>
            <w:r w:rsidRPr="00A66ADA">
              <w:rPr>
                <w:sz w:val="20"/>
                <w:szCs w:val="20"/>
              </w:rPr>
              <w:t>946</w:t>
            </w:r>
          </w:p>
        </w:tc>
        <w:tc>
          <w:tcPr>
            <w:tcW w:w="1833" w:type="dxa"/>
            <w:shd w:val="clear" w:color="auto" w:fill="auto"/>
            <w:vAlign w:val="center"/>
          </w:tcPr>
          <w:p w14:paraId="0000038F" w14:textId="77777777" w:rsidR="004270E8" w:rsidRPr="00A66ADA" w:rsidRDefault="0095355C" w:rsidP="00A66ADA">
            <w:pPr>
              <w:spacing w:after="0" w:line="240" w:lineRule="auto"/>
              <w:jc w:val="center"/>
              <w:rPr>
                <w:sz w:val="20"/>
                <w:szCs w:val="20"/>
              </w:rPr>
            </w:pPr>
            <w:r w:rsidRPr="00A66ADA">
              <w:rPr>
                <w:sz w:val="20"/>
                <w:szCs w:val="20"/>
              </w:rPr>
              <w:t>7</w:t>
            </w:r>
          </w:p>
        </w:tc>
        <w:tc>
          <w:tcPr>
            <w:tcW w:w="1833" w:type="dxa"/>
            <w:shd w:val="clear" w:color="auto" w:fill="auto"/>
            <w:vAlign w:val="center"/>
          </w:tcPr>
          <w:p w14:paraId="00000390" w14:textId="77777777" w:rsidR="004270E8" w:rsidRPr="00A66ADA" w:rsidRDefault="0095355C" w:rsidP="00A66ADA">
            <w:pPr>
              <w:spacing w:after="0" w:line="240" w:lineRule="auto"/>
              <w:jc w:val="center"/>
              <w:rPr>
                <w:sz w:val="20"/>
                <w:szCs w:val="20"/>
              </w:rPr>
            </w:pPr>
            <w:r w:rsidRPr="00A66ADA">
              <w:rPr>
                <w:sz w:val="20"/>
                <w:szCs w:val="20"/>
              </w:rPr>
              <w:t>0.73%</w:t>
            </w:r>
          </w:p>
        </w:tc>
        <w:tc>
          <w:tcPr>
            <w:tcW w:w="1834" w:type="dxa"/>
            <w:shd w:val="clear" w:color="auto" w:fill="auto"/>
            <w:vAlign w:val="center"/>
          </w:tcPr>
          <w:p w14:paraId="00000391" w14:textId="77777777" w:rsidR="004270E8" w:rsidRPr="00A66ADA" w:rsidRDefault="0095355C" w:rsidP="00A66ADA">
            <w:pPr>
              <w:spacing w:after="0" w:line="240" w:lineRule="auto"/>
              <w:jc w:val="center"/>
              <w:rPr>
                <w:sz w:val="20"/>
                <w:szCs w:val="20"/>
              </w:rPr>
            </w:pPr>
            <w:r w:rsidRPr="00A66ADA">
              <w:rPr>
                <w:sz w:val="20"/>
                <w:szCs w:val="20"/>
              </w:rPr>
              <w:t>953</w:t>
            </w:r>
          </w:p>
        </w:tc>
      </w:tr>
      <w:tr w:rsidR="00B57FC1" w:rsidRPr="00416F10" w14:paraId="0FB8EF7B" w14:textId="77777777" w:rsidTr="00A66ADA">
        <w:tc>
          <w:tcPr>
            <w:tcW w:w="1833" w:type="dxa"/>
            <w:shd w:val="clear" w:color="auto" w:fill="auto"/>
            <w:vAlign w:val="center"/>
          </w:tcPr>
          <w:p w14:paraId="00000392" w14:textId="77777777" w:rsidR="004270E8" w:rsidRPr="00A66ADA" w:rsidRDefault="0095355C" w:rsidP="00A66ADA">
            <w:pPr>
              <w:spacing w:after="0" w:line="240" w:lineRule="auto"/>
              <w:rPr>
                <w:sz w:val="20"/>
                <w:szCs w:val="20"/>
              </w:rPr>
            </w:pPr>
            <w:r w:rsidRPr="00A66ADA">
              <w:rPr>
                <w:sz w:val="20"/>
                <w:szCs w:val="20"/>
              </w:rPr>
              <w:t>RM Belém</w:t>
            </w:r>
          </w:p>
        </w:tc>
        <w:tc>
          <w:tcPr>
            <w:tcW w:w="1833" w:type="dxa"/>
            <w:shd w:val="clear" w:color="auto" w:fill="auto"/>
            <w:vAlign w:val="center"/>
          </w:tcPr>
          <w:p w14:paraId="00000393" w14:textId="77777777" w:rsidR="004270E8" w:rsidRPr="00A66ADA" w:rsidRDefault="0095355C" w:rsidP="00A66ADA">
            <w:pPr>
              <w:spacing w:after="0" w:line="240" w:lineRule="auto"/>
              <w:jc w:val="center"/>
              <w:rPr>
                <w:sz w:val="20"/>
                <w:szCs w:val="20"/>
              </w:rPr>
            </w:pPr>
            <w:r w:rsidRPr="00A66ADA">
              <w:rPr>
                <w:sz w:val="20"/>
                <w:szCs w:val="20"/>
              </w:rPr>
              <w:t>502</w:t>
            </w:r>
          </w:p>
        </w:tc>
        <w:tc>
          <w:tcPr>
            <w:tcW w:w="1833" w:type="dxa"/>
            <w:shd w:val="clear" w:color="auto" w:fill="auto"/>
            <w:vAlign w:val="center"/>
          </w:tcPr>
          <w:p w14:paraId="00000394" w14:textId="77777777" w:rsidR="004270E8" w:rsidRPr="00A66ADA" w:rsidRDefault="0095355C" w:rsidP="00A66ADA">
            <w:pPr>
              <w:spacing w:after="0" w:line="240" w:lineRule="auto"/>
              <w:jc w:val="center"/>
              <w:rPr>
                <w:sz w:val="20"/>
                <w:szCs w:val="20"/>
              </w:rPr>
            </w:pPr>
            <w:r w:rsidRPr="00A66ADA">
              <w:rPr>
                <w:sz w:val="20"/>
                <w:szCs w:val="20"/>
              </w:rPr>
              <w:t>0</w:t>
            </w:r>
          </w:p>
        </w:tc>
        <w:tc>
          <w:tcPr>
            <w:tcW w:w="1833" w:type="dxa"/>
            <w:shd w:val="clear" w:color="auto" w:fill="auto"/>
            <w:vAlign w:val="center"/>
          </w:tcPr>
          <w:p w14:paraId="00000395" w14:textId="77777777" w:rsidR="004270E8" w:rsidRPr="00A66ADA" w:rsidRDefault="0095355C" w:rsidP="00A66ADA">
            <w:pPr>
              <w:spacing w:after="0" w:line="240" w:lineRule="auto"/>
              <w:jc w:val="center"/>
              <w:rPr>
                <w:sz w:val="20"/>
                <w:szCs w:val="20"/>
              </w:rPr>
            </w:pPr>
            <w:r w:rsidRPr="00A66ADA">
              <w:rPr>
                <w:sz w:val="20"/>
                <w:szCs w:val="20"/>
              </w:rPr>
              <w:t>0.00%</w:t>
            </w:r>
          </w:p>
        </w:tc>
        <w:tc>
          <w:tcPr>
            <w:tcW w:w="1834" w:type="dxa"/>
            <w:shd w:val="clear" w:color="auto" w:fill="auto"/>
            <w:vAlign w:val="center"/>
          </w:tcPr>
          <w:p w14:paraId="00000396" w14:textId="77777777" w:rsidR="004270E8" w:rsidRPr="00A66ADA" w:rsidRDefault="0095355C" w:rsidP="00A66ADA">
            <w:pPr>
              <w:spacing w:after="0" w:line="240" w:lineRule="auto"/>
              <w:jc w:val="center"/>
              <w:rPr>
                <w:sz w:val="20"/>
                <w:szCs w:val="20"/>
              </w:rPr>
            </w:pPr>
            <w:r w:rsidRPr="00A66ADA">
              <w:rPr>
                <w:sz w:val="20"/>
                <w:szCs w:val="20"/>
              </w:rPr>
              <w:t>502</w:t>
            </w:r>
          </w:p>
        </w:tc>
      </w:tr>
      <w:tr w:rsidR="00B57FC1" w:rsidRPr="00416F10" w14:paraId="44C7EAAB" w14:textId="77777777" w:rsidTr="00A66ADA">
        <w:tc>
          <w:tcPr>
            <w:tcW w:w="1833" w:type="dxa"/>
            <w:shd w:val="clear" w:color="auto" w:fill="auto"/>
            <w:vAlign w:val="center"/>
          </w:tcPr>
          <w:p w14:paraId="00000397" w14:textId="77777777" w:rsidR="004270E8" w:rsidRPr="00A66ADA" w:rsidRDefault="0095355C" w:rsidP="00A66ADA">
            <w:pPr>
              <w:spacing w:after="0" w:line="240" w:lineRule="auto"/>
              <w:jc w:val="center"/>
              <w:rPr>
                <w:b/>
                <w:sz w:val="20"/>
                <w:szCs w:val="20"/>
              </w:rPr>
            </w:pPr>
            <w:r w:rsidRPr="00A66ADA">
              <w:rPr>
                <w:b/>
                <w:sz w:val="20"/>
                <w:szCs w:val="20"/>
              </w:rPr>
              <w:t>Total</w:t>
            </w:r>
          </w:p>
        </w:tc>
        <w:tc>
          <w:tcPr>
            <w:tcW w:w="1833" w:type="dxa"/>
            <w:shd w:val="clear" w:color="auto" w:fill="auto"/>
            <w:vAlign w:val="center"/>
          </w:tcPr>
          <w:p w14:paraId="00000398" w14:textId="77777777" w:rsidR="004270E8" w:rsidRPr="00A66ADA" w:rsidRDefault="0095355C" w:rsidP="00A66ADA">
            <w:pPr>
              <w:spacing w:after="0" w:line="240" w:lineRule="auto"/>
              <w:jc w:val="center"/>
              <w:rPr>
                <w:b/>
                <w:sz w:val="20"/>
                <w:szCs w:val="20"/>
              </w:rPr>
            </w:pPr>
            <w:r w:rsidRPr="00A66ADA">
              <w:rPr>
                <w:b/>
                <w:sz w:val="20"/>
                <w:szCs w:val="20"/>
              </w:rPr>
              <w:t>5096</w:t>
            </w:r>
          </w:p>
        </w:tc>
        <w:tc>
          <w:tcPr>
            <w:tcW w:w="1833" w:type="dxa"/>
            <w:shd w:val="clear" w:color="auto" w:fill="auto"/>
            <w:vAlign w:val="center"/>
          </w:tcPr>
          <w:p w14:paraId="00000399" w14:textId="77777777" w:rsidR="004270E8" w:rsidRPr="00A66ADA" w:rsidRDefault="0095355C" w:rsidP="00A66ADA">
            <w:pPr>
              <w:spacing w:after="0" w:line="240" w:lineRule="auto"/>
              <w:jc w:val="center"/>
              <w:rPr>
                <w:b/>
                <w:sz w:val="20"/>
                <w:szCs w:val="20"/>
              </w:rPr>
            </w:pPr>
            <w:r w:rsidRPr="00A66ADA">
              <w:rPr>
                <w:b/>
                <w:sz w:val="20"/>
                <w:szCs w:val="20"/>
              </w:rPr>
              <w:t>99</w:t>
            </w:r>
          </w:p>
        </w:tc>
        <w:tc>
          <w:tcPr>
            <w:tcW w:w="1833" w:type="dxa"/>
            <w:shd w:val="clear" w:color="auto" w:fill="auto"/>
            <w:vAlign w:val="center"/>
          </w:tcPr>
          <w:p w14:paraId="0000039A" w14:textId="77777777" w:rsidR="004270E8" w:rsidRPr="00A66ADA" w:rsidRDefault="0095355C" w:rsidP="00A66ADA">
            <w:pPr>
              <w:spacing w:after="0" w:line="240" w:lineRule="auto"/>
              <w:jc w:val="center"/>
              <w:rPr>
                <w:b/>
                <w:sz w:val="20"/>
                <w:szCs w:val="20"/>
              </w:rPr>
            </w:pPr>
            <w:r w:rsidRPr="00A66ADA">
              <w:rPr>
                <w:b/>
                <w:sz w:val="20"/>
                <w:szCs w:val="20"/>
              </w:rPr>
              <w:t>1.91%</w:t>
            </w:r>
          </w:p>
        </w:tc>
        <w:tc>
          <w:tcPr>
            <w:tcW w:w="1834" w:type="dxa"/>
            <w:shd w:val="clear" w:color="auto" w:fill="auto"/>
            <w:vAlign w:val="center"/>
          </w:tcPr>
          <w:p w14:paraId="0000039B" w14:textId="77777777" w:rsidR="004270E8" w:rsidRPr="00A66ADA" w:rsidRDefault="0095355C" w:rsidP="00A66ADA">
            <w:pPr>
              <w:spacing w:after="0" w:line="240" w:lineRule="auto"/>
              <w:jc w:val="center"/>
              <w:rPr>
                <w:b/>
                <w:sz w:val="20"/>
                <w:szCs w:val="20"/>
              </w:rPr>
            </w:pPr>
            <w:r w:rsidRPr="00A66ADA">
              <w:rPr>
                <w:b/>
                <w:sz w:val="20"/>
                <w:szCs w:val="20"/>
              </w:rPr>
              <w:t>5195</w:t>
            </w:r>
          </w:p>
        </w:tc>
      </w:tr>
    </w:tbl>
    <w:p w14:paraId="0000039D" w14:textId="77777777" w:rsidR="004270E8" w:rsidRPr="00416F10" w:rsidRDefault="0095355C">
      <w:pPr>
        <w:pStyle w:val="Heading4"/>
      </w:pPr>
      <w:bookmarkStart w:id="88" w:name="_Toc134180648"/>
      <w:r w:rsidRPr="00416F10">
        <w:t>Interview Dispositions</w:t>
      </w:r>
      <w:bookmarkEnd w:id="88"/>
    </w:p>
    <w:p w14:paraId="0000039E" w14:textId="365E3E6D" w:rsidR="004270E8" w:rsidRDefault="0095355C">
      <w:r w:rsidRPr="00416F10">
        <w:tab/>
      </w:r>
      <w:r w:rsidR="00DA7E43">
        <w:fldChar w:fldCharType="begin"/>
      </w:r>
      <w:r w:rsidR="00DA7E43">
        <w:instrText xml:space="preserve"> REF _Ref43196463 \h </w:instrText>
      </w:r>
      <w:r w:rsidR="00DA7E43">
        <w:fldChar w:fldCharType="separate"/>
      </w:r>
      <w:r w:rsidR="00C638F4" w:rsidRPr="00DA7E43">
        <w:t xml:space="preserve">Table </w:t>
      </w:r>
      <w:r w:rsidR="00C638F4">
        <w:rPr>
          <w:noProof/>
        </w:rPr>
        <w:t>10</w:t>
      </w:r>
      <w:r w:rsidR="00DA7E43">
        <w:fldChar w:fldCharType="end"/>
      </w:r>
      <w:r w:rsidR="00DA7E43">
        <w:t xml:space="preserve"> </w:t>
      </w:r>
      <w:r w:rsidRPr="00416F10">
        <w:t xml:space="preserve">summarizes interview dispositions for each city/metropolitan region. It can be seen that only 0.3% of interviews that were actually started, were broken off or “abandoned” before completion. Nearly one-third (32%) of all interview attempts were “refusals” (potential respondents who refused requests for interviews). </w:t>
      </w:r>
    </w:p>
    <w:p w14:paraId="70CEA64B" w14:textId="36A8251A" w:rsidR="00DA7E43" w:rsidRPr="00DA7E43" w:rsidRDefault="00DA7E43" w:rsidP="00DA7E43">
      <w:pPr>
        <w:pStyle w:val="Caption"/>
        <w:keepNext/>
        <w:spacing w:after="0"/>
        <w:rPr>
          <w:lang w:val="en-US"/>
        </w:rPr>
      </w:pPr>
      <w:bookmarkStart w:id="89" w:name="_heading=h.2r0uhxc" w:colFirst="0" w:colLast="0"/>
      <w:bookmarkStart w:id="90" w:name="_heading=h.1664s55" w:colFirst="0" w:colLast="0"/>
      <w:bookmarkStart w:id="91" w:name="_Ref43196463"/>
      <w:bookmarkEnd w:id="89"/>
      <w:bookmarkEnd w:id="90"/>
      <w:r w:rsidRPr="00DA7E43">
        <w:rPr>
          <w:lang w:val="en-US"/>
        </w:rPr>
        <w:t xml:space="preserve">Table </w:t>
      </w:r>
      <w:r w:rsidRPr="00DA7E43">
        <w:fldChar w:fldCharType="begin"/>
      </w:r>
      <w:r w:rsidRPr="00DA7E43">
        <w:rPr>
          <w:lang w:val="en-US"/>
        </w:rPr>
        <w:instrText xml:space="preserve"> SEQ Table \* ARABIC </w:instrText>
      </w:r>
      <w:r w:rsidRPr="00DA7E43">
        <w:fldChar w:fldCharType="separate"/>
      </w:r>
      <w:r w:rsidR="00C638F4">
        <w:rPr>
          <w:noProof/>
          <w:lang w:val="en-US"/>
        </w:rPr>
        <w:t>10</w:t>
      </w:r>
      <w:r w:rsidRPr="00DA7E43">
        <w:fldChar w:fldCharType="end"/>
      </w:r>
      <w:bookmarkEnd w:id="91"/>
      <w:r w:rsidRPr="00DA7E43">
        <w:rPr>
          <w:lang w:val="en-US"/>
        </w:rPr>
        <w:t xml:space="preserve">: </w:t>
      </w:r>
      <w:r w:rsidRPr="00DA7E43">
        <w:t>Interviews Outcomes</w:t>
      </w:r>
    </w:p>
    <w:tbl>
      <w:tblPr>
        <w:tblW w:w="9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400" w:firstRow="0" w:lastRow="0" w:firstColumn="0" w:lastColumn="0" w:noHBand="0" w:noVBand="1"/>
      </w:tblPr>
      <w:tblGrid>
        <w:gridCol w:w="1338"/>
        <w:gridCol w:w="669"/>
        <w:gridCol w:w="669"/>
        <w:gridCol w:w="668"/>
        <w:gridCol w:w="668"/>
        <w:gridCol w:w="668"/>
        <w:gridCol w:w="668"/>
        <w:gridCol w:w="668"/>
        <w:gridCol w:w="668"/>
        <w:gridCol w:w="668"/>
        <w:gridCol w:w="668"/>
        <w:gridCol w:w="668"/>
        <w:gridCol w:w="668"/>
      </w:tblGrid>
      <w:tr w:rsidR="00B7474D" w:rsidRPr="00416F10" w14:paraId="57199973" w14:textId="77777777" w:rsidTr="00DA7E43">
        <w:tc>
          <w:tcPr>
            <w:tcW w:w="1338" w:type="dxa"/>
            <w:shd w:val="clear" w:color="auto" w:fill="auto"/>
            <w:vAlign w:val="center"/>
          </w:tcPr>
          <w:p w14:paraId="000003A6" w14:textId="1198214F" w:rsidR="004270E8" w:rsidRPr="00A66ADA" w:rsidRDefault="0095355C" w:rsidP="00A66ADA">
            <w:pPr>
              <w:spacing w:line="240" w:lineRule="auto"/>
              <w:jc w:val="center"/>
              <w:rPr>
                <w:sz w:val="20"/>
                <w:szCs w:val="20"/>
              </w:rPr>
            </w:pPr>
            <w:r w:rsidRPr="00A66ADA">
              <w:rPr>
                <w:sz w:val="20"/>
                <w:szCs w:val="20"/>
              </w:rPr>
              <w:t>Occurrence</w:t>
            </w:r>
          </w:p>
        </w:tc>
        <w:tc>
          <w:tcPr>
            <w:tcW w:w="669" w:type="dxa"/>
            <w:shd w:val="clear" w:color="auto" w:fill="auto"/>
            <w:tcMar>
              <w:left w:w="0" w:type="dxa"/>
              <w:right w:w="0" w:type="dxa"/>
            </w:tcMar>
            <w:vAlign w:val="center"/>
          </w:tcPr>
          <w:p w14:paraId="000003A7" w14:textId="00DF4CF6" w:rsidR="004270E8" w:rsidRPr="00A66ADA" w:rsidRDefault="0095355C" w:rsidP="00A66ADA">
            <w:pPr>
              <w:spacing w:line="240" w:lineRule="auto"/>
              <w:jc w:val="center"/>
              <w:rPr>
                <w:sz w:val="20"/>
                <w:szCs w:val="20"/>
              </w:rPr>
            </w:pPr>
            <w:r w:rsidRPr="00A66ADA">
              <w:rPr>
                <w:sz w:val="20"/>
                <w:szCs w:val="20"/>
              </w:rPr>
              <w:t>São Paulo</w:t>
            </w:r>
          </w:p>
        </w:tc>
        <w:tc>
          <w:tcPr>
            <w:tcW w:w="669" w:type="dxa"/>
            <w:shd w:val="clear" w:color="auto" w:fill="auto"/>
            <w:tcMar>
              <w:left w:w="0" w:type="dxa"/>
              <w:right w:w="0" w:type="dxa"/>
            </w:tcMar>
            <w:vAlign w:val="center"/>
          </w:tcPr>
          <w:p w14:paraId="000003A8" w14:textId="58C7B7B4" w:rsidR="004270E8" w:rsidRPr="00B7474D" w:rsidRDefault="0095355C" w:rsidP="00A66ADA">
            <w:pPr>
              <w:spacing w:line="240" w:lineRule="auto"/>
              <w:jc w:val="center"/>
              <w:rPr>
                <w:sz w:val="18"/>
                <w:szCs w:val="20"/>
              </w:rPr>
            </w:pPr>
            <w:r w:rsidRPr="00B7474D">
              <w:rPr>
                <w:sz w:val="18"/>
                <w:szCs w:val="20"/>
              </w:rPr>
              <w:t>Rio de Janeiro</w:t>
            </w:r>
          </w:p>
        </w:tc>
        <w:tc>
          <w:tcPr>
            <w:tcW w:w="668" w:type="dxa"/>
            <w:shd w:val="clear" w:color="auto" w:fill="auto"/>
            <w:tcMar>
              <w:left w:w="0" w:type="dxa"/>
              <w:right w:w="0" w:type="dxa"/>
            </w:tcMar>
            <w:vAlign w:val="center"/>
          </w:tcPr>
          <w:p w14:paraId="000003A9" w14:textId="75186587" w:rsidR="004270E8" w:rsidRPr="00B7474D" w:rsidRDefault="0095355C" w:rsidP="00B7474D">
            <w:pPr>
              <w:spacing w:line="240" w:lineRule="auto"/>
              <w:jc w:val="center"/>
              <w:rPr>
                <w:sz w:val="20"/>
                <w:szCs w:val="20"/>
              </w:rPr>
            </w:pPr>
            <w:r w:rsidRPr="00B7474D">
              <w:rPr>
                <w:sz w:val="20"/>
                <w:szCs w:val="20"/>
              </w:rPr>
              <w:t>Belo Hzte</w:t>
            </w:r>
          </w:p>
        </w:tc>
        <w:tc>
          <w:tcPr>
            <w:tcW w:w="668" w:type="dxa"/>
            <w:shd w:val="clear" w:color="auto" w:fill="auto"/>
            <w:tcMar>
              <w:left w:w="0" w:type="dxa"/>
              <w:right w:w="0" w:type="dxa"/>
            </w:tcMar>
            <w:vAlign w:val="center"/>
          </w:tcPr>
          <w:p w14:paraId="000003AA" w14:textId="5B9CEFF0" w:rsidR="004270E8" w:rsidRPr="00B7474D" w:rsidRDefault="0095355C" w:rsidP="00A66ADA">
            <w:pPr>
              <w:spacing w:line="240" w:lineRule="auto"/>
              <w:jc w:val="center"/>
              <w:rPr>
                <w:sz w:val="20"/>
                <w:szCs w:val="20"/>
              </w:rPr>
            </w:pPr>
            <w:r w:rsidRPr="00B7474D">
              <w:rPr>
                <w:sz w:val="20"/>
                <w:szCs w:val="20"/>
              </w:rPr>
              <w:t>Mariana</w:t>
            </w:r>
          </w:p>
        </w:tc>
        <w:tc>
          <w:tcPr>
            <w:tcW w:w="668" w:type="dxa"/>
            <w:shd w:val="clear" w:color="auto" w:fill="auto"/>
            <w:tcMar>
              <w:left w:w="0" w:type="dxa"/>
              <w:right w:w="0" w:type="dxa"/>
            </w:tcMar>
            <w:vAlign w:val="center"/>
          </w:tcPr>
          <w:p w14:paraId="000003AB" w14:textId="5563400C" w:rsidR="004270E8" w:rsidRPr="00B7474D" w:rsidRDefault="0095355C" w:rsidP="00A66ADA">
            <w:pPr>
              <w:spacing w:line="240" w:lineRule="auto"/>
              <w:jc w:val="center"/>
              <w:rPr>
                <w:sz w:val="20"/>
                <w:szCs w:val="20"/>
              </w:rPr>
            </w:pPr>
            <w:r w:rsidRPr="00B7474D">
              <w:rPr>
                <w:sz w:val="20"/>
                <w:szCs w:val="20"/>
              </w:rPr>
              <w:t>Ipatinga</w:t>
            </w:r>
          </w:p>
        </w:tc>
        <w:tc>
          <w:tcPr>
            <w:tcW w:w="668" w:type="dxa"/>
            <w:shd w:val="clear" w:color="auto" w:fill="auto"/>
            <w:tcMar>
              <w:left w:w="0" w:type="dxa"/>
              <w:right w:w="0" w:type="dxa"/>
            </w:tcMar>
            <w:vAlign w:val="center"/>
          </w:tcPr>
          <w:p w14:paraId="000003AC" w14:textId="42A880D5" w:rsidR="004270E8" w:rsidRPr="00B7474D" w:rsidRDefault="0095355C" w:rsidP="00A66ADA">
            <w:pPr>
              <w:spacing w:line="240" w:lineRule="auto"/>
              <w:jc w:val="center"/>
              <w:rPr>
                <w:sz w:val="20"/>
                <w:szCs w:val="20"/>
              </w:rPr>
            </w:pPr>
            <w:r w:rsidRPr="00B7474D">
              <w:rPr>
                <w:sz w:val="20"/>
                <w:szCs w:val="20"/>
              </w:rPr>
              <w:t>Linhares</w:t>
            </w:r>
          </w:p>
        </w:tc>
        <w:tc>
          <w:tcPr>
            <w:tcW w:w="668" w:type="dxa"/>
            <w:shd w:val="clear" w:color="auto" w:fill="auto"/>
            <w:tcMar>
              <w:left w:w="0" w:type="dxa"/>
              <w:right w:w="0" w:type="dxa"/>
            </w:tcMar>
            <w:vAlign w:val="center"/>
          </w:tcPr>
          <w:p w14:paraId="000003AD" w14:textId="64EBBC6D" w:rsidR="004270E8" w:rsidRPr="00B7474D" w:rsidRDefault="0095355C" w:rsidP="00A66ADA">
            <w:pPr>
              <w:spacing w:line="240" w:lineRule="auto"/>
              <w:jc w:val="center"/>
              <w:rPr>
                <w:sz w:val="20"/>
                <w:szCs w:val="20"/>
              </w:rPr>
            </w:pPr>
            <w:r w:rsidRPr="00B7474D">
              <w:rPr>
                <w:sz w:val="20"/>
                <w:szCs w:val="20"/>
              </w:rPr>
              <w:t>Curitiba</w:t>
            </w:r>
          </w:p>
        </w:tc>
        <w:tc>
          <w:tcPr>
            <w:tcW w:w="668" w:type="dxa"/>
            <w:shd w:val="clear" w:color="auto" w:fill="auto"/>
            <w:tcMar>
              <w:left w:w="0" w:type="dxa"/>
              <w:right w:w="0" w:type="dxa"/>
            </w:tcMar>
            <w:vAlign w:val="center"/>
          </w:tcPr>
          <w:p w14:paraId="000003AE" w14:textId="7A13CEA6" w:rsidR="004270E8" w:rsidRPr="00B7474D" w:rsidRDefault="0095355C" w:rsidP="00A66ADA">
            <w:pPr>
              <w:spacing w:line="240" w:lineRule="auto"/>
              <w:jc w:val="center"/>
              <w:rPr>
                <w:sz w:val="20"/>
                <w:szCs w:val="20"/>
              </w:rPr>
            </w:pPr>
            <w:r w:rsidRPr="00B7474D">
              <w:rPr>
                <w:sz w:val="20"/>
                <w:szCs w:val="20"/>
              </w:rPr>
              <w:t>Goiânia</w:t>
            </w:r>
          </w:p>
        </w:tc>
        <w:tc>
          <w:tcPr>
            <w:tcW w:w="668" w:type="dxa"/>
            <w:shd w:val="clear" w:color="auto" w:fill="auto"/>
            <w:tcMar>
              <w:left w:w="0" w:type="dxa"/>
              <w:right w:w="0" w:type="dxa"/>
            </w:tcMar>
            <w:vAlign w:val="center"/>
          </w:tcPr>
          <w:p w14:paraId="000003AF" w14:textId="609CCA90" w:rsidR="004270E8" w:rsidRPr="00A66ADA" w:rsidRDefault="0095355C" w:rsidP="00A66ADA">
            <w:pPr>
              <w:spacing w:line="240" w:lineRule="auto"/>
              <w:jc w:val="center"/>
              <w:rPr>
                <w:sz w:val="20"/>
                <w:szCs w:val="20"/>
              </w:rPr>
            </w:pPr>
            <w:r w:rsidRPr="00A66ADA">
              <w:rPr>
                <w:sz w:val="20"/>
                <w:szCs w:val="20"/>
              </w:rPr>
              <w:t>Recife</w:t>
            </w:r>
          </w:p>
        </w:tc>
        <w:tc>
          <w:tcPr>
            <w:tcW w:w="668" w:type="dxa"/>
            <w:shd w:val="clear" w:color="auto" w:fill="auto"/>
            <w:tcMar>
              <w:left w:w="0" w:type="dxa"/>
              <w:right w:w="0" w:type="dxa"/>
            </w:tcMar>
            <w:vAlign w:val="center"/>
          </w:tcPr>
          <w:p w14:paraId="000003B0" w14:textId="7994E832" w:rsidR="004270E8" w:rsidRPr="00A66ADA" w:rsidRDefault="0095355C" w:rsidP="00A66ADA">
            <w:pPr>
              <w:spacing w:line="240" w:lineRule="auto"/>
              <w:jc w:val="center"/>
              <w:rPr>
                <w:sz w:val="20"/>
                <w:szCs w:val="20"/>
              </w:rPr>
            </w:pPr>
            <w:r w:rsidRPr="00A66ADA">
              <w:rPr>
                <w:sz w:val="20"/>
                <w:szCs w:val="20"/>
              </w:rPr>
              <w:t>Belém</w:t>
            </w:r>
          </w:p>
        </w:tc>
        <w:tc>
          <w:tcPr>
            <w:tcW w:w="668" w:type="dxa"/>
            <w:tcBorders>
              <w:right w:val="single" w:sz="4" w:space="0" w:color="auto"/>
            </w:tcBorders>
            <w:shd w:val="clear" w:color="auto" w:fill="auto"/>
            <w:tcMar>
              <w:left w:w="0" w:type="dxa"/>
              <w:right w:w="0" w:type="dxa"/>
            </w:tcMar>
            <w:vAlign w:val="center"/>
          </w:tcPr>
          <w:p w14:paraId="000003B1" w14:textId="097F7414" w:rsidR="004270E8" w:rsidRPr="00A66ADA" w:rsidRDefault="0095355C" w:rsidP="00A66ADA">
            <w:pPr>
              <w:spacing w:line="240" w:lineRule="auto"/>
              <w:jc w:val="center"/>
              <w:rPr>
                <w:sz w:val="20"/>
                <w:szCs w:val="20"/>
              </w:rPr>
            </w:pPr>
            <w:r w:rsidRPr="00A66ADA">
              <w:rPr>
                <w:sz w:val="20"/>
                <w:szCs w:val="20"/>
              </w:rPr>
              <w:t>Total</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3B2" w14:textId="1F9746AF" w:rsidR="004270E8" w:rsidRPr="00A66ADA" w:rsidRDefault="0095355C" w:rsidP="00C310D9">
            <w:pPr>
              <w:spacing w:line="240" w:lineRule="auto"/>
              <w:jc w:val="center"/>
              <w:rPr>
                <w:b/>
                <w:sz w:val="20"/>
                <w:szCs w:val="20"/>
              </w:rPr>
            </w:pPr>
            <w:r w:rsidRPr="00A66ADA">
              <w:rPr>
                <w:b/>
                <w:sz w:val="20"/>
                <w:szCs w:val="20"/>
              </w:rPr>
              <w:t>Total (%)</w:t>
            </w:r>
          </w:p>
        </w:tc>
      </w:tr>
      <w:tr w:rsidR="00B7474D" w:rsidRPr="00416F10" w14:paraId="0C20B1F6" w14:textId="77777777" w:rsidTr="00DA7E43">
        <w:tc>
          <w:tcPr>
            <w:tcW w:w="1338" w:type="dxa"/>
            <w:shd w:val="clear" w:color="auto" w:fill="auto"/>
            <w:vAlign w:val="center"/>
          </w:tcPr>
          <w:p w14:paraId="000003B3" w14:textId="77777777" w:rsidR="004270E8" w:rsidRPr="00A66ADA" w:rsidRDefault="0095355C" w:rsidP="00A66ADA">
            <w:pPr>
              <w:spacing w:line="240" w:lineRule="auto"/>
              <w:jc w:val="left"/>
              <w:rPr>
                <w:sz w:val="20"/>
                <w:szCs w:val="20"/>
              </w:rPr>
            </w:pPr>
            <w:r w:rsidRPr="00A66ADA">
              <w:rPr>
                <w:sz w:val="20"/>
                <w:szCs w:val="20"/>
              </w:rPr>
              <w:t>Missing respondent (appointment), empty household or nobody opens door</w:t>
            </w:r>
          </w:p>
        </w:tc>
        <w:tc>
          <w:tcPr>
            <w:tcW w:w="669" w:type="dxa"/>
            <w:shd w:val="clear" w:color="auto" w:fill="auto"/>
            <w:vAlign w:val="center"/>
          </w:tcPr>
          <w:p w14:paraId="000003B4" w14:textId="77777777" w:rsidR="004270E8" w:rsidRPr="00A66ADA" w:rsidRDefault="0095355C" w:rsidP="00A66ADA">
            <w:pPr>
              <w:spacing w:line="240" w:lineRule="auto"/>
              <w:jc w:val="center"/>
              <w:rPr>
                <w:sz w:val="20"/>
                <w:szCs w:val="20"/>
              </w:rPr>
            </w:pPr>
            <w:r w:rsidRPr="00A66ADA">
              <w:rPr>
                <w:sz w:val="20"/>
                <w:szCs w:val="20"/>
              </w:rPr>
              <w:t>7,384</w:t>
            </w:r>
          </w:p>
        </w:tc>
        <w:tc>
          <w:tcPr>
            <w:tcW w:w="669" w:type="dxa"/>
            <w:shd w:val="clear" w:color="auto" w:fill="auto"/>
            <w:vAlign w:val="center"/>
          </w:tcPr>
          <w:p w14:paraId="000003B5" w14:textId="77777777" w:rsidR="004270E8" w:rsidRPr="00A66ADA" w:rsidRDefault="0095355C" w:rsidP="00A66ADA">
            <w:pPr>
              <w:spacing w:line="240" w:lineRule="auto"/>
              <w:jc w:val="center"/>
              <w:rPr>
                <w:sz w:val="20"/>
                <w:szCs w:val="20"/>
              </w:rPr>
            </w:pPr>
            <w:r w:rsidRPr="00A66ADA">
              <w:rPr>
                <w:sz w:val="20"/>
                <w:szCs w:val="20"/>
              </w:rPr>
              <w:t>2,980</w:t>
            </w:r>
          </w:p>
        </w:tc>
        <w:tc>
          <w:tcPr>
            <w:tcW w:w="668" w:type="dxa"/>
            <w:shd w:val="clear" w:color="auto" w:fill="auto"/>
            <w:vAlign w:val="center"/>
          </w:tcPr>
          <w:p w14:paraId="000003B6" w14:textId="77777777" w:rsidR="004270E8" w:rsidRPr="00A66ADA" w:rsidRDefault="0095355C" w:rsidP="00A66ADA">
            <w:pPr>
              <w:spacing w:line="240" w:lineRule="auto"/>
              <w:jc w:val="center"/>
              <w:rPr>
                <w:sz w:val="20"/>
                <w:szCs w:val="20"/>
              </w:rPr>
            </w:pPr>
            <w:r w:rsidRPr="00A66ADA">
              <w:rPr>
                <w:sz w:val="20"/>
                <w:szCs w:val="20"/>
              </w:rPr>
              <w:t>1,431</w:t>
            </w:r>
          </w:p>
        </w:tc>
        <w:tc>
          <w:tcPr>
            <w:tcW w:w="668" w:type="dxa"/>
            <w:shd w:val="clear" w:color="auto" w:fill="auto"/>
            <w:vAlign w:val="center"/>
          </w:tcPr>
          <w:p w14:paraId="000003B7" w14:textId="77777777" w:rsidR="004270E8" w:rsidRPr="00A66ADA" w:rsidRDefault="0095355C" w:rsidP="00A66ADA">
            <w:pPr>
              <w:spacing w:line="240" w:lineRule="auto"/>
              <w:jc w:val="center"/>
              <w:rPr>
                <w:sz w:val="20"/>
                <w:szCs w:val="20"/>
              </w:rPr>
            </w:pPr>
            <w:r w:rsidRPr="00A66ADA">
              <w:rPr>
                <w:sz w:val="20"/>
                <w:szCs w:val="20"/>
              </w:rPr>
              <w:t>453</w:t>
            </w:r>
          </w:p>
        </w:tc>
        <w:tc>
          <w:tcPr>
            <w:tcW w:w="668" w:type="dxa"/>
            <w:shd w:val="clear" w:color="auto" w:fill="auto"/>
            <w:vAlign w:val="center"/>
          </w:tcPr>
          <w:p w14:paraId="000003B8" w14:textId="77777777" w:rsidR="004270E8" w:rsidRPr="00A66ADA" w:rsidRDefault="0095355C" w:rsidP="00A66ADA">
            <w:pPr>
              <w:spacing w:line="240" w:lineRule="auto"/>
              <w:jc w:val="center"/>
              <w:rPr>
                <w:sz w:val="20"/>
                <w:szCs w:val="20"/>
              </w:rPr>
            </w:pPr>
            <w:r w:rsidRPr="00A66ADA">
              <w:rPr>
                <w:sz w:val="20"/>
                <w:szCs w:val="20"/>
              </w:rPr>
              <w:t>1,674</w:t>
            </w:r>
          </w:p>
        </w:tc>
        <w:tc>
          <w:tcPr>
            <w:tcW w:w="668" w:type="dxa"/>
            <w:shd w:val="clear" w:color="auto" w:fill="auto"/>
            <w:vAlign w:val="center"/>
          </w:tcPr>
          <w:p w14:paraId="000003B9" w14:textId="77777777" w:rsidR="004270E8" w:rsidRPr="00A66ADA" w:rsidRDefault="0095355C" w:rsidP="00A66ADA">
            <w:pPr>
              <w:spacing w:line="240" w:lineRule="auto"/>
              <w:jc w:val="center"/>
              <w:rPr>
                <w:sz w:val="20"/>
                <w:szCs w:val="20"/>
              </w:rPr>
            </w:pPr>
            <w:r w:rsidRPr="00A66ADA">
              <w:rPr>
                <w:sz w:val="20"/>
                <w:szCs w:val="20"/>
              </w:rPr>
              <w:t>741</w:t>
            </w:r>
          </w:p>
        </w:tc>
        <w:tc>
          <w:tcPr>
            <w:tcW w:w="668" w:type="dxa"/>
            <w:shd w:val="clear" w:color="auto" w:fill="auto"/>
            <w:vAlign w:val="center"/>
          </w:tcPr>
          <w:p w14:paraId="000003BA" w14:textId="77777777" w:rsidR="004270E8" w:rsidRPr="00A66ADA" w:rsidRDefault="0095355C" w:rsidP="00A66ADA">
            <w:pPr>
              <w:spacing w:line="240" w:lineRule="auto"/>
              <w:jc w:val="center"/>
              <w:rPr>
                <w:sz w:val="20"/>
                <w:szCs w:val="20"/>
              </w:rPr>
            </w:pPr>
            <w:r w:rsidRPr="00A66ADA">
              <w:rPr>
                <w:sz w:val="20"/>
                <w:szCs w:val="20"/>
              </w:rPr>
              <w:t>2,253</w:t>
            </w:r>
          </w:p>
        </w:tc>
        <w:tc>
          <w:tcPr>
            <w:tcW w:w="668" w:type="dxa"/>
            <w:shd w:val="clear" w:color="auto" w:fill="auto"/>
            <w:vAlign w:val="center"/>
          </w:tcPr>
          <w:p w14:paraId="000003BB" w14:textId="77777777" w:rsidR="004270E8" w:rsidRPr="00A66ADA" w:rsidRDefault="0095355C" w:rsidP="00A66ADA">
            <w:pPr>
              <w:spacing w:line="240" w:lineRule="auto"/>
              <w:jc w:val="center"/>
              <w:rPr>
                <w:sz w:val="20"/>
                <w:szCs w:val="20"/>
              </w:rPr>
            </w:pPr>
            <w:r w:rsidRPr="00A66ADA">
              <w:rPr>
                <w:sz w:val="20"/>
                <w:szCs w:val="20"/>
              </w:rPr>
              <w:t>423</w:t>
            </w:r>
          </w:p>
        </w:tc>
        <w:tc>
          <w:tcPr>
            <w:tcW w:w="668" w:type="dxa"/>
            <w:shd w:val="clear" w:color="auto" w:fill="auto"/>
            <w:vAlign w:val="center"/>
          </w:tcPr>
          <w:p w14:paraId="000003BC" w14:textId="77777777" w:rsidR="004270E8" w:rsidRPr="00A66ADA" w:rsidRDefault="0095355C" w:rsidP="00A66ADA">
            <w:pPr>
              <w:spacing w:line="240" w:lineRule="auto"/>
              <w:jc w:val="center"/>
              <w:rPr>
                <w:sz w:val="20"/>
                <w:szCs w:val="20"/>
              </w:rPr>
            </w:pPr>
            <w:r w:rsidRPr="00A66ADA">
              <w:rPr>
                <w:sz w:val="20"/>
                <w:szCs w:val="20"/>
              </w:rPr>
              <w:t>2,527</w:t>
            </w:r>
          </w:p>
        </w:tc>
        <w:tc>
          <w:tcPr>
            <w:tcW w:w="668" w:type="dxa"/>
            <w:shd w:val="clear" w:color="auto" w:fill="auto"/>
            <w:vAlign w:val="center"/>
          </w:tcPr>
          <w:p w14:paraId="000003BD" w14:textId="77777777" w:rsidR="004270E8" w:rsidRPr="00A66ADA" w:rsidRDefault="0095355C" w:rsidP="00A66ADA">
            <w:pPr>
              <w:spacing w:line="240" w:lineRule="auto"/>
              <w:jc w:val="center"/>
              <w:rPr>
                <w:sz w:val="20"/>
                <w:szCs w:val="20"/>
              </w:rPr>
            </w:pPr>
            <w:r w:rsidRPr="00A66ADA">
              <w:rPr>
                <w:sz w:val="20"/>
                <w:szCs w:val="20"/>
              </w:rPr>
              <w:t>2,995</w:t>
            </w:r>
          </w:p>
        </w:tc>
        <w:tc>
          <w:tcPr>
            <w:tcW w:w="668" w:type="dxa"/>
            <w:tcBorders>
              <w:right w:val="single" w:sz="4" w:space="0" w:color="auto"/>
            </w:tcBorders>
            <w:shd w:val="clear" w:color="auto" w:fill="auto"/>
            <w:vAlign w:val="center"/>
          </w:tcPr>
          <w:p w14:paraId="000003BE" w14:textId="77777777" w:rsidR="004270E8" w:rsidRPr="00A66ADA" w:rsidRDefault="0095355C" w:rsidP="00A66ADA">
            <w:pPr>
              <w:spacing w:line="240" w:lineRule="auto"/>
              <w:jc w:val="center"/>
              <w:rPr>
                <w:sz w:val="20"/>
                <w:szCs w:val="20"/>
              </w:rPr>
            </w:pPr>
            <w:r w:rsidRPr="00A66ADA">
              <w:rPr>
                <w:sz w:val="20"/>
                <w:szCs w:val="20"/>
              </w:rPr>
              <w:t>22,861</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3BF" w14:textId="14428010" w:rsidR="004270E8" w:rsidRPr="00A66ADA" w:rsidRDefault="0095355C" w:rsidP="00C310D9">
            <w:pPr>
              <w:spacing w:line="240" w:lineRule="auto"/>
              <w:jc w:val="center"/>
              <w:rPr>
                <w:b/>
                <w:sz w:val="20"/>
                <w:szCs w:val="20"/>
              </w:rPr>
            </w:pPr>
            <w:r w:rsidRPr="00A66ADA">
              <w:rPr>
                <w:b/>
                <w:sz w:val="20"/>
                <w:szCs w:val="20"/>
              </w:rPr>
              <w:t>39.0%</w:t>
            </w:r>
          </w:p>
        </w:tc>
      </w:tr>
      <w:tr w:rsidR="00B7474D" w:rsidRPr="00416F10" w14:paraId="5D57F465" w14:textId="77777777" w:rsidTr="00DA7E43">
        <w:tc>
          <w:tcPr>
            <w:tcW w:w="1338" w:type="dxa"/>
            <w:shd w:val="clear" w:color="auto" w:fill="auto"/>
            <w:vAlign w:val="center"/>
          </w:tcPr>
          <w:p w14:paraId="000003C0" w14:textId="77777777" w:rsidR="004270E8" w:rsidRPr="00A66ADA" w:rsidRDefault="0095355C" w:rsidP="00A66ADA">
            <w:pPr>
              <w:spacing w:line="240" w:lineRule="auto"/>
              <w:jc w:val="left"/>
              <w:rPr>
                <w:sz w:val="20"/>
                <w:szCs w:val="20"/>
              </w:rPr>
            </w:pPr>
            <w:r w:rsidRPr="00A66ADA">
              <w:rPr>
                <w:sz w:val="20"/>
                <w:szCs w:val="20"/>
              </w:rPr>
              <w:t>No one qualified in the household (screening)</w:t>
            </w:r>
          </w:p>
        </w:tc>
        <w:tc>
          <w:tcPr>
            <w:tcW w:w="669" w:type="dxa"/>
            <w:shd w:val="clear" w:color="auto" w:fill="auto"/>
            <w:vAlign w:val="center"/>
          </w:tcPr>
          <w:p w14:paraId="000003C1" w14:textId="77777777" w:rsidR="004270E8" w:rsidRPr="00A66ADA" w:rsidRDefault="0095355C" w:rsidP="00A66ADA">
            <w:pPr>
              <w:spacing w:line="240" w:lineRule="auto"/>
              <w:jc w:val="center"/>
              <w:rPr>
                <w:sz w:val="20"/>
                <w:szCs w:val="20"/>
              </w:rPr>
            </w:pPr>
            <w:r w:rsidRPr="00A66ADA">
              <w:rPr>
                <w:sz w:val="20"/>
                <w:szCs w:val="20"/>
              </w:rPr>
              <w:t>2,606</w:t>
            </w:r>
          </w:p>
        </w:tc>
        <w:tc>
          <w:tcPr>
            <w:tcW w:w="669" w:type="dxa"/>
            <w:shd w:val="clear" w:color="auto" w:fill="auto"/>
            <w:vAlign w:val="center"/>
          </w:tcPr>
          <w:p w14:paraId="000003C2" w14:textId="77777777" w:rsidR="004270E8" w:rsidRPr="00A66ADA" w:rsidRDefault="0095355C" w:rsidP="00A66ADA">
            <w:pPr>
              <w:spacing w:line="240" w:lineRule="auto"/>
              <w:jc w:val="center"/>
              <w:rPr>
                <w:sz w:val="20"/>
                <w:szCs w:val="20"/>
              </w:rPr>
            </w:pPr>
            <w:r w:rsidRPr="00A66ADA">
              <w:rPr>
                <w:sz w:val="20"/>
                <w:szCs w:val="20"/>
              </w:rPr>
              <w:t>348</w:t>
            </w:r>
          </w:p>
        </w:tc>
        <w:tc>
          <w:tcPr>
            <w:tcW w:w="668" w:type="dxa"/>
            <w:shd w:val="clear" w:color="auto" w:fill="auto"/>
            <w:vAlign w:val="center"/>
          </w:tcPr>
          <w:p w14:paraId="000003C3" w14:textId="77777777" w:rsidR="004270E8" w:rsidRPr="00A66ADA" w:rsidRDefault="0095355C" w:rsidP="00A66ADA">
            <w:pPr>
              <w:spacing w:line="240" w:lineRule="auto"/>
              <w:jc w:val="center"/>
              <w:rPr>
                <w:sz w:val="20"/>
                <w:szCs w:val="20"/>
              </w:rPr>
            </w:pPr>
            <w:r w:rsidRPr="00A66ADA">
              <w:rPr>
                <w:sz w:val="20"/>
                <w:szCs w:val="20"/>
              </w:rPr>
              <w:t>551</w:t>
            </w:r>
          </w:p>
        </w:tc>
        <w:tc>
          <w:tcPr>
            <w:tcW w:w="668" w:type="dxa"/>
            <w:shd w:val="clear" w:color="auto" w:fill="auto"/>
            <w:vAlign w:val="center"/>
          </w:tcPr>
          <w:p w14:paraId="000003C4" w14:textId="77777777" w:rsidR="004270E8" w:rsidRPr="00A66ADA" w:rsidRDefault="0095355C" w:rsidP="00A66ADA">
            <w:pPr>
              <w:spacing w:line="240" w:lineRule="auto"/>
              <w:jc w:val="center"/>
              <w:rPr>
                <w:sz w:val="20"/>
                <w:szCs w:val="20"/>
              </w:rPr>
            </w:pPr>
            <w:r w:rsidRPr="00A66ADA">
              <w:rPr>
                <w:sz w:val="20"/>
                <w:szCs w:val="20"/>
              </w:rPr>
              <w:t>326</w:t>
            </w:r>
          </w:p>
        </w:tc>
        <w:tc>
          <w:tcPr>
            <w:tcW w:w="668" w:type="dxa"/>
            <w:shd w:val="clear" w:color="auto" w:fill="auto"/>
            <w:vAlign w:val="center"/>
          </w:tcPr>
          <w:p w14:paraId="000003C5" w14:textId="77777777" w:rsidR="004270E8" w:rsidRPr="00A66ADA" w:rsidRDefault="0095355C" w:rsidP="00A66ADA">
            <w:pPr>
              <w:spacing w:line="240" w:lineRule="auto"/>
              <w:jc w:val="center"/>
              <w:rPr>
                <w:sz w:val="20"/>
                <w:szCs w:val="20"/>
              </w:rPr>
            </w:pPr>
            <w:r w:rsidRPr="00A66ADA">
              <w:rPr>
                <w:sz w:val="20"/>
                <w:szCs w:val="20"/>
              </w:rPr>
              <w:t>507</w:t>
            </w:r>
          </w:p>
        </w:tc>
        <w:tc>
          <w:tcPr>
            <w:tcW w:w="668" w:type="dxa"/>
            <w:shd w:val="clear" w:color="auto" w:fill="auto"/>
            <w:vAlign w:val="center"/>
          </w:tcPr>
          <w:p w14:paraId="000003C6" w14:textId="77777777" w:rsidR="004270E8" w:rsidRPr="00A66ADA" w:rsidRDefault="0095355C" w:rsidP="00A66ADA">
            <w:pPr>
              <w:spacing w:line="240" w:lineRule="auto"/>
              <w:jc w:val="center"/>
              <w:rPr>
                <w:sz w:val="20"/>
                <w:szCs w:val="20"/>
              </w:rPr>
            </w:pPr>
            <w:r w:rsidRPr="00A66ADA">
              <w:rPr>
                <w:sz w:val="20"/>
                <w:szCs w:val="20"/>
              </w:rPr>
              <w:t>114</w:t>
            </w:r>
          </w:p>
        </w:tc>
        <w:tc>
          <w:tcPr>
            <w:tcW w:w="668" w:type="dxa"/>
            <w:shd w:val="clear" w:color="auto" w:fill="auto"/>
            <w:vAlign w:val="center"/>
          </w:tcPr>
          <w:p w14:paraId="000003C7" w14:textId="77777777" w:rsidR="004270E8" w:rsidRPr="00A66ADA" w:rsidRDefault="0095355C" w:rsidP="00A66ADA">
            <w:pPr>
              <w:spacing w:line="240" w:lineRule="auto"/>
              <w:jc w:val="center"/>
              <w:rPr>
                <w:sz w:val="20"/>
                <w:szCs w:val="20"/>
              </w:rPr>
            </w:pPr>
            <w:r w:rsidRPr="00A66ADA">
              <w:rPr>
                <w:sz w:val="20"/>
                <w:szCs w:val="20"/>
              </w:rPr>
              <w:t>379</w:t>
            </w:r>
          </w:p>
        </w:tc>
        <w:tc>
          <w:tcPr>
            <w:tcW w:w="668" w:type="dxa"/>
            <w:shd w:val="clear" w:color="auto" w:fill="auto"/>
            <w:vAlign w:val="center"/>
          </w:tcPr>
          <w:p w14:paraId="000003C8" w14:textId="77777777" w:rsidR="004270E8" w:rsidRPr="00A66ADA" w:rsidRDefault="0095355C" w:rsidP="00A66ADA">
            <w:pPr>
              <w:spacing w:line="240" w:lineRule="auto"/>
              <w:jc w:val="center"/>
              <w:rPr>
                <w:sz w:val="20"/>
                <w:szCs w:val="20"/>
              </w:rPr>
            </w:pPr>
            <w:r w:rsidRPr="00A66ADA">
              <w:rPr>
                <w:sz w:val="20"/>
                <w:szCs w:val="20"/>
              </w:rPr>
              <w:t>141</w:t>
            </w:r>
          </w:p>
        </w:tc>
        <w:tc>
          <w:tcPr>
            <w:tcW w:w="668" w:type="dxa"/>
            <w:shd w:val="clear" w:color="auto" w:fill="auto"/>
            <w:vAlign w:val="center"/>
          </w:tcPr>
          <w:p w14:paraId="000003C9" w14:textId="77777777" w:rsidR="004270E8" w:rsidRPr="00A66ADA" w:rsidRDefault="0095355C" w:rsidP="00A66ADA">
            <w:pPr>
              <w:spacing w:line="240" w:lineRule="auto"/>
              <w:jc w:val="center"/>
              <w:rPr>
                <w:sz w:val="20"/>
                <w:szCs w:val="20"/>
              </w:rPr>
            </w:pPr>
            <w:r w:rsidRPr="00A66ADA">
              <w:rPr>
                <w:sz w:val="20"/>
                <w:szCs w:val="20"/>
              </w:rPr>
              <w:t>741</w:t>
            </w:r>
          </w:p>
        </w:tc>
        <w:tc>
          <w:tcPr>
            <w:tcW w:w="668" w:type="dxa"/>
            <w:shd w:val="clear" w:color="auto" w:fill="auto"/>
            <w:vAlign w:val="center"/>
          </w:tcPr>
          <w:p w14:paraId="000003CA" w14:textId="77777777" w:rsidR="004270E8" w:rsidRPr="00A66ADA" w:rsidRDefault="0095355C" w:rsidP="00A66ADA">
            <w:pPr>
              <w:spacing w:line="240" w:lineRule="auto"/>
              <w:jc w:val="center"/>
              <w:rPr>
                <w:sz w:val="20"/>
                <w:szCs w:val="20"/>
              </w:rPr>
            </w:pPr>
            <w:r w:rsidRPr="00A66ADA">
              <w:rPr>
                <w:sz w:val="20"/>
                <w:szCs w:val="20"/>
              </w:rPr>
              <w:t>970</w:t>
            </w:r>
          </w:p>
        </w:tc>
        <w:tc>
          <w:tcPr>
            <w:tcW w:w="668" w:type="dxa"/>
            <w:tcBorders>
              <w:right w:val="single" w:sz="4" w:space="0" w:color="auto"/>
            </w:tcBorders>
            <w:shd w:val="clear" w:color="auto" w:fill="auto"/>
            <w:vAlign w:val="center"/>
          </w:tcPr>
          <w:p w14:paraId="000003CB" w14:textId="77777777" w:rsidR="004270E8" w:rsidRPr="00A66ADA" w:rsidRDefault="0095355C" w:rsidP="00A66ADA">
            <w:pPr>
              <w:spacing w:line="240" w:lineRule="auto"/>
              <w:jc w:val="center"/>
              <w:rPr>
                <w:sz w:val="20"/>
                <w:szCs w:val="20"/>
              </w:rPr>
            </w:pPr>
            <w:r w:rsidRPr="00A66ADA">
              <w:rPr>
                <w:sz w:val="20"/>
                <w:szCs w:val="20"/>
              </w:rPr>
              <w:t>6,683</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3CC" w14:textId="1D6F9771" w:rsidR="004270E8" w:rsidRPr="00A66ADA" w:rsidRDefault="0095355C" w:rsidP="00C310D9">
            <w:pPr>
              <w:spacing w:line="240" w:lineRule="auto"/>
              <w:jc w:val="center"/>
              <w:rPr>
                <w:b/>
                <w:sz w:val="20"/>
                <w:szCs w:val="20"/>
              </w:rPr>
            </w:pPr>
            <w:r w:rsidRPr="00A66ADA">
              <w:rPr>
                <w:b/>
                <w:sz w:val="20"/>
                <w:szCs w:val="20"/>
              </w:rPr>
              <w:t>11.4%</w:t>
            </w:r>
          </w:p>
        </w:tc>
      </w:tr>
      <w:tr w:rsidR="00B7474D" w:rsidRPr="00416F10" w14:paraId="1247B237" w14:textId="77777777" w:rsidTr="00DA7E43">
        <w:tc>
          <w:tcPr>
            <w:tcW w:w="1338" w:type="dxa"/>
            <w:shd w:val="clear" w:color="auto" w:fill="auto"/>
            <w:vAlign w:val="center"/>
          </w:tcPr>
          <w:p w14:paraId="000003CD" w14:textId="4F45FB0E" w:rsidR="004270E8" w:rsidRPr="00A66ADA" w:rsidRDefault="0095355C" w:rsidP="00A66ADA">
            <w:pPr>
              <w:spacing w:line="240" w:lineRule="auto"/>
              <w:jc w:val="left"/>
              <w:rPr>
                <w:sz w:val="20"/>
                <w:szCs w:val="20"/>
              </w:rPr>
            </w:pPr>
            <w:r w:rsidRPr="00A66ADA">
              <w:rPr>
                <w:sz w:val="20"/>
                <w:szCs w:val="20"/>
              </w:rPr>
              <w:t>Risky area, not allowed into the building or difficult access</w:t>
            </w:r>
          </w:p>
        </w:tc>
        <w:tc>
          <w:tcPr>
            <w:tcW w:w="669" w:type="dxa"/>
            <w:shd w:val="clear" w:color="auto" w:fill="auto"/>
            <w:vAlign w:val="center"/>
          </w:tcPr>
          <w:p w14:paraId="000003CE" w14:textId="77777777" w:rsidR="004270E8" w:rsidRPr="00A66ADA" w:rsidRDefault="0095355C" w:rsidP="00A66ADA">
            <w:pPr>
              <w:spacing w:line="240" w:lineRule="auto"/>
              <w:jc w:val="center"/>
              <w:rPr>
                <w:sz w:val="20"/>
                <w:szCs w:val="20"/>
              </w:rPr>
            </w:pPr>
            <w:r w:rsidRPr="00A66ADA">
              <w:rPr>
                <w:sz w:val="20"/>
                <w:szCs w:val="20"/>
              </w:rPr>
              <w:t>168</w:t>
            </w:r>
          </w:p>
        </w:tc>
        <w:tc>
          <w:tcPr>
            <w:tcW w:w="669" w:type="dxa"/>
            <w:shd w:val="clear" w:color="auto" w:fill="auto"/>
            <w:vAlign w:val="center"/>
          </w:tcPr>
          <w:p w14:paraId="000003CF" w14:textId="77777777" w:rsidR="004270E8" w:rsidRPr="00A66ADA" w:rsidRDefault="0095355C" w:rsidP="00A66ADA">
            <w:pPr>
              <w:spacing w:line="240" w:lineRule="auto"/>
              <w:jc w:val="center"/>
              <w:rPr>
                <w:sz w:val="20"/>
                <w:szCs w:val="20"/>
              </w:rPr>
            </w:pPr>
            <w:r w:rsidRPr="00A66ADA">
              <w:rPr>
                <w:sz w:val="20"/>
                <w:szCs w:val="20"/>
              </w:rPr>
              <w:t>53</w:t>
            </w:r>
          </w:p>
        </w:tc>
        <w:tc>
          <w:tcPr>
            <w:tcW w:w="668" w:type="dxa"/>
            <w:shd w:val="clear" w:color="auto" w:fill="auto"/>
            <w:vAlign w:val="center"/>
          </w:tcPr>
          <w:p w14:paraId="000003D0" w14:textId="77777777" w:rsidR="004270E8" w:rsidRPr="00A66ADA" w:rsidRDefault="0095355C" w:rsidP="00A66ADA">
            <w:pPr>
              <w:spacing w:line="240" w:lineRule="auto"/>
              <w:jc w:val="center"/>
              <w:rPr>
                <w:sz w:val="20"/>
                <w:szCs w:val="20"/>
              </w:rPr>
            </w:pPr>
            <w:r w:rsidRPr="00A66ADA">
              <w:rPr>
                <w:sz w:val="20"/>
                <w:szCs w:val="20"/>
              </w:rPr>
              <w:t>30</w:t>
            </w:r>
          </w:p>
        </w:tc>
        <w:tc>
          <w:tcPr>
            <w:tcW w:w="668" w:type="dxa"/>
            <w:shd w:val="clear" w:color="auto" w:fill="auto"/>
            <w:vAlign w:val="center"/>
          </w:tcPr>
          <w:p w14:paraId="000003D1" w14:textId="77777777" w:rsidR="004270E8" w:rsidRPr="00A66ADA" w:rsidRDefault="0095355C" w:rsidP="00A66ADA">
            <w:pPr>
              <w:spacing w:line="240" w:lineRule="auto"/>
              <w:jc w:val="center"/>
              <w:rPr>
                <w:sz w:val="20"/>
                <w:szCs w:val="20"/>
              </w:rPr>
            </w:pPr>
            <w:r w:rsidRPr="00A66ADA">
              <w:rPr>
                <w:sz w:val="20"/>
                <w:szCs w:val="20"/>
              </w:rPr>
              <w:t>6</w:t>
            </w:r>
          </w:p>
        </w:tc>
        <w:tc>
          <w:tcPr>
            <w:tcW w:w="668" w:type="dxa"/>
            <w:shd w:val="clear" w:color="auto" w:fill="auto"/>
            <w:vAlign w:val="center"/>
          </w:tcPr>
          <w:p w14:paraId="000003D2" w14:textId="77777777" w:rsidR="004270E8" w:rsidRPr="00A66ADA" w:rsidRDefault="0095355C" w:rsidP="00A66ADA">
            <w:pPr>
              <w:spacing w:line="240" w:lineRule="auto"/>
              <w:jc w:val="center"/>
              <w:rPr>
                <w:sz w:val="20"/>
                <w:szCs w:val="20"/>
              </w:rPr>
            </w:pPr>
            <w:r w:rsidRPr="00A66ADA">
              <w:rPr>
                <w:sz w:val="20"/>
                <w:szCs w:val="20"/>
              </w:rPr>
              <w:t>42</w:t>
            </w:r>
          </w:p>
        </w:tc>
        <w:tc>
          <w:tcPr>
            <w:tcW w:w="668" w:type="dxa"/>
            <w:shd w:val="clear" w:color="auto" w:fill="auto"/>
            <w:vAlign w:val="center"/>
          </w:tcPr>
          <w:p w14:paraId="000003D3" w14:textId="77777777" w:rsidR="004270E8" w:rsidRPr="00A66ADA" w:rsidRDefault="0095355C" w:rsidP="00A66ADA">
            <w:pPr>
              <w:spacing w:line="240" w:lineRule="auto"/>
              <w:jc w:val="center"/>
              <w:rPr>
                <w:sz w:val="20"/>
                <w:szCs w:val="20"/>
              </w:rPr>
            </w:pPr>
            <w:r w:rsidRPr="00A66ADA">
              <w:rPr>
                <w:sz w:val="20"/>
                <w:szCs w:val="20"/>
              </w:rPr>
              <w:t>22</w:t>
            </w:r>
          </w:p>
        </w:tc>
        <w:tc>
          <w:tcPr>
            <w:tcW w:w="668" w:type="dxa"/>
            <w:shd w:val="clear" w:color="auto" w:fill="auto"/>
            <w:vAlign w:val="center"/>
          </w:tcPr>
          <w:p w14:paraId="000003D4" w14:textId="77777777" w:rsidR="004270E8" w:rsidRPr="00A66ADA" w:rsidRDefault="0095355C" w:rsidP="00A66ADA">
            <w:pPr>
              <w:spacing w:line="240" w:lineRule="auto"/>
              <w:jc w:val="center"/>
              <w:rPr>
                <w:sz w:val="20"/>
                <w:szCs w:val="20"/>
              </w:rPr>
            </w:pPr>
            <w:r w:rsidRPr="00A66ADA">
              <w:rPr>
                <w:sz w:val="20"/>
                <w:szCs w:val="20"/>
              </w:rPr>
              <w:t>44</w:t>
            </w:r>
          </w:p>
        </w:tc>
        <w:tc>
          <w:tcPr>
            <w:tcW w:w="668" w:type="dxa"/>
            <w:shd w:val="clear" w:color="auto" w:fill="auto"/>
            <w:vAlign w:val="center"/>
          </w:tcPr>
          <w:p w14:paraId="000003D5" w14:textId="77777777" w:rsidR="004270E8" w:rsidRPr="00A66ADA" w:rsidRDefault="0095355C" w:rsidP="00A66ADA">
            <w:pPr>
              <w:spacing w:line="240" w:lineRule="auto"/>
              <w:jc w:val="center"/>
              <w:rPr>
                <w:sz w:val="20"/>
                <w:szCs w:val="20"/>
              </w:rPr>
            </w:pPr>
            <w:r w:rsidRPr="00A66ADA">
              <w:rPr>
                <w:sz w:val="20"/>
                <w:szCs w:val="20"/>
              </w:rPr>
              <w:t>10</w:t>
            </w:r>
          </w:p>
        </w:tc>
        <w:tc>
          <w:tcPr>
            <w:tcW w:w="668" w:type="dxa"/>
            <w:shd w:val="clear" w:color="auto" w:fill="auto"/>
            <w:vAlign w:val="center"/>
          </w:tcPr>
          <w:p w14:paraId="000003D6" w14:textId="77777777" w:rsidR="004270E8" w:rsidRPr="00A66ADA" w:rsidRDefault="0095355C" w:rsidP="00A66ADA">
            <w:pPr>
              <w:spacing w:line="240" w:lineRule="auto"/>
              <w:jc w:val="center"/>
              <w:rPr>
                <w:sz w:val="20"/>
                <w:szCs w:val="20"/>
              </w:rPr>
            </w:pPr>
            <w:r w:rsidRPr="00A66ADA">
              <w:rPr>
                <w:sz w:val="20"/>
                <w:szCs w:val="20"/>
              </w:rPr>
              <w:t>173</w:t>
            </w:r>
          </w:p>
        </w:tc>
        <w:tc>
          <w:tcPr>
            <w:tcW w:w="668" w:type="dxa"/>
            <w:shd w:val="clear" w:color="auto" w:fill="auto"/>
            <w:vAlign w:val="center"/>
          </w:tcPr>
          <w:p w14:paraId="000003D7" w14:textId="77777777" w:rsidR="004270E8" w:rsidRPr="00A66ADA" w:rsidRDefault="0095355C" w:rsidP="00A66ADA">
            <w:pPr>
              <w:spacing w:line="240" w:lineRule="auto"/>
              <w:jc w:val="center"/>
              <w:rPr>
                <w:sz w:val="20"/>
                <w:szCs w:val="20"/>
              </w:rPr>
            </w:pPr>
            <w:r w:rsidRPr="00A66ADA">
              <w:rPr>
                <w:sz w:val="20"/>
                <w:szCs w:val="20"/>
              </w:rPr>
              <w:t>224</w:t>
            </w:r>
          </w:p>
        </w:tc>
        <w:tc>
          <w:tcPr>
            <w:tcW w:w="668" w:type="dxa"/>
            <w:tcBorders>
              <w:right w:val="single" w:sz="4" w:space="0" w:color="auto"/>
            </w:tcBorders>
            <w:shd w:val="clear" w:color="auto" w:fill="auto"/>
            <w:vAlign w:val="center"/>
          </w:tcPr>
          <w:p w14:paraId="000003D8" w14:textId="77777777" w:rsidR="004270E8" w:rsidRPr="00A66ADA" w:rsidRDefault="0095355C" w:rsidP="00A66ADA">
            <w:pPr>
              <w:spacing w:line="240" w:lineRule="auto"/>
              <w:jc w:val="center"/>
              <w:rPr>
                <w:sz w:val="20"/>
                <w:szCs w:val="20"/>
              </w:rPr>
            </w:pPr>
            <w:r w:rsidRPr="00A66ADA">
              <w:rPr>
                <w:sz w:val="20"/>
                <w:szCs w:val="20"/>
              </w:rPr>
              <w:t>772</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3D9" w14:textId="162DF0C1" w:rsidR="004270E8" w:rsidRPr="00A66ADA" w:rsidRDefault="0095355C" w:rsidP="00C310D9">
            <w:pPr>
              <w:spacing w:line="240" w:lineRule="auto"/>
              <w:jc w:val="center"/>
              <w:rPr>
                <w:b/>
                <w:sz w:val="20"/>
                <w:szCs w:val="20"/>
              </w:rPr>
            </w:pPr>
            <w:r w:rsidRPr="00A66ADA">
              <w:rPr>
                <w:b/>
                <w:sz w:val="20"/>
                <w:szCs w:val="20"/>
              </w:rPr>
              <w:t>1.3%</w:t>
            </w:r>
          </w:p>
        </w:tc>
      </w:tr>
      <w:tr w:rsidR="00B7474D" w:rsidRPr="00416F10" w14:paraId="638CB48E" w14:textId="77777777" w:rsidTr="00DA7E43">
        <w:tc>
          <w:tcPr>
            <w:tcW w:w="1338" w:type="dxa"/>
            <w:shd w:val="clear" w:color="auto" w:fill="auto"/>
            <w:vAlign w:val="center"/>
          </w:tcPr>
          <w:p w14:paraId="000003DA" w14:textId="77777777" w:rsidR="004270E8" w:rsidRPr="00A66ADA" w:rsidRDefault="0095355C" w:rsidP="00A66ADA">
            <w:pPr>
              <w:spacing w:line="240" w:lineRule="auto"/>
              <w:jc w:val="left"/>
              <w:rPr>
                <w:sz w:val="20"/>
                <w:szCs w:val="20"/>
              </w:rPr>
            </w:pPr>
            <w:r w:rsidRPr="00A66ADA">
              <w:rPr>
                <w:sz w:val="20"/>
                <w:szCs w:val="20"/>
              </w:rPr>
              <w:t>Refused interview request</w:t>
            </w:r>
          </w:p>
        </w:tc>
        <w:tc>
          <w:tcPr>
            <w:tcW w:w="669" w:type="dxa"/>
            <w:shd w:val="clear" w:color="auto" w:fill="auto"/>
            <w:vAlign w:val="center"/>
          </w:tcPr>
          <w:p w14:paraId="000003DB" w14:textId="77777777" w:rsidR="004270E8" w:rsidRPr="00A66ADA" w:rsidRDefault="0095355C" w:rsidP="00A66ADA">
            <w:pPr>
              <w:spacing w:line="240" w:lineRule="auto"/>
              <w:jc w:val="center"/>
              <w:rPr>
                <w:sz w:val="20"/>
                <w:szCs w:val="20"/>
              </w:rPr>
            </w:pPr>
            <w:r w:rsidRPr="00A66ADA">
              <w:rPr>
                <w:sz w:val="20"/>
                <w:szCs w:val="20"/>
              </w:rPr>
              <w:t>4,764</w:t>
            </w:r>
          </w:p>
        </w:tc>
        <w:tc>
          <w:tcPr>
            <w:tcW w:w="669" w:type="dxa"/>
            <w:shd w:val="clear" w:color="auto" w:fill="auto"/>
            <w:vAlign w:val="center"/>
          </w:tcPr>
          <w:p w14:paraId="000003DC" w14:textId="77777777" w:rsidR="004270E8" w:rsidRPr="00A66ADA" w:rsidRDefault="0095355C" w:rsidP="00A66ADA">
            <w:pPr>
              <w:spacing w:line="240" w:lineRule="auto"/>
              <w:jc w:val="center"/>
              <w:rPr>
                <w:sz w:val="20"/>
                <w:szCs w:val="20"/>
              </w:rPr>
            </w:pPr>
            <w:r w:rsidRPr="00A66ADA">
              <w:rPr>
                <w:sz w:val="20"/>
                <w:szCs w:val="20"/>
              </w:rPr>
              <w:t>3,312</w:t>
            </w:r>
          </w:p>
        </w:tc>
        <w:tc>
          <w:tcPr>
            <w:tcW w:w="668" w:type="dxa"/>
            <w:shd w:val="clear" w:color="auto" w:fill="auto"/>
            <w:vAlign w:val="center"/>
          </w:tcPr>
          <w:p w14:paraId="000003DD" w14:textId="77777777" w:rsidR="004270E8" w:rsidRPr="00A66ADA" w:rsidRDefault="0095355C" w:rsidP="00A66ADA">
            <w:pPr>
              <w:spacing w:line="240" w:lineRule="auto"/>
              <w:jc w:val="center"/>
              <w:rPr>
                <w:sz w:val="20"/>
                <w:szCs w:val="20"/>
              </w:rPr>
            </w:pPr>
            <w:r w:rsidRPr="00A66ADA">
              <w:rPr>
                <w:sz w:val="20"/>
                <w:szCs w:val="20"/>
              </w:rPr>
              <w:t>1,501</w:t>
            </w:r>
          </w:p>
        </w:tc>
        <w:tc>
          <w:tcPr>
            <w:tcW w:w="668" w:type="dxa"/>
            <w:shd w:val="clear" w:color="auto" w:fill="auto"/>
            <w:vAlign w:val="center"/>
          </w:tcPr>
          <w:p w14:paraId="000003DE" w14:textId="77777777" w:rsidR="004270E8" w:rsidRPr="00A66ADA" w:rsidRDefault="0095355C" w:rsidP="00A66ADA">
            <w:pPr>
              <w:spacing w:line="240" w:lineRule="auto"/>
              <w:jc w:val="center"/>
              <w:rPr>
                <w:sz w:val="20"/>
                <w:szCs w:val="20"/>
              </w:rPr>
            </w:pPr>
            <w:r w:rsidRPr="00A66ADA">
              <w:rPr>
                <w:sz w:val="20"/>
                <w:szCs w:val="20"/>
              </w:rPr>
              <w:t>248</w:t>
            </w:r>
          </w:p>
        </w:tc>
        <w:tc>
          <w:tcPr>
            <w:tcW w:w="668" w:type="dxa"/>
            <w:shd w:val="clear" w:color="auto" w:fill="auto"/>
            <w:vAlign w:val="center"/>
          </w:tcPr>
          <w:p w14:paraId="000003DF" w14:textId="77777777" w:rsidR="004270E8" w:rsidRPr="00A66ADA" w:rsidRDefault="0095355C" w:rsidP="00A66ADA">
            <w:pPr>
              <w:spacing w:line="240" w:lineRule="auto"/>
              <w:jc w:val="center"/>
              <w:rPr>
                <w:sz w:val="20"/>
                <w:szCs w:val="20"/>
              </w:rPr>
            </w:pPr>
            <w:r w:rsidRPr="00A66ADA">
              <w:rPr>
                <w:sz w:val="20"/>
                <w:szCs w:val="20"/>
              </w:rPr>
              <w:t>895</w:t>
            </w:r>
          </w:p>
        </w:tc>
        <w:tc>
          <w:tcPr>
            <w:tcW w:w="668" w:type="dxa"/>
            <w:shd w:val="clear" w:color="auto" w:fill="auto"/>
            <w:vAlign w:val="center"/>
          </w:tcPr>
          <w:p w14:paraId="000003E0" w14:textId="77777777" w:rsidR="004270E8" w:rsidRPr="00A66ADA" w:rsidRDefault="0095355C" w:rsidP="00A66ADA">
            <w:pPr>
              <w:spacing w:line="240" w:lineRule="auto"/>
              <w:jc w:val="center"/>
              <w:rPr>
                <w:sz w:val="20"/>
                <w:szCs w:val="20"/>
              </w:rPr>
            </w:pPr>
            <w:r w:rsidRPr="00A66ADA">
              <w:rPr>
                <w:sz w:val="20"/>
                <w:szCs w:val="20"/>
              </w:rPr>
              <w:t>827</w:t>
            </w:r>
          </w:p>
        </w:tc>
        <w:tc>
          <w:tcPr>
            <w:tcW w:w="668" w:type="dxa"/>
            <w:shd w:val="clear" w:color="auto" w:fill="auto"/>
            <w:vAlign w:val="center"/>
          </w:tcPr>
          <w:p w14:paraId="000003E1" w14:textId="77777777" w:rsidR="004270E8" w:rsidRPr="00A66ADA" w:rsidRDefault="0095355C" w:rsidP="00A66ADA">
            <w:pPr>
              <w:spacing w:line="240" w:lineRule="auto"/>
              <w:jc w:val="center"/>
              <w:rPr>
                <w:sz w:val="20"/>
                <w:szCs w:val="20"/>
              </w:rPr>
            </w:pPr>
            <w:r w:rsidRPr="00A66ADA">
              <w:rPr>
                <w:sz w:val="20"/>
                <w:szCs w:val="20"/>
              </w:rPr>
              <w:t>1,164</w:t>
            </w:r>
          </w:p>
        </w:tc>
        <w:tc>
          <w:tcPr>
            <w:tcW w:w="668" w:type="dxa"/>
            <w:shd w:val="clear" w:color="auto" w:fill="auto"/>
            <w:vAlign w:val="center"/>
          </w:tcPr>
          <w:p w14:paraId="000003E2" w14:textId="77777777" w:rsidR="004270E8" w:rsidRPr="00A66ADA" w:rsidRDefault="0095355C" w:rsidP="00A66ADA">
            <w:pPr>
              <w:spacing w:line="240" w:lineRule="auto"/>
              <w:jc w:val="center"/>
              <w:rPr>
                <w:sz w:val="20"/>
                <w:szCs w:val="20"/>
              </w:rPr>
            </w:pPr>
            <w:r w:rsidRPr="00A66ADA">
              <w:rPr>
                <w:sz w:val="20"/>
                <w:szCs w:val="20"/>
              </w:rPr>
              <w:t>142</w:t>
            </w:r>
          </w:p>
        </w:tc>
        <w:tc>
          <w:tcPr>
            <w:tcW w:w="668" w:type="dxa"/>
            <w:shd w:val="clear" w:color="auto" w:fill="auto"/>
            <w:vAlign w:val="center"/>
          </w:tcPr>
          <w:p w14:paraId="000003E3" w14:textId="77777777" w:rsidR="004270E8" w:rsidRPr="00A66ADA" w:rsidRDefault="0095355C" w:rsidP="00A66ADA">
            <w:pPr>
              <w:spacing w:line="240" w:lineRule="auto"/>
              <w:jc w:val="center"/>
              <w:rPr>
                <w:sz w:val="20"/>
                <w:szCs w:val="20"/>
              </w:rPr>
            </w:pPr>
            <w:r w:rsidRPr="00A66ADA">
              <w:rPr>
                <w:sz w:val="20"/>
                <w:szCs w:val="20"/>
              </w:rPr>
              <w:t>3,175</w:t>
            </w:r>
          </w:p>
        </w:tc>
        <w:tc>
          <w:tcPr>
            <w:tcW w:w="668" w:type="dxa"/>
            <w:shd w:val="clear" w:color="auto" w:fill="auto"/>
            <w:vAlign w:val="center"/>
          </w:tcPr>
          <w:p w14:paraId="000003E4" w14:textId="77777777" w:rsidR="004270E8" w:rsidRPr="00A66ADA" w:rsidRDefault="0095355C" w:rsidP="00A66ADA">
            <w:pPr>
              <w:spacing w:line="240" w:lineRule="auto"/>
              <w:jc w:val="center"/>
              <w:rPr>
                <w:sz w:val="20"/>
                <w:szCs w:val="20"/>
              </w:rPr>
            </w:pPr>
            <w:r w:rsidRPr="00A66ADA">
              <w:rPr>
                <w:sz w:val="20"/>
                <w:szCs w:val="20"/>
              </w:rPr>
              <w:t>2,719</w:t>
            </w:r>
          </w:p>
        </w:tc>
        <w:tc>
          <w:tcPr>
            <w:tcW w:w="668" w:type="dxa"/>
            <w:tcBorders>
              <w:right w:val="single" w:sz="4" w:space="0" w:color="auto"/>
            </w:tcBorders>
            <w:shd w:val="clear" w:color="auto" w:fill="auto"/>
            <w:vAlign w:val="center"/>
          </w:tcPr>
          <w:p w14:paraId="000003E5" w14:textId="77777777" w:rsidR="004270E8" w:rsidRPr="00A66ADA" w:rsidRDefault="0095355C" w:rsidP="00A66ADA">
            <w:pPr>
              <w:spacing w:line="240" w:lineRule="auto"/>
              <w:jc w:val="center"/>
              <w:rPr>
                <w:sz w:val="20"/>
                <w:szCs w:val="20"/>
              </w:rPr>
            </w:pPr>
            <w:r w:rsidRPr="00A66ADA">
              <w:rPr>
                <w:sz w:val="20"/>
                <w:szCs w:val="20"/>
              </w:rPr>
              <w:t>18,747</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3E6" w14:textId="43D0B53F" w:rsidR="004270E8" w:rsidRPr="00A66ADA" w:rsidRDefault="0095355C" w:rsidP="00C310D9">
            <w:pPr>
              <w:spacing w:line="240" w:lineRule="auto"/>
              <w:jc w:val="center"/>
              <w:rPr>
                <w:b/>
                <w:sz w:val="20"/>
                <w:szCs w:val="20"/>
              </w:rPr>
            </w:pPr>
            <w:r w:rsidRPr="00A66ADA">
              <w:rPr>
                <w:b/>
                <w:sz w:val="20"/>
                <w:szCs w:val="20"/>
              </w:rPr>
              <w:t>32.0%</w:t>
            </w:r>
          </w:p>
        </w:tc>
      </w:tr>
      <w:tr w:rsidR="00B7474D" w:rsidRPr="00416F10" w14:paraId="27F79DDA" w14:textId="77777777" w:rsidTr="00DA7E43">
        <w:tc>
          <w:tcPr>
            <w:tcW w:w="1338" w:type="dxa"/>
            <w:shd w:val="clear" w:color="auto" w:fill="auto"/>
            <w:vAlign w:val="center"/>
          </w:tcPr>
          <w:p w14:paraId="000003E7" w14:textId="7758CDCF" w:rsidR="004270E8" w:rsidRPr="00A66ADA" w:rsidRDefault="0095355C" w:rsidP="00C310D9">
            <w:pPr>
              <w:spacing w:line="240" w:lineRule="auto"/>
              <w:jc w:val="left"/>
              <w:rPr>
                <w:sz w:val="20"/>
                <w:szCs w:val="20"/>
              </w:rPr>
            </w:pPr>
            <w:r w:rsidRPr="00A66ADA">
              <w:rPr>
                <w:sz w:val="20"/>
                <w:szCs w:val="20"/>
              </w:rPr>
              <w:t xml:space="preserve">Abandoned </w:t>
            </w:r>
            <w:r w:rsidR="00C310D9">
              <w:rPr>
                <w:sz w:val="20"/>
                <w:szCs w:val="20"/>
              </w:rPr>
              <w:t>i</w:t>
            </w:r>
            <w:r w:rsidRPr="00A66ADA">
              <w:rPr>
                <w:sz w:val="20"/>
                <w:szCs w:val="20"/>
              </w:rPr>
              <w:t>nterview</w:t>
            </w:r>
          </w:p>
        </w:tc>
        <w:tc>
          <w:tcPr>
            <w:tcW w:w="669" w:type="dxa"/>
            <w:shd w:val="clear" w:color="auto" w:fill="auto"/>
            <w:vAlign w:val="center"/>
          </w:tcPr>
          <w:p w14:paraId="000003E8" w14:textId="77777777" w:rsidR="004270E8" w:rsidRPr="00A66ADA" w:rsidRDefault="0095355C" w:rsidP="00A66ADA">
            <w:pPr>
              <w:spacing w:line="240" w:lineRule="auto"/>
              <w:jc w:val="center"/>
              <w:rPr>
                <w:sz w:val="20"/>
                <w:szCs w:val="20"/>
              </w:rPr>
            </w:pPr>
            <w:r w:rsidRPr="00A66ADA">
              <w:rPr>
                <w:sz w:val="20"/>
                <w:szCs w:val="20"/>
              </w:rPr>
              <w:t>47</w:t>
            </w:r>
          </w:p>
        </w:tc>
        <w:tc>
          <w:tcPr>
            <w:tcW w:w="669" w:type="dxa"/>
            <w:shd w:val="clear" w:color="auto" w:fill="auto"/>
            <w:vAlign w:val="center"/>
          </w:tcPr>
          <w:p w14:paraId="000003E9" w14:textId="77777777" w:rsidR="004270E8" w:rsidRPr="00A66ADA" w:rsidRDefault="0095355C" w:rsidP="00A66ADA">
            <w:pPr>
              <w:spacing w:line="240" w:lineRule="auto"/>
              <w:jc w:val="center"/>
              <w:rPr>
                <w:sz w:val="20"/>
                <w:szCs w:val="20"/>
              </w:rPr>
            </w:pPr>
            <w:r w:rsidRPr="00A66ADA">
              <w:rPr>
                <w:sz w:val="20"/>
                <w:szCs w:val="20"/>
              </w:rPr>
              <w:t>32</w:t>
            </w:r>
          </w:p>
        </w:tc>
        <w:tc>
          <w:tcPr>
            <w:tcW w:w="668" w:type="dxa"/>
            <w:shd w:val="clear" w:color="auto" w:fill="auto"/>
            <w:vAlign w:val="center"/>
          </w:tcPr>
          <w:p w14:paraId="000003EA" w14:textId="77777777" w:rsidR="004270E8" w:rsidRPr="00A66ADA" w:rsidRDefault="0095355C" w:rsidP="00A66ADA">
            <w:pPr>
              <w:spacing w:line="240" w:lineRule="auto"/>
              <w:jc w:val="center"/>
              <w:rPr>
                <w:sz w:val="20"/>
                <w:szCs w:val="20"/>
              </w:rPr>
            </w:pPr>
            <w:r w:rsidRPr="00A66ADA">
              <w:rPr>
                <w:sz w:val="20"/>
                <w:szCs w:val="20"/>
              </w:rPr>
              <w:t>31</w:t>
            </w:r>
          </w:p>
        </w:tc>
        <w:tc>
          <w:tcPr>
            <w:tcW w:w="668" w:type="dxa"/>
            <w:shd w:val="clear" w:color="auto" w:fill="auto"/>
            <w:vAlign w:val="center"/>
          </w:tcPr>
          <w:p w14:paraId="000003EB" w14:textId="77777777" w:rsidR="004270E8" w:rsidRPr="00A66ADA" w:rsidRDefault="0095355C" w:rsidP="00A66ADA">
            <w:pPr>
              <w:spacing w:line="240" w:lineRule="auto"/>
              <w:jc w:val="center"/>
              <w:rPr>
                <w:sz w:val="20"/>
                <w:szCs w:val="20"/>
              </w:rPr>
            </w:pPr>
            <w:r w:rsidRPr="00A66ADA">
              <w:rPr>
                <w:sz w:val="20"/>
                <w:szCs w:val="20"/>
              </w:rPr>
              <w:t>8</w:t>
            </w:r>
          </w:p>
        </w:tc>
        <w:tc>
          <w:tcPr>
            <w:tcW w:w="668" w:type="dxa"/>
            <w:shd w:val="clear" w:color="auto" w:fill="auto"/>
            <w:vAlign w:val="center"/>
          </w:tcPr>
          <w:p w14:paraId="000003EC" w14:textId="77777777" w:rsidR="004270E8" w:rsidRPr="00A66ADA" w:rsidRDefault="0095355C" w:rsidP="00A66ADA">
            <w:pPr>
              <w:spacing w:line="240" w:lineRule="auto"/>
              <w:jc w:val="center"/>
              <w:rPr>
                <w:sz w:val="20"/>
                <w:szCs w:val="20"/>
              </w:rPr>
            </w:pPr>
            <w:r w:rsidRPr="00A66ADA">
              <w:rPr>
                <w:sz w:val="20"/>
                <w:szCs w:val="20"/>
              </w:rPr>
              <w:t>9</w:t>
            </w:r>
          </w:p>
        </w:tc>
        <w:tc>
          <w:tcPr>
            <w:tcW w:w="668" w:type="dxa"/>
            <w:shd w:val="clear" w:color="auto" w:fill="auto"/>
            <w:vAlign w:val="center"/>
          </w:tcPr>
          <w:p w14:paraId="000003ED" w14:textId="77777777" w:rsidR="004270E8" w:rsidRPr="00A66ADA" w:rsidRDefault="0095355C" w:rsidP="00A66ADA">
            <w:pPr>
              <w:spacing w:line="240" w:lineRule="auto"/>
              <w:jc w:val="center"/>
              <w:rPr>
                <w:sz w:val="20"/>
                <w:szCs w:val="20"/>
              </w:rPr>
            </w:pPr>
            <w:r w:rsidRPr="00A66ADA">
              <w:rPr>
                <w:sz w:val="20"/>
                <w:szCs w:val="20"/>
              </w:rPr>
              <w:t>8</w:t>
            </w:r>
          </w:p>
        </w:tc>
        <w:tc>
          <w:tcPr>
            <w:tcW w:w="668" w:type="dxa"/>
            <w:shd w:val="clear" w:color="auto" w:fill="auto"/>
            <w:vAlign w:val="center"/>
          </w:tcPr>
          <w:p w14:paraId="000003EE" w14:textId="77777777" w:rsidR="004270E8" w:rsidRPr="00A66ADA" w:rsidRDefault="0095355C" w:rsidP="00A66ADA">
            <w:pPr>
              <w:spacing w:line="240" w:lineRule="auto"/>
              <w:jc w:val="center"/>
              <w:rPr>
                <w:sz w:val="20"/>
                <w:szCs w:val="20"/>
              </w:rPr>
            </w:pPr>
            <w:r w:rsidRPr="00A66ADA">
              <w:rPr>
                <w:sz w:val="20"/>
                <w:szCs w:val="20"/>
              </w:rPr>
              <w:t>1</w:t>
            </w:r>
          </w:p>
        </w:tc>
        <w:tc>
          <w:tcPr>
            <w:tcW w:w="668" w:type="dxa"/>
            <w:shd w:val="clear" w:color="auto" w:fill="auto"/>
            <w:vAlign w:val="center"/>
          </w:tcPr>
          <w:p w14:paraId="000003EF" w14:textId="77777777" w:rsidR="004270E8" w:rsidRPr="00A66ADA" w:rsidRDefault="0095355C" w:rsidP="00A66ADA">
            <w:pPr>
              <w:spacing w:line="240" w:lineRule="auto"/>
              <w:jc w:val="center"/>
              <w:rPr>
                <w:sz w:val="20"/>
                <w:szCs w:val="20"/>
              </w:rPr>
            </w:pPr>
            <w:r w:rsidRPr="00A66ADA">
              <w:rPr>
                <w:sz w:val="20"/>
                <w:szCs w:val="20"/>
              </w:rPr>
              <w:t>32</w:t>
            </w:r>
          </w:p>
        </w:tc>
        <w:tc>
          <w:tcPr>
            <w:tcW w:w="668" w:type="dxa"/>
            <w:shd w:val="clear" w:color="auto" w:fill="auto"/>
            <w:vAlign w:val="center"/>
          </w:tcPr>
          <w:p w14:paraId="000003F0" w14:textId="77777777" w:rsidR="004270E8" w:rsidRPr="00A66ADA" w:rsidRDefault="0095355C" w:rsidP="00A66ADA">
            <w:pPr>
              <w:spacing w:line="240" w:lineRule="auto"/>
              <w:jc w:val="center"/>
              <w:rPr>
                <w:sz w:val="20"/>
                <w:szCs w:val="20"/>
              </w:rPr>
            </w:pPr>
            <w:r w:rsidRPr="00A66ADA">
              <w:rPr>
                <w:sz w:val="20"/>
                <w:szCs w:val="20"/>
              </w:rPr>
              <w:t>7</w:t>
            </w:r>
          </w:p>
        </w:tc>
        <w:tc>
          <w:tcPr>
            <w:tcW w:w="668" w:type="dxa"/>
            <w:shd w:val="clear" w:color="auto" w:fill="auto"/>
            <w:vAlign w:val="center"/>
          </w:tcPr>
          <w:p w14:paraId="000003F1" w14:textId="77777777" w:rsidR="004270E8" w:rsidRPr="00A66ADA" w:rsidRDefault="0095355C" w:rsidP="00A66ADA">
            <w:pPr>
              <w:spacing w:line="240" w:lineRule="auto"/>
              <w:jc w:val="center"/>
              <w:rPr>
                <w:sz w:val="20"/>
                <w:szCs w:val="20"/>
              </w:rPr>
            </w:pPr>
            <w:r w:rsidRPr="00A66ADA">
              <w:rPr>
                <w:sz w:val="20"/>
                <w:szCs w:val="20"/>
              </w:rPr>
              <w:t>2</w:t>
            </w:r>
          </w:p>
        </w:tc>
        <w:tc>
          <w:tcPr>
            <w:tcW w:w="668" w:type="dxa"/>
            <w:tcBorders>
              <w:right w:val="single" w:sz="4" w:space="0" w:color="auto"/>
            </w:tcBorders>
            <w:shd w:val="clear" w:color="auto" w:fill="auto"/>
            <w:vAlign w:val="center"/>
          </w:tcPr>
          <w:p w14:paraId="000003F2" w14:textId="77777777" w:rsidR="004270E8" w:rsidRPr="00A66ADA" w:rsidRDefault="0095355C" w:rsidP="00A66ADA">
            <w:pPr>
              <w:spacing w:line="240" w:lineRule="auto"/>
              <w:jc w:val="center"/>
              <w:rPr>
                <w:sz w:val="20"/>
                <w:szCs w:val="20"/>
              </w:rPr>
            </w:pPr>
            <w:r w:rsidRPr="00A66ADA">
              <w:rPr>
                <w:sz w:val="20"/>
                <w:szCs w:val="20"/>
              </w:rPr>
              <w:t>177</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3F3" w14:textId="6F762BD0" w:rsidR="004270E8" w:rsidRPr="00A66ADA" w:rsidRDefault="0095355C" w:rsidP="00C310D9">
            <w:pPr>
              <w:spacing w:line="240" w:lineRule="auto"/>
              <w:jc w:val="center"/>
              <w:rPr>
                <w:b/>
                <w:sz w:val="20"/>
                <w:szCs w:val="20"/>
              </w:rPr>
            </w:pPr>
            <w:r w:rsidRPr="00A66ADA">
              <w:rPr>
                <w:b/>
                <w:sz w:val="20"/>
                <w:szCs w:val="20"/>
              </w:rPr>
              <w:t>0.3%</w:t>
            </w:r>
          </w:p>
        </w:tc>
      </w:tr>
      <w:tr w:rsidR="00B7474D" w:rsidRPr="00416F10" w14:paraId="616F8E1C" w14:textId="77777777" w:rsidTr="00DA7E43">
        <w:tc>
          <w:tcPr>
            <w:tcW w:w="1338" w:type="dxa"/>
            <w:shd w:val="clear" w:color="auto" w:fill="auto"/>
            <w:vAlign w:val="center"/>
          </w:tcPr>
          <w:p w14:paraId="000003F4" w14:textId="77777777" w:rsidR="004270E8" w:rsidRPr="00A66ADA" w:rsidRDefault="0095355C" w:rsidP="00A66ADA">
            <w:pPr>
              <w:spacing w:line="240" w:lineRule="auto"/>
              <w:jc w:val="left"/>
              <w:rPr>
                <w:sz w:val="20"/>
                <w:szCs w:val="20"/>
              </w:rPr>
            </w:pPr>
            <w:r w:rsidRPr="00A66ADA">
              <w:rPr>
                <w:sz w:val="20"/>
                <w:szCs w:val="20"/>
              </w:rPr>
              <w:t>Out of quota</w:t>
            </w:r>
          </w:p>
        </w:tc>
        <w:tc>
          <w:tcPr>
            <w:tcW w:w="669" w:type="dxa"/>
            <w:shd w:val="clear" w:color="auto" w:fill="auto"/>
            <w:vAlign w:val="center"/>
          </w:tcPr>
          <w:p w14:paraId="000003F5" w14:textId="77777777" w:rsidR="004270E8" w:rsidRPr="00A66ADA" w:rsidRDefault="0095355C" w:rsidP="00A66ADA">
            <w:pPr>
              <w:spacing w:line="240" w:lineRule="auto"/>
              <w:jc w:val="center"/>
              <w:rPr>
                <w:sz w:val="20"/>
                <w:szCs w:val="20"/>
              </w:rPr>
            </w:pPr>
            <w:r w:rsidRPr="00A66ADA">
              <w:rPr>
                <w:sz w:val="20"/>
                <w:szCs w:val="20"/>
              </w:rPr>
              <w:t>574</w:t>
            </w:r>
          </w:p>
        </w:tc>
        <w:tc>
          <w:tcPr>
            <w:tcW w:w="669" w:type="dxa"/>
            <w:shd w:val="clear" w:color="auto" w:fill="auto"/>
            <w:vAlign w:val="center"/>
          </w:tcPr>
          <w:p w14:paraId="000003F6" w14:textId="77777777" w:rsidR="004270E8" w:rsidRPr="00A66ADA" w:rsidRDefault="0095355C" w:rsidP="00A66ADA">
            <w:pPr>
              <w:spacing w:line="240" w:lineRule="auto"/>
              <w:jc w:val="center"/>
              <w:rPr>
                <w:sz w:val="20"/>
                <w:szCs w:val="20"/>
              </w:rPr>
            </w:pPr>
            <w:r w:rsidRPr="00A66ADA">
              <w:rPr>
                <w:sz w:val="20"/>
                <w:szCs w:val="20"/>
              </w:rPr>
              <w:t>305</w:t>
            </w:r>
          </w:p>
        </w:tc>
        <w:tc>
          <w:tcPr>
            <w:tcW w:w="668" w:type="dxa"/>
            <w:shd w:val="clear" w:color="auto" w:fill="auto"/>
            <w:vAlign w:val="center"/>
          </w:tcPr>
          <w:p w14:paraId="000003F7" w14:textId="77777777" w:rsidR="004270E8" w:rsidRPr="00A66ADA" w:rsidRDefault="0095355C" w:rsidP="00A66ADA">
            <w:pPr>
              <w:spacing w:line="240" w:lineRule="auto"/>
              <w:jc w:val="center"/>
              <w:rPr>
                <w:sz w:val="20"/>
                <w:szCs w:val="20"/>
              </w:rPr>
            </w:pPr>
            <w:r w:rsidRPr="00A66ADA">
              <w:rPr>
                <w:sz w:val="20"/>
                <w:szCs w:val="20"/>
              </w:rPr>
              <w:t>252</w:t>
            </w:r>
          </w:p>
        </w:tc>
        <w:tc>
          <w:tcPr>
            <w:tcW w:w="668" w:type="dxa"/>
            <w:shd w:val="clear" w:color="auto" w:fill="auto"/>
            <w:vAlign w:val="center"/>
          </w:tcPr>
          <w:p w14:paraId="000003F8" w14:textId="77777777" w:rsidR="004270E8" w:rsidRPr="00A66ADA" w:rsidRDefault="0095355C" w:rsidP="00A66ADA">
            <w:pPr>
              <w:spacing w:line="240" w:lineRule="auto"/>
              <w:jc w:val="center"/>
              <w:rPr>
                <w:sz w:val="20"/>
                <w:szCs w:val="20"/>
              </w:rPr>
            </w:pPr>
            <w:r w:rsidRPr="00A66ADA">
              <w:rPr>
                <w:sz w:val="20"/>
                <w:szCs w:val="20"/>
              </w:rPr>
              <w:t>48</w:t>
            </w:r>
          </w:p>
        </w:tc>
        <w:tc>
          <w:tcPr>
            <w:tcW w:w="668" w:type="dxa"/>
            <w:shd w:val="clear" w:color="auto" w:fill="auto"/>
            <w:vAlign w:val="center"/>
          </w:tcPr>
          <w:p w14:paraId="000003F9" w14:textId="77777777" w:rsidR="004270E8" w:rsidRPr="00A66ADA" w:rsidRDefault="0095355C" w:rsidP="00A66ADA">
            <w:pPr>
              <w:spacing w:line="240" w:lineRule="auto"/>
              <w:jc w:val="center"/>
              <w:rPr>
                <w:sz w:val="20"/>
                <w:szCs w:val="20"/>
              </w:rPr>
            </w:pPr>
            <w:r w:rsidRPr="00A66ADA">
              <w:rPr>
                <w:sz w:val="20"/>
                <w:szCs w:val="20"/>
              </w:rPr>
              <w:t>127</w:t>
            </w:r>
          </w:p>
        </w:tc>
        <w:tc>
          <w:tcPr>
            <w:tcW w:w="668" w:type="dxa"/>
            <w:shd w:val="clear" w:color="auto" w:fill="auto"/>
            <w:vAlign w:val="center"/>
          </w:tcPr>
          <w:p w14:paraId="000003FA" w14:textId="77777777" w:rsidR="004270E8" w:rsidRPr="00A66ADA" w:rsidRDefault="0095355C" w:rsidP="00A66ADA">
            <w:pPr>
              <w:spacing w:line="240" w:lineRule="auto"/>
              <w:jc w:val="center"/>
              <w:rPr>
                <w:sz w:val="20"/>
                <w:szCs w:val="20"/>
              </w:rPr>
            </w:pPr>
            <w:r w:rsidRPr="00A66ADA">
              <w:rPr>
                <w:sz w:val="20"/>
                <w:szCs w:val="20"/>
              </w:rPr>
              <w:t>73</w:t>
            </w:r>
          </w:p>
        </w:tc>
        <w:tc>
          <w:tcPr>
            <w:tcW w:w="668" w:type="dxa"/>
            <w:shd w:val="clear" w:color="auto" w:fill="auto"/>
            <w:vAlign w:val="center"/>
          </w:tcPr>
          <w:p w14:paraId="000003FB" w14:textId="77777777" w:rsidR="004270E8" w:rsidRPr="00A66ADA" w:rsidRDefault="0095355C" w:rsidP="00A66ADA">
            <w:pPr>
              <w:spacing w:line="240" w:lineRule="auto"/>
              <w:jc w:val="center"/>
              <w:rPr>
                <w:sz w:val="20"/>
                <w:szCs w:val="20"/>
              </w:rPr>
            </w:pPr>
            <w:r w:rsidRPr="00A66ADA">
              <w:rPr>
                <w:sz w:val="20"/>
                <w:szCs w:val="20"/>
              </w:rPr>
              <w:t>152</w:t>
            </w:r>
          </w:p>
        </w:tc>
        <w:tc>
          <w:tcPr>
            <w:tcW w:w="668" w:type="dxa"/>
            <w:shd w:val="clear" w:color="auto" w:fill="auto"/>
            <w:vAlign w:val="center"/>
          </w:tcPr>
          <w:p w14:paraId="000003FC" w14:textId="77777777" w:rsidR="004270E8" w:rsidRPr="00A66ADA" w:rsidRDefault="0095355C" w:rsidP="00A66ADA">
            <w:pPr>
              <w:spacing w:line="240" w:lineRule="auto"/>
              <w:jc w:val="center"/>
              <w:rPr>
                <w:sz w:val="20"/>
                <w:szCs w:val="20"/>
              </w:rPr>
            </w:pPr>
            <w:r w:rsidRPr="00A66ADA">
              <w:rPr>
                <w:sz w:val="20"/>
                <w:szCs w:val="20"/>
              </w:rPr>
              <w:t>171</w:t>
            </w:r>
          </w:p>
        </w:tc>
        <w:tc>
          <w:tcPr>
            <w:tcW w:w="668" w:type="dxa"/>
            <w:shd w:val="clear" w:color="auto" w:fill="auto"/>
            <w:vAlign w:val="center"/>
          </w:tcPr>
          <w:p w14:paraId="000003FD" w14:textId="77777777" w:rsidR="004270E8" w:rsidRPr="00A66ADA" w:rsidRDefault="0095355C" w:rsidP="00A66ADA">
            <w:pPr>
              <w:spacing w:line="240" w:lineRule="auto"/>
              <w:jc w:val="center"/>
              <w:rPr>
                <w:sz w:val="20"/>
                <w:szCs w:val="20"/>
              </w:rPr>
            </w:pPr>
            <w:r w:rsidRPr="00A66ADA">
              <w:rPr>
                <w:sz w:val="20"/>
                <w:szCs w:val="20"/>
              </w:rPr>
              <w:t>312</w:t>
            </w:r>
          </w:p>
        </w:tc>
        <w:tc>
          <w:tcPr>
            <w:tcW w:w="668" w:type="dxa"/>
            <w:shd w:val="clear" w:color="auto" w:fill="auto"/>
            <w:vAlign w:val="center"/>
          </w:tcPr>
          <w:p w14:paraId="000003FE" w14:textId="77777777" w:rsidR="004270E8" w:rsidRPr="00A66ADA" w:rsidRDefault="0095355C" w:rsidP="00A66ADA">
            <w:pPr>
              <w:spacing w:line="240" w:lineRule="auto"/>
              <w:jc w:val="center"/>
              <w:rPr>
                <w:sz w:val="20"/>
                <w:szCs w:val="20"/>
              </w:rPr>
            </w:pPr>
            <w:r w:rsidRPr="00A66ADA">
              <w:rPr>
                <w:sz w:val="20"/>
                <w:szCs w:val="20"/>
              </w:rPr>
              <w:t>1,461</w:t>
            </w:r>
          </w:p>
        </w:tc>
        <w:tc>
          <w:tcPr>
            <w:tcW w:w="668" w:type="dxa"/>
            <w:tcBorders>
              <w:right w:val="single" w:sz="4" w:space="0" w:color="auto"/>
            </w:tcBorders>
            <w:shd w:val="clear" w:color="auto" w:fill="auto"/>
            <w:vAlign w:val="center"/>
          </w:tcPr>
          <w:p w14:paraId="000003FF" w14:textId="77777777" w:rsidR="004270E8" w:rsidRPr="00A66ADA" w:rsidRDefault="0095355C" w:rsidP="00A66ADA">
            <w:pPr>
              <w:spacing w:line="240" w:lineRule="auto"/>
              <w:jc w:val="center"/>
              <w:rPr>
                <w:sz w:val="20"/>
                <w:szCs w:val="20"/>
              </w:rPr>
            </w:pPr>
            <w:r w:rsidRPr="00A66ADA">
              <w:rPr>
                <w:sz w:val="20"/>
                <w:szCs w:val="20"/>
              </w:rPr>
              <w:t>3,475</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400" w14:textId="4C0EE802" w:rsidR="004270E8" w:rsidRPr="00A66ADA" w:rsidRDefault="0095355C" w:rsidP="00C310D9">
            <w:pPr>
              <w:spacing w:line="240" w:lineRule="auto"/>
              <w:jc w:val="center"/>
              <w:rPr>
                <w:b/>
                <w:sz w:val="20"/>
                <w:szCs w:val="20"/>
              </w:rPr>
            </w:pPr>
            <w:r w:rsidRPr="00A66ADA">
              <w:rPr>
                <w:b/>
                <w:sz w:val="20"/>
                <w:szCs w:val="20"/>
              </w:rPr>
              <w:t>5.9%</w:t>
            </w:r>
          </w:p>
        </w:tc>
      </w:tr>
      <w:tr w:rsidR="00B7474D" w:rsidRPr="00416F10" w14:paraId="0FABA0D1" w14:textId="77777777" w:rsidTr="00DA7E43">
        <w:tc>
          <w:tcPr>
            <w:tcW w:w="1338" w:type="dxa"/>
            <w:shd w:val="clear" w:color="auto" w:fill="auto"/>
            <w:vAlign w:val="center"/>
          </w:tcPr>
          <w:p w14:paraId="00000401" w14:textId="77777777" w:rsidR="004270E8" w:rsidRPr="00A66ADA" w:rsidRDefault="0095355C" w:rsidP="00A66ADA">
            <w:pPr>
              <w:spacing w:line="240" w:lineRule="auto"/>
              <w:jc w:val="left"/>
              <w:rPr>
                <w:sz w:val="20"/>
                <w:szCs w:val="20"/>
              </w:rPr>
            </w:pPr>
            <w:r w:rsidRPr="00A66ADA">
              <w:rPr>
                <w:sz w:val="20"/>
                <w:szCs w:val="20"/>
              </w:rPr>
              <w:t xml:space="preserve">Completed interview invalidated due to quality control or </w:t>
            </w:r>
            <w:r w:rsidRPr="00A66ADA">
              <w:rPr>
                <w:sz w:val="20"/>
                <w:szCs w:val="20"/>
              </w:rPr>
              <w:lastRenderedPageBreak/>
              <w:t>interviewer falsification</w:t>
            </w:r>
          </w:p>
        </w:tc>
        <w:tc>
          <w:tcPr>
            <w:tcW w:w="669" w:type="dxa"/>
            <w:shd w:val="clear" w:color="auto" w:fill="auto"/>
            <w:vAlign w:val="center"/>
          </w:tcPr>
          <w:p w14:paraId="00000402" w14:textId="77777777" w:rsidR="004270E8" w:rsidRPr="00A66ADA" w:rsidRDefault="0095355C" w:rsidP="00A66ADA">
            <w:pPr>
              <w:spacing w:line="240" w:lineRule="auto"/>
              <w:jc w:val="center"/>
              <w:rPr>
                <w:sz w:val="20"/>
                <w:szCs w:val="20"/>
              </w:rPr>
            </w:pPr>
            <w:r w:rsidRPr="00A66ADA">
              <w:rPr>
                <w:sz w:val="20"/>
                <w:szCs w:val="20"/>
              </w:rPr>
              <w:lastRenderedPageBreak/>
              <w:t>9</w:t>
            </w:r>
          </w:p>
        </w:tc>
        <w:tc>
          <w:tcPr>
            <w:tcW w:w="669" w:type="dxa"/>
            <w:shd w:val="clear" w:color="auto" w:fill="auto"/>
            <w:vAlign w:val="center"/>
          </w:tcPr>
          <w:p w14:paraId="00000403" w14:textId="77777777" w:rsidR="004270E8" w:rsidRPr="00A66ADA" w:rsidRDefault="0095355C" w:rsidP="00A66ADA">
            <w:pPr>
              <w:spacing w:line="240" w:lineRule="auto"/>
              <w:jc w:val="center"/>
              <w:rPr>
                <w:sz w:val="20"/>
                <w:szCs w:val="20"/>
              </w:rPr>
            </w:pPr>
            <w:r w:rsidRPr="00A66ADA">
              <w:rPr>
                <w:sz w:val="20"/>
                <w:szCs w:val="20"/>
              </w:rPr>
              <w:t>15</w:t>
            </w:r>
          </w:p>
        </w:tc>
        <w:tc>
          <w:tcPr>
            <w:tcW w:w="668" w:type="dxa"/>
            <w:shd w:val="clear" w:color="auto" w:fill="auto"/>
            <w:vAlign w:val="center"/>
          </w:tcPr>
          <w:p w14:paraId="00000404" w14:textId="77777777" w:rsidR="004270E8" w:rsidRPr="00A66ADA" w:rsidRDefault="0095355C" w:rsidP="00A66ADA">
            <w:pPr>
              <w:spacing w:line="240" w:lineRule="auto"/>
              <w:jc w:val="center"/>
              <w:rPr>
                <w:sz w:val="20"/>
                <w:szCs w:val="20"/>
              </w:rPr>
            </w:pPr>
            <w:r w:rsidRPr="00A66ADA">
              <w:rPr>
                <w:sz w:val="20"/>
                <w:szCs w:val="20"/>
              </w:rPr>
              <w:t>27</w:t>
            </w:r>
          </w:p>
        </w:tc>
        <w:tc>
          <w:tcPr>
            <w:tcW w:w="668" w:type="dxa"/>
            <w:shd w:val="clear" w:color="auto" w:fill="auto"/>
            <w:vAlign w:val="center"/>
          </w:tcPr>
          <w:p w14:paraId="00000405" w14:textId="77777777" w:rsidR="004270E8" w:rsidRPr="00A66ADA" w:rsidRDefault="0095355C" w:rsidP="00A66ADA">
            <w:pPr>
              <w:spacing w:line="240" w:lineRule="auto"/>
              <w:jc w:val="center"/>
              <w:rPr>
                <w:sz w:val="20"/>
                <w:szCs w:val="20"/>
              </w:rPr>
            </w:pPr>
            <w:r w:rsidRPr="00A66ADA">
              <w:rPr>
                <w:sz w:val="20"/>
                <w:szCs w:val="20"/>
              </w:rPr>
              <w:t>0</w:t>
            </w:r>
          </w:p>
        </w:tc>
        <w:tc>
          <w:tcPr>
            <w:tcW w:w="668" w:type="dxa"/>
            <w:shd w:val="clear" w:color="auto" w:fill="auto"/>
            <w:vAlign w:val="center"/>
          </w:tcPr>
          <w:p w14:paraId="00000406" w14:textId="77777777" w:rsidR="004270E8" w:rsidRPr="00A66ADA" w:rsidRDefault="0095355C" w:rsidP="00A66ADA">
            <w:pPr>
              <w:spacing w:line="240" w:lineRule="auto"/>
              <w:jc w:val="center"/>
              <w:rPr>
                <w:sz w:val="20"/>
                <w:szCs w:val="20"/>
              </w:rPr>
            </w:pPr>
            <w:r w:rsidRPr="00A66ADA">
              <w:rPr>
                <w:sz w:val="20"/>
                <w:szCs w:val="20"/>
              </w:rPr>
              <w:t>2</w:t>
            </w:r>
          </w:p>
        </w:tc>
        <w:tc>
          <w:tcPr>
            <w:tcW w:w="668" w:type="dxa"/>
            <w:shd w:val="clear" w:color="auto" w:fill="auto"/>
            <w:vAlign w:val="center"/>
          </w:tcPr>
          <w:p w14:paraId="00000407" w14:textId="77777777" w:rsidR="004270E8" w:rsidRPr="00A66ADA" w:rsidRDefault="0095355C" w:rsidP="00A66ADA">
            <w:pPr>
              <w:spacing w:line="240" w:lineRule="auto"/>
              <w:jc w:val="center"/>
              <w:rPr>
                <w:sz w:val="20"/>
                <w:szCs w:val="20"/>
              </w:rPr>
            </w:pPr>
            <w:r w:rsidRPr="00A66ADA">
              <w:rPr>
                <w:sz w:val="20"/>
                <w:szCs w:val="20"/>
              </w:rPr>
              <w:t>0</w:t>
            </w:r>
          </w:p>
        </w:tc>
        <w:tc>
          <w:tcPr>
            <w:tcW w:w="668" w:type="dxa"/>
            <w:shd w:val="clear" w:color="auto" w:fill="auto"/>
            <w:vAlign w:val="center"/>
          </w:tcPr>
          <w:p w14:paraId="00000408" w14:textId="77777777" w:rsidR="004270E8" w:rsidRPr="00A66ADA" w:rsidRDefault="0095355C" w:rsidP="00A66ADA">
            <w:pPr>
              <w:spacing w:line="240" w:lineRule="auto"/>
              <w:jc w:val="center"/>
              <w:rPr>
                <w:sz w:val="20"/>
                <w:szCs w:val="20"/>
              </w:rPr>
            </w:pPr>
            <w:r w:rsidRPr="00A66ADA">
              <w:rPr>
                <w:sz w:val="20"/>
                <w:szCs w:val="20"/>
              </w:rPr>
              <w:t>26</w:t>
            </w:r>
          </w:p>
        </w:tc>
        <w:tc>
          <w:tcPr>
            <w:tcW w:w="668" w:type="dxa"/>
            <w:shd w:val="clear" w:color="auto" w:fill="auto"/>
            <w:vAlign w:val="center"/>
          </w:tcPr>
          <w:p w14:paraId="00000409" w14:textId="77777777" w:rsidR="004270E8" w:rsidRPr="00A66ADA" w:rsidRDefault="0095355C" w:rsidP="00A66ADA">
            <w:pPr>
              <w:spacing w:line="240" w:lineRule="auto"/>
              <w:jc w:val="center"/>
              <w:rPr>
                <w:sz w:val="20"/>
                <w:szCs w:val="20"/>
              </w:rPr>
            </w:pPr>
            <w:r w:rsidRPr="00A66ADA">
              <w:rPr>
                <w:sz w:val="20"/>
                <w:szCs w:val="20"/>
              </w:rPr>
              <w:t>9</w:t>
            </w:r>
          </w:p>
        </w:tc>
        <w:tc>
          <w:tcPr>
            <w:tcW w:w="668" w:type="dxa"/>
            <w:shd w:val="clear" w:color="auto" w:fill="auto"/>
            <w:vAlign w:val="center"/>
          </w:tcPr>
          <w:p w14:paraId="0000040A" w14:textId="77777777" w:rsidR="004270E8" w:rsidRPr="00A66ADA" w:rsidRDefault="0095355C" w:rsidP="00A66ADA">
            <w:pPr>
              <w:spacing w:line="240" w:lineRule="auto"/>
              <w:jc w:val="center"/>
              <w:rPr>
                <w:sz w:val="20"/>
                <w:szCs w:val="20"/>
              </w:rPr>
            </w:pPr>
            <w:r w:rsidRPr="00A66ADA">
              <w:rPr>
                <w:sz w:val="20"/>
                <w:szCs w:val="20"/>
              </w:rPr>
              <w:t>35</w:t>
            </w:r>
          </w:p>
        </w:tc>
        <w:tc>
          <w:tcPr>
            <w:tcW w:w="668" w:type="dxa"/>
            <w:shd w:val="clear" w:color="auto" w:fill="auto"/>
            <w:vAlign w:val="center"/>
          </w:tcPr>
          <w:p w14:paraId="0000040B" w14:textId="77777777" w:rsidR="004270E8" w:rsidRPr="00A66ADA" w:rsidRDefault="0095355C" w:rsidP="00A66ADA">
            <w:pPr>
              <w:spacing w:line="240" w:lineRule="auto"/>
              <w:jc w:val="center"/>
              <w:rPr>
                <w:sz w:val="20"/>
                <w:szCs w:val="20"/>
              </w:rPr>
            </w:pPr>
            <w:r w:rsidRPr="00A66ADA">
              <w:rPr>
                <w:sz w:val="20"/>
                <w:szCs w:val="20"/>
              </w:rPr>
              <w:t>6</w:t>
            </w:r>
          </w:p>
        </w:tc>
        <w:tc>
          <w:tcPr>
            <w:tcW w:w="668" w:type="dxa"/>
            <w:tcBorders>
              <w:right w:val="single" w:sz="4" w:space="0" w:color="auto"/>
            </w:tcBorders>
            <w:shd w:val="clear" w:color="auto" w:fill="auto"/>
            <w:vAlign w:val="center"/>
          </w:tcPr>
          <w:p w14:paraId="0000040C" w14:textId="77777777" w:rsidR="004270E8" w:rsidRPr="00A66ADA" w:rsidRDefault="0095355C" w:rsidP="00A66ADA">
            <w:pPr>
              <w:spacing w:line="240" w:lineRule="auto"/>
              <w:jc w:val="center"/>
              <w:rPr>
                <w:sz w:val="20"/>
                <w:szCs w:val="20"/>
              </w:rPr>
            </w:pPr>
            <w:r w:rsidRPr="00A66ADA">
              <w:rPr>
                <w:sz w:val="20"/>
                <w:szCs w:val="20"/>
              </w:rPr>
              <w:t>129</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40D" w14:textId="72D8D6AB" w:rsidR="004270E8" w:rsidRPr="00A66ADA" w:rsidRDefault="0095355C" w:rsidP="00C310D9">
            <w:pPr>
              <w:spacing w:line="240" w:lineRule="auto"/>
              <w:jc w:val="center"/>
              <w:rPr>
                <w:b/>
                <w:sz w:val="20"/>
                <w:szCs w:val="20"/>
              </w:rPr>
            </w:pPr>
            <w:r w:rsidRPr="00A66ADA">
              <w:rPr>
                <w:b/>
                <w:sz w:val="20"/>
                <w:szCs w:val="20"/>
              </w:rPr>
              <w:t>0.2%</w:t>
            </w:r>
          </w:p>
        </w:tc>
      </w:tr>
      <w:tr w:rsidR="00B7474D" w:rsidRPr="00416F10" w14:paraId="464520D5" w14:textId="77777777" w:rsidTr="00DA7E43">
        <w:tc>
          <w:tcPr>
            <w:tcW w:w="1338" w:type="dxa"/>
            <w:shd w:val="clear" w:color="auto" w:fill="auto"/>
            <w:vAlign w:val="center"/>
          </w:tcPr>
          <w:p w14:paraId="0000040E" w14:textId="77777777" w:rsidR="004270E8" w:rsidRPr="00A66ADA" w:rsidRDefault="0095355C" w:rsidP="00A66ADA">
            <w:pPr>
              <w:spacing w:line="240" w:lineRule="auto"/>
              <w:jc w:val="left"/>
              <w:rPr>
                <w:sz w:val="20"/>
                <w:szCs w:val="20"/>
              </w:rPr>
            </w:pPr>
            <w:r w:rsidRPr="00A66ADA">
              <w:rPr>
                <w:sz w:val="20"/>
                <w:szCs w:val="20"/>
              </w:rPr>
              <w:t>Other reasons (block with no households, equipment failure)</w:t>
            </w:r>
          </w:p>
        </w:tc>
        <w:tc>
          <w:tcPr>
            <w:tcW w:w="669" w:type="dxa"/>
            <w:shd w:val="clear" w:color="auto" w:fill="auto"/>
            <w:vAlign w:val="center"/>
          </w:tcPr>
          <w:p w14:paraId="0000040F" w14:textId="77777777" w:rsidR="004270E8" w:rsidRPr="00A66ADA" w:rsidRDefault="0095355C" w:rsidP="00A66ADA">
            <w:pPr>
              <w:spacing w:line="240" w:lineRule="auto"/>
              <w:jc w:val="center"/>
              <w:rPr>
                <w:sz w:val="20"/>
                <w:szCs w:val="20"/>
              </w:rPr>
            </w:pPr>
            <w:r w:rsidRPr="00A66ADA">
              <w:rPr>
                <w:sz w:val="20"/>
                <w:szCs w:val="20"/>
              </w:rPr>
              <w:t>204</w:t>
            </w:r>
          </w:p>
        </w:tc>
        <w:tc>
          <w:tcPr>
            <w:tcW w:w="669" w:type="dxa"/>
            <w:shd w:val="clear" w:color="auto" w:fill="auto"/>
            <w:vAlign w:val="center"/>
          </w:tcPr>
          <w:p w14:paraId="00000410" w14:textId="77777777" w:rsidR="004270E8" w:rsidRPr="00A66ADA" w:rsidRDefault="0095355C" w:rsidP="00A66ADA">
            <w:pPr>
              <w:spacing w:line="240" w:lineRule="auto"/>
              <w:jc w:val="center"/>
              <w:rPr>
                <w:sz w:val="20"/>
                <w:szCs w:val="20"/>
              </w:rPr>
            </w:pPr>
            <w:r w:rsidRPr="00A66ADA">
              <w:rPr>
                <w:sz w:val="20"/>
                <w:szCs w:val="20"/>
              </w:rPr>
              <w:t>52</w:t>
            </w:r>
          </w:p>
        </w:tc>
        <w:tc>
          <w:tcPr>
            <w:tcW w:w="668" w:type="dxa"/>
            <w:shd w:val="clear" w:color="auto" w:fill="auto"/>
            <w:vAlign w:val="center"/>
          </w:tcPr>
          <w:p w14:paraId="00000411" w14:textId="77777777" w:rsidR="004270E8" w:rsidRPr="00A66ADA" w:rsidRDefault="0095355C" w:rsidP="00A66ADA">
            <w:pPr>
              <w:spacing w:line="240" w:lineRule="auto"/>
              <w:jc w:val="center"/>
              <w:rPr>
                <w:sz w:val="20"/>
                <w:szCs w:val="20"/>
              </w:rPr>
            </w:pPr>
            <w:r w:rsidRPr="00A66ADA">
              <w:rPr>
                <w:sz w:val="20"/>
                <w:szCs w:val="20"/>
              </w:rPr>
              <w:t>25</w:t>
            </w:r>
          </w:p>
        </w:tc>
        <w:tc>
          <w:tcPr>
            <w:tcW w:w="668" w:type="dxa"/>
            <w:shd w:val="clear" w:color="auto" w:fill="auto"/>
            <w:vAlign w:val="center"/>
          </w:tcPr>
          <w:p w14:paraId="00000412" w14:textId="77777777" w:rsidR="004270E8" w:rsidRPr="00A66ADA" w:rsidRDefault="0095355C" w:rsidP="00A66ADA">
            <w:pPr>
              <w:spacing w:line="240" w:lineRule="auto"/>
              <w:jc w:val="center"/>
              <w:rPr>
                <w:sz w:val="20"/>
                <w:szCs w:val="20"/>
              </w:rPr>
            </w:pPr>
            <w:r w:rsidRPr="00A66ADA">
              <w:rPr>
                <w:sz w:val="20"/>
                <w:szCs w:val="20"/>
              </w:rPr>
              <w:t>4</w:t>
            </w:r>
          </w:p>
        </w:tc>
        <w:tc>
          <w:tcPr>
            <w:tcW w:w="668" w:type="dxa"/>
            <w:shd w:val="clear" w:color="auto" w:fill="auto"/>
            <w:vAlign w:val="center"/>
          </w:tcPr>
          <w:p w14:paraId="00000413" w14:textId="77777777" w:rsidR="004270E8" w:rsidRPr="00A66ADA" w:rsidRDefault="0095355C" w:rsidP="00A66ADA">
            <w:pPr>
              <w:spacing w:line="240" w:lineRule="auto"/>
              <w:jc w:val="center"/>
              <w:rPr>
                <w:sz w:val="20"/>
                <w:szCs w:val="20"/>
              </w:rPr>
            </w:pPr>
            <w:r w:rsidRPr="00A66ADA">
              <w:rPr>
                <w:sz w:val="20"/>
                <w:szCs w:val="20"/>
              </w:rPr>
              <w:t>59</w:t>
            </w:r>
          </w:p>
        </w:tc>
        <w:tc>
          <w:tcPr>
            <w:tcW w:w="668" w:type="dxa"/>
            <w:shd w:val="clear" w:color="auto" w:fill="auto"/>
            <w:vAlign w:val="center"/>
          </w:tcPr>
          <w:p w14:paraId="00000414" w14:textId="77777777" w:rsidR="004270E8" w:rsidRPr="00A66ADA" w:rsidRDefault="0095355C" w:rsidP="00A66ADA">
            <w:pPr>
              <w:spacing w:line="240" w:lineRule="auto"/>
              <w:jc w:val="center"/>
              <w:rPr>
                <w:sz w:val="20"/>
                <w:szCs w:val="20"/>
              </w:rPr>
            </w:pPr>
            <w:r w:rsidRPr="00A66ADA">
              <w:rPr>
                <w:sz w:val="20"/>
                <w:szCs w:val="20"/>
              </w:rPr>
              <w:t>18</w:t>
            </w:r>
          </w:p>
        </w:tc>
        <w:tc>
          <w:tcPr>
            <w:tcW w:w="668" w:type="dxa"/>
            <w:shd w:val="clear" w:color="auto" w:fill="auto"/>
            <w:vAlign w:val="center"/>
          </w:tcPr>
          <w:p w14:paraId="00000415" w14:textId="77777777" w:rsidR="004270E8" w:rsidRPr="00A66ADA" w:rsidRDefault="0095355C" w:rsidP="00A66ADA">
            <w:pPr>
              <w:spacing w:line="240" w:lineRule="auto"/>
              <w:jc w:val="center"/>
              <w:rPr>
                <w:sz w:val="20"/>
                <w:szCs w:val="20"/>
              </w:rPr>
            </w:pPr>
            <w:r w:rsidRPr="00A66ADA">
              <w:rPr>
                <w:sz w:val="20"/>
                <w:szCs w:val="20"/>
              </w:rPr>
              <w:t>79</w:t>
            </w:r>
          </w:p>
        </w:tc>
        <w:tc>
          <w:tcPr>
            <w:tcW w:w="668" w:type="dxa"/>
            <w:shd w:val="clear" w:color="auto" w:fill="auto"/>
            <w:vAlign w:val="center"/>
          </w:tcPr>
          <w:p w14:paraId="00000416" w14:textId="77777777" w:rsidR="004270E8" w:rsidRPr="00A66ADA" w:rsidRDefault="0095355C" w:rsidP="00A66ADA">
            <w:pPr>
              <w:spacing w:line="240" w:lineRule="auto"/>
              <w:jc w:val="center"/>
              <w:rPr>
                <w:sz w:val="20"/>
                <w:szCs w:val="20"/>
              </w:rPr>
            </w:pPr>
            <w:r w:rsidRPr="00A66ADA">
              <w:rPr>
                <w:sz w:val="20"/>
                <w:szCs w:val="20"/>
              </w:rPr>
              <w:t>2</w:t>
            </w:r>
          </w:p>
        </w:tc>
        <w:tc>
          <w:tcPr>
            <w:tcW w:w="668" w:type="dxa"/>
            <w:shd w:val="clear" w:color="auto" w:fill="auto"/>
            <w:vAlign w:val="center"/>
          </w:tcPr>
          <w:p w14:paraId="00000417" w14:textId="77777777" w:rsidR="004270E8" w:rsidRPr="00A66ADA" w:rsidRDefault="0095355C" w:rsidP="00A66ADA">
            <w:pPr>
              <w:spacing w:line="240" w:lineRule="auto"/>
              <w:jc w:val="center"/>
              <w:rPr>
                <w:sz w:val="20"/>
                <w:szCs w:val="20"/>
              </w:rPr>
            </w:pPr>
            <w:r w:rsidRPr="00A66ADA">
              <w:rPr>
                <w:sz w:val="20"/>
                <w:szCs w:val="20"/>
              </w:rPr>
              <w:t>15</w:t>
            </w:r>
          </w:p>
        </w:tc>
        <w:tc>
          <w:tcPr>
            <w:tcW w:w="668" w:type="dxa"/>
            <w:shd w:val="clear" w:color="auto" w:fill="auto"/>
            <w:vAlign w:val="center"/>
          </w:tcPr>
          <w:p w14:paraId="00000418" w14:textId="77777777" w:rsidR="004270E8" w:rsidRPr="00A66ADA" w:rsidRDefault="0095355C" w:rsidP="00A66ADA">
            <w:pPr>
              <w:spacing w:line="240" w:lineRule="auto"/>
              <w:jc w:val="center"/>
              <w:rPr>
                <w:sz w:val="20"/>
                <w:szCs w:val="20"/>
              </w:rPr>
            </w:pPr>
            <w:r w:rsidRPr="00A66ADA">
              <w:rPr>
                <w:sz w:val="20"/>
                <w:szCs w:val="20"/>
              </w:rPr>
              <w:t>93</w:t>
            </w:r>
          </w:p>
        </w:tc>
        <w:tc>
          <w:tcPr>
            <w:tcW w:w="668" w:type="dxa"/>
            <w:tcBorders>
              <w:right w:val="single" w:sz="4" w:space="0" w:color="auto"/>
            </w:tcBorders>
            <w:shd w:val="clear" w:color="auto" w:fill="auto"/>
            <w:vAlign w:val="center"/>
          </w:tcPr>
          <w:p w14:paraId="00000419" w14:textId="77777777" w:rsidR="004270E8" w:rsidRPr="00A66ADA" w:rsidRDefault="0095355C" w:rsidP="00A66ADA">
            <w:pPr>
              <w:spacing w:line="240" w:lineRule="auto"/>
              <w:jc w:val="center"/>
              <w:rPr>
                <w:sz w:val="20"/>
                <w:szCs w:val="20"/>
              </w:rPr>
            </w:pPr>
            <w:r w:rsidRPr="00A66ADA">
              <w:rPr>
                <w:sz w:val="20"/>
                <w:szCs w:val="20"/>
              </w:rPr>
              <w:t>551</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41A" w14:textId="674F237D" w:rsidR="004270E8" w:rsidRPr="00A66ADA" w:rsidRDefault="0095355C" w:rsidP="00C310D9">
            <w:pPr>
              <w:spacing w:line="240" w:lineRule="auto"/>
              <w:jc w:val="center"/>
              <w:rPr>
                <w:b/>
                <w:sz w:val="20"/>
                <w:szCs w:val="20"/>
              </w:rPr>
            </w:pPr>
            <w:r w:rsidRPr="00A66ADA">
              <w:rPr>
                <w:b/>
                <w:sz w:val="20"/>
                <w:szCs w:val="20"/>
              </w:rPr>
              <w:t>0.9%</w:t>
            </w:r>
          </w:p>
        </w:tc>
      </w:tr>
      <w:tr w:rsidR="00B7474D" w:rsidRPr="00416F10" w14:paraId="650959FA" w14:textId="77777777" w:rsidTr="00DA7E43">
        <w:tc>
          <w:tcPr>
            <w:tcW w:w="1338" w:type="dxa"/>
            <w:shd w:val="clear" w:color="auto" w:fill="auto"/>
            <w:vAlign w:val="center"/>
          </w:tcPr>
          <w:p w14:paraId="0000041B" w14:textId="77777777" w:rsidR="004270E8" w:rsidRPr="00A66ADA" w:rsidRDefault="0095355C" w:rsidP="00A66ADA">
            <w:pPr>
              <w:spacing w:line="240" w:lineRule="auto"/>
              <w:jc w:val="left"/>
              <w:rPr>
                <w:sz w:val="20"/>
                <w:szCs w:val="20"/>
              </w:rPr>
            </w:pPr>
            <w:r w:rsidRPr="00A66ADA">
              <w:rPr>
                <w:sz w:val="20"/>
                <w:szCs w:val="20"/>
              </w:rPr>
              <w:t>Completed Interviews</w:t>
            </w:r>
          </w:p>
        </w:tc>
        <w:tc>
          <w:tcPr>
            <w:tcW w:w="669" w:type="dxa"/>
            <w:shd w:val="clear" w:color="auto" w:fill="auto"/>
            <w:vAlign w:val="center"/>
          </w:tcPr>
          <w:p w14:paraId="0000041C" w14:textId="77777777" w:rsidR="004270E8" w:rsidRPr="00A66ADA" w:rsidRDefault="0095355C" w:rsidP="00A66ADA">
            <w:pPr>
              <w:spacing w:line="240" w:lineRule="auto"/>
              <w:jc w:val="center"/>
              <w:rPr>
                <w:sz w:val="20"/>
                <w:szCs w:val="20"/>
              </w:rPr>
            </w:pPr>
            <w:r w:rsidRPr="00A66ADA">
              <w:rPr>
                <w:sz w:val="20"/>
                <w:szCs w:val="20"/>
              </w:rPr>
              <w:t>1,050</w:t>
            </w:r>
          </w:p>
        </w:tc>
        <w:tc>
          <w:tcPr>
            <w:tcW w:w="669" w:type="dxa"/>
            <w:shd w:val="clear" w:color="auto" w:fill="auto"/>
            <w:vAlign w:val="center"/>
          </w:tcPr>
          <w:p w14:paraId="0000041D" w14:textId="77777777" w:rsidR="004270E8" w:rsidRPr="00A66ADA" w:rsidRDefault="0095355C" w:rsidP="00A66ADA">
            <w:pPr>
              <w:spacing w:line="240" w:lineRule="auto"/>
              <w:jc w:val="center"/>
              <w:rPr>
                <w:sz w:val="20"/>
                <w:szCs w:val="20"/>
              </w:rPr>
            </w:pPr>
            <w:r w:rsidRPr="00A66ADA">
              <w:rPr>
                <w:sz w:val="20"/>
                <w:szCs w:val="20"/>
              </w:rPr>
              <w:t>660</w:t>
            </w:r>
          </w:p>
        </w:tc>
        <w:tc>
          <w:tcPr>
            <w:tcW w:w="668" w:type="dxa"/>
            <w:shd w:val="clear" w:color="auto" w:fill="auto"/>
            <w:vAlign w:val="center"/>
          </w:tcPr>
          <w:p w14:paraId="0000041E" w14:textId="77777777" w:rsidR="004270E8" w:rsidRPr="00A66ADA" w:rsidRDefault="0095355C" w:rsidP="00A66ADA">
            <w:pPr>
              <w:spacing w:line="240" w:lineRule="auto"/>
              <w:jc w:val="center"/>
              <w:rPr>
                <w:sz w:val="20"/>
                <w:szCs w:val="20"/>
              </w:rPr>
            </w:pPr>
            <w:r w:rsidRPr="00A66ADA">
              <w:rPr>
                <w:sz w:val="20"/>
                <w:szCs w:val="20"/>
              </w:rPr>
              <w:t>404</w:t>
            </w:r>
          </w:p>
        </w:tc>
        <w:tc>
          <w:tcPr>
            <w:tcW w:w="668" w:type="dxa"/>
            <w:shd w:val="clear" w:color="auto" w:fill="auto"/>
            <w:vAlign w:val="center"/>
          </w:tcPr>
          <w:p w14:paraId="0000041F" w14:textId="77777777" w:rsidR="004270E8" w:rsidRPr="00A66ADA" w:rsidRDefault="0095355C" w:rsidP="00A66ADA">
            <w:pPr>
              <w:spacing w:line="240" w:lineRule="auto"/>
              <w:jc w:val="center"/>
              <w:rPr>
                <w:sz w:val="20"/>
                <w:szCs w:val="20"/>
              </w:rPr>
            </w:pPr>
            <w:r w:rsidRPr="00A66ADA">
              <w:rPr>
                <w:sz w:val="20"/>
                <w:szCs w:val="20"/>
              </w:rPr>
              <w:t>204</w:t>
            </w:r>
          </w:p>
        </w:tc>
        <w:tc>
          <w:tcPr>
            <w:tcW w:w="668" w:type="dxa"/>
            <w:shd w:val="clear" w:color="auto" w:fill="auto"/>
            <w:vAlign w:val="center"/>
          </w:tcPr>
          <w:p w14:paraId="00000420" w14:textId="77777777" w:rsidR="004270E8" w:rsidRPr="00A66ADA" w:rsidRDefault="0095355C" w:rsidP="00A66ADA">
            <w:pPr>
              <w:spacing w:line="240" w:lineRule="auto"/>
              <w:jc w:val="center"/>
              <w:rPr>
                <w:sz w:val="20"/>
                <w:szCs w:val="20"/>
              </w:rPr>
            </w:pPr>
            <w:r w:rsidRPr="00A66ADA">
              <w:rPr>
                <w:sz w:val="20"/>
                <w:szCs w:val="20"/>
              </w:rPr>
              <w:t>203</w:t>
            </w:r>
          </w:p>
        </w:tc>
        <w:tc>
          <w:tcPr>
            <w:tcW w:w="668" w:type="dxa"/>
            <w:shd w:val="clear" w:color="auto" w:fill="auto"/>
            <w:vAlign w:val="center"/>
          </w:tcPr>
          <w:p w14:paraId="00000421" w14:textId="77777777" w:rsidR="004270E8" w:rsidRPr="00A66ADA" w:rsidRDefault="0095355C" w:rsidP="00A66ADA">
            <w:pPr>
              <w:spacing w:line="240" w:lineRule="auto"/>
              <w:jc w:val="center"/>
              <w:rPr>
                <w:sz w:val="20"/>
                <w:szCs w:val="20"/>
              </w:rPr>
            </w:pPr>
            <w:r w:rsidRPr="00A66ADA">
              <w:rPr>
                <w:sz w:val="20"/>
                <w:szCs w:val="20"/>
              </w:rPr>
              <w:t>203</w:t>
            </w:r>
          </w:p>
        </w:tc>
        <w:tc>
          <w:tcPr>
            <w:tcW w:w="668" w:type="dxa"/>
            <w:shd w:val="clear" w:color="auto" w:fill="auto"/>
            <w:vAlign w:val="center"/>
          </w:tcPr>
          <w:p w14:paraId="00000422" w14:textId="77777777" w:rsidR="004270E8" w:rsidRPr="00A66ADA" w:rsidRDefault="0095355C" w:rsidP="00A66ADA">
            <w:pPr>
              <w:spacing w:line="240" w:lineRule="auto"/>
              <w:jc w:val="center"/>
              <w:rPr>
                <w:sz w:val="20"/>
                <w:szCs w:val="20"/>
              </w:rPr>
            </w:pPr>
            <w:r w:rsidRPr="00A66ADA">
              <w:rPr>
                <w:sz w:val="20"/>
                <w:szCs w:val="20"/>
              </w:rPr>
              <w:t>618</w:t>
            </w:r>
          </w:p>
        </w:tc>
        <w:tc>
          <w:tcPr>
            <w:tcW w:w="668" w:type="dxa"/>
            <w:shd w:val="clear" w:color="auto" w:fill="auto"/>
            <w:vAlign w:val="center"/>
          </w:tcPr>
          <w:p w14:paraId="00000423" w14:textId="77777777" w:rsidR="004270E8" w:rsidRPr="00A66ADA" w:rsidRDefault="0095355C" w:rsidP="00A66ADA">
            <w:pPr>
              <w:spacing w:line="240" w:lineRule="auto"/>
              <w:jc w:val="center"/>
              <w:rPr>
                <w:sz w:val="20"/>
                <w:szCs w:val="20"/>
              </w:rPr>
            </w:pPr>
            <w:r w:rsidRPr="00A66ADA">
              <w:rPr>
                <w:sz w:val="20"/>
                <w:szCs w:val="20"/>
              </w:rPr>
              <w:t>398</w:t>
            </w:r>
          </w:p>
        </w:tc>
        <w:tc>
          <w:tcPr>
            <w:tcW w:w="668" w:type="dxa"/>
            <w:shd w:val="clear" w:color="auto" w:fill="auto"/>
            <w:vAlign w:val="center"/>
          </w:tcPr>
          <w:p w14:paraId="00000424" w14:textId="77777777" w:rsidR="004270E8" w:rsidRPr="00A66ADA" w:rsidRDefault="0095355C" w:rsidP="00A66ADA">
            <w:pPr>
              <w:spacing w:line="240" w:lineRule="auto"/>
              <w:jc w:val="center"/>
              <w:rPr>
                <w:sz w:val="20"/>
                <w:szCs w:val="20"/>
              </w:rPr>
            </w:pPr>
            <w:r w:rsidRPr="00A66ADA">
              <w:rPr>
                <w:sz w:val="20"/>
                <w:szCs w:val="20"/>
              </w:rPr>
              <w:t>953</w:t>
            </w:r>
          </w:p>
        </w:tc>
        <w:tc>
          <w:tcPr>
            <w:tcW w:w="668" w:type="dxa"/>
            <w:shd w:val="clear" w:color="auto" w:fill="auto"/>
            <w:vAlign w:val="center"/>
          </w:tcPr>
          <w:p w14:paraId="00000425" w14:textId="77777777" w:rsidR="004270E8" w:rsidRPr="00A66ADA" w:rsidRDefault="0095355C" w:rsidP="00A66ADA">
            <w:pPr>
              <w:spacing w:line="240" w:lineRule="auto"/>
              <w:jc w:val="center"/>
              <w:rPr>
                <w:sz w:val="20"/>
                <w:szCs w:val="20"/>
              </w:rPr>
            </w:pPr>
            <w:r w:rsidRPr="00A66ADA">
              <w:rPr>
                <w:sz w:val="20"/>
                <w:szCs w:val="20"/>
              </w:rPr>
              <w:t>502</w:t>
            </w:r>
          </w:p>
        </w:tc>
        <w:tc>
          <w:tcPr>
            <w:tcW w:w="668" w:type="dxa"/>
            <w:tcBorders>
              <w:right w:val="single" w:sz="4" w:space="0" w:color="auto"/>
            </w:tcBorders>
            <w:shd w:val="clear" w:color="auto" w:fill="auto"/>
            <w:vAlign w:val="center"/>
          </w:tcPr>
          <w:p w14:paraId="00000426" w14:textId="77777777" w:rsidR="004270E8" w:rsidRPr="00A66ADA" w:rsidRDefault="0095355C" w:rsidP="00A66ADA">
            <w:pPr>
              <w:spacing w:line="240" w:lineRule="auto"/>
              <w:jc w:val="center"/>
              <w:rPr>
                <w:sz w:val="20"/>
                <w:szCs w:val="20"/>
              </w:rPr>
            </w:pPr>
            <w:r w:rsidRPr="00A66ADA">
              <w:rPr>
                <w:sz w:val="20"/>
                <w:szCs w:val="20"/>
              </w:rPr>
              <w:t>5,195</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427" w14:textId="6239E7BE" w:rsidR="004270E8" w:rsidRPr="00A66ADA" w:rsidRDefault="0095355C" w:rsidP="00C310D9">
            <w:pPr>
              <w:spacing w:line="240" w:lineRule="auto"/>
              <w:jc w:val="center"/>
              <w:rPr>
                <w:b/>
                <w:sz w:val="20"/>
                <w:szCs w:val="20"/>
              </w:rPr>
            </w:pPr>
            <w:r w:rsidRPr="00A66ADA">
              <w:rPr>
                <w:b/>
                <w:sz w:val="20"/>
                <w:szCs w:val="20"/>
              </w:rPr>
              <w:t>8.9%</w:t>
            </w:r>
          </w:p>
        </w:tc>
      </w:tr>
      <w:tr w:rsidR="00B7474D" w:rsidRPr="00416F10" w14:paraId="32CDBA6A" w14:textId="77777777" w:rsidTr="00DA7E43">
        <w:tc>
          <w:tcPr>
            <w:tcW w:w="1338" w:type="dxa"/>
            <w:shd w:val="clear" w:color="auto" w:fill="auto"/>
            <w:vAlign w:val="center"/>
          </w:tcPr>
          <w:p w14:paraId="00000428" w14:textId="77777777" w:rsidR="004270E8" w:rsidRPr="00A66ADA" w:rsidRDefault="0095355C" w:rsidP="00A66ADA">
            <w:pPr>
              <w:spacing w:line="240" w:lineRule="auto"/>
              <w:jc w:val="center"/>
              <w:rPr>
                <w:b/>
                <w:sz w:val="20"/>
                <w:szCs w:val="20"/>
              </w:rPr>
            </w:pPr>
            <w:r w:rsidRPr="00A66ADA">
              <w:rPr>
                <w:b/>
                <w:sz w:val="20"/>
                <w:szCs w:val="20"/>
              </w:rPr>
              <w:t>Total attempts</w:t>
            </w:r>
          </w:p>
        </w:tc>
        <w:tc>
          <w:tcPr>
            <w:tcW w:w="669" w:type="dxa"/>
            <w:shd w:val="clear" w:color="auto" w:fill="auto"/>
            <w:vAlign w:val="center"/>
          </w:tcPr>
          <w:p w14:paraId="00000429" w14:textId="77777777" w:rsidR="004270E8" w:rsidRPr="00A66ADA" w:rsidRDefault="0095355C" w:rsidP="00A66ADA">
            <w:pPr>
              <w:spacing w:line="240" w:lineRule="auto"/>
              <w:jc w:val="center"/>
              <w:rPr>
                <w:b/>
                <w:sz w:val="20"/>
                <w:szCs w:val="20"/>
              </w:rPr>
            </w:pPr>
            <w:r w:rsidRPr="00A66ADA">
              <w:rPr>
                <w:b/>
                <w:sz w:val="20"/>
                <w:szCs w:val="20"/>
              </w:rPr>
              <w:t>16,806</w:t>
            </w:r>
          </w:p>
        </w:tc>
        <w:tc>
          <w:tcPr>
            <w:tcW w:w="669" w:type="dxa"/>
            <w:shd w:val="clear" w:color="auto" w:fill="auto"/>
            <w:vAlign w:val="center"/>
          </w:tcPr>
          <w:p w14:paraId="0000042A" w14:textId="77777777" w:rsidR="004270E8" w:rsidRPr="00A66ADA" w:rsidRDefault="0095355C" w:rsidP="00A66ADA">
            <w:pPr>
              <w:spacing w:line="240" w:lineRule="auto"/>
              <w:jc w:val="center"/>
              <w:rPr>
                <w:b/>
                <w:sz w:val="20"/>
                <w:szCs w:val="20"/>
              </w:rPr>
            </w:pPr>
            <w:r w:rsidRPr="00A66ADA">
              <w:rPr>
                <w:b/>
                <w:sz w:val="20"/>
                <w:szCs w:val="20"/>
              </w:rPr>
              <w:t>7,757</w:t>
            </w:r>
          </w:p>
        </w:tc>
        <w:tc>
          <w:tcPr>
            <w:tcW w:w="668" w:type="dxa"/>
            <w:shd w:val="clear" w:color="auto" w:fill="auto"/>
            <w:vAlign w:val="center"/>
          </w:tcPr>
          <w:p w14:paraId="0000042B" w14:textId="77777777" w:rsidR="004270E8" w:rsidRPr="00A66ADA" w:rsidRDefault="0095355C" w:rsidP="00A66ADA">
            <w:pPr>
              <w:spacing w:line="240" w:lineRule="auto"/>
              <w:jc w:val="center"/>
              <w:rPr>
                <w:b/>
                <w:sz w:val="20"/>
                <w:szCs w:val="20"/>
              </w:rPr>
            </w:pPr>
            <w:r w:rsidRPr="00A66ADA">
              <w:rPr>
                <w:b/>
                <w:sz w:val="20"/>
                <w:szCs w:val="20"/>
              </w:rPr>
              <w:t>4,252</w:t>
            </w:r>
          </w:p>
        </w:tc>
        <w:tc>
          <w:tcPr>
            <w:tcW w:w="668" w:type="dxa"/>
            <w:shd w:val="clear" w:color="auto" w:fill="auto"/>
            <w:vAlign w:val="center"/>
          </w:tcPr>
          <w:p w14:paraId="0000042C" w14:textId="77777777" w:rsidR="004270E8" w:rsidRPr="00A66ADA" w:rsidRDefault="0095355C" w:rsidP="00A66ADA">
            <w:pPr>
              <w:spacing w:line="240" w:lineRule="auto"/>
              <w:jc w:val="center"/>
              <w:rPr>
                <w:b/>
                <w:sz w:val="20"/>
                <w:szCs w:val="20"/>
              </w:rPr>
            </w:pPr>
            <w:r w:rsidRPr="00A66ADA">
              <w:rPr>
                <w:b/>
                <w:sz w:val="20"/>
                <w:szCs w:val="20"/>
              </w:rPr>
              <w:t>1,297</w:t>
            </w:r>
          </w:p>
        </w:tc>
        <w:tc>
          <w:tcPr>
            <w:tcW w:w="668" w:type="dxa"/>
            <w:shd w:val="clear" w:color="auto" w:fill="auto"/>
            <w:vAlign w:val="center"/>
          </w:tcPr>
          <w:p w14:paraId="0000042D" w14:textId="77777777" w:rsidR="004270E8" w:rsidRPr="00A66ADA" w:rsidRDefault="0095355C" w:rsidP="00A66ADA">
            <w:pPr>
              <w:spacing w:line="240" w:lineRule="auto"/>
              <w:jc w:val="center"/>
              <w:rPr>
                <w:b/>
                <w:sz w:val="20"/>
                <w:szCs w:val="20"/>
              </w:rPr>
            </w:pPr>
            <w:r w:rsidRPr="00A66ADA">
              <w:rPr>
                <w:b/>
                <w:sz w:val="20"/>
                <w:szCs w:val="20"/>
              </w:rPr>
              <w:t>3,518</w:t>
            </w:r>
          </w:p>
        </w:tc>
        <w:tc>
          <w:tcPr>
            <w:tcW w:w="668" w:type="dxa"/>
            <w:shd w:val="clear" w:color="auto" w:fill="auto"/>
            <w:vAlign w:val="center"/>
          </w:tcPr>
          <w:p w14:paraId="0000042E" w14:textId="77777777" w:rsidR="004270E8" w:rsidRPr="00A66ADA" w:rsidRDefault="0095355C" w:rsidP="00A66ADA">
            <w:pPr>
              <w:spacing w:line="240" w:lineRule="auto"/>
              <w:jc w:val="center"/>
              <w:rPr>
                <w:b/>
                <w:sz w:val="20"/>
                <w:szCs w:val="20"/>
              </w:rPr>
            </w:pPr>
            <w:r w:rsidRPr="00A66ADA">
              <w:rPr>
                <w:b/>
                <w:sz w:val="20"/>
                <w:szCs w:val="20"/>
              </w:rPr>
              <w:t>2,006</w:t>
            </w:r>
          </w:p>
        </w:tc>
        <w:tc>
          <w:tcPr>
            <w:tcW w:w="668" w:type="dxa"/>
            <w:shd w:val="clear" w:color="auto" w:fill="auto"/>
            <w:vAlign w:val="center"/>
          </w:tcPr>
          <w:p w14:paraId="0000042F" w14:textId="77777777" w:rsidR="004270E8" w:rsidRPr="00A66ADA" w:rsidRDefault="0095355C" w:rsidP="00A66ADA">
            <w:pPr>
              <w:spacing w:line="240" w:lineRule="auto"/>
              <w:jc w:val="center"/>
              <w:rPr>
                <w:b/>
                <w:sz w:val="20"/>
                <w:szCs w:val="20"/>
              </w:rPr>
            </w:pPr>
            <w:r w:rsidRPr="00A66ADA">
              <w:rPr>
                <w:b/>
                <w:sz w:val="20"/>
                <w:szCs w:val="20"/>
              </w:rPr>
              <w:t>4,716</w:t>
            </w:r>
          </w:p>
        </w:tc>
        <w:tc>
          <w:tcPr>
            <w:tcW w:w="668" w:type="dxa"/>
            <w:shd w:val="clear" w:color="auto" w:fill="auto"/>
            <w:vAlign w:val="center"/>
          </w:tcPr>
          <w:p w14:paraId="00000430" w14:textId="77777777" w:rsidR="004270E8" w:rsidRPr="00A66ADA" w:rsidRDefault="0095355C" w:rsidP="00A66ADA">
            <w:pPr>
              <w:spacing w:line="240" w:lineRule="auto"/>
              <w:jc w:val="center"/>
              <w:rPr>
                <w:b/>
                <w:sz w:val="20"/>
                <w:szCs w:val="20"/>
              </w:rPr>
            </w:pPr>
            <w:r w:rsidRPr="00A66ADA">
              <w:rPr>
                <w:b/>
                <w:sz w:val="20"/>
                <w:szCs w:val="20"/>
              </w:rPr>
              <w:t>1,328</w:t>
            </w:r>
          </w:p>
        </w:tc>
        <w:tc>
          <w:tcPr>
            <w:tcW w:w="668" w:type="dxa"/>
            <w:shd w:val="clear" w:color="auto" w:fill="auto"/>
            <w:vAlign w:val="center"/>
          </w:tcPr>
          <w:p w14:paraId="00000431" w14:textId="77777777" w:rsidR="004270E8" w:rsidRPr="00A66ADA" w:rsidRDefault="0095355C" w:rsidP="00A66ADA">
            <w:pPr>
              <w:spacing w:line="240" w:lineRule="auto"/>
              <w:jc w:val="center"/>
              <w:rPr>
                <w:b/>
                <w:sz w:val="20"/>
                <w:szCs w:val="20"/>
              </w:rPr>
            </w:pPr>
            <w:r w:rsidRPr="00A66ADA">
              <w:rPr>
                <w:b/>
                <w:sz w:val="20"/>
                <w:szCs w:val="20"/>
              </w:rPr>
              <w:t>7,938</w:t>
            </w:r>
          </w:p>
        </w:tc>
        <w:tc>
          <w:tcPr>
            <w:tcW w:w="668" w:type="dxa"/>
            <w:shd w:val="clear" w:color="auto" w:fill="auto"/>
            <w:vAlign w:val="center"/>
          </w:tcPr>
          <w:p w14:paraId="00000432" w14:textId="77777777" w:rsidR="004270E8" w:rsidRPr="00A66ADA" w:rsidRDefault="0095355C" w:rsidP="00A66ADA">
            <w:pPr>
              <w:spacing w:line="240" w:lineRule="auto"/>
              <w:jc w:val="center"/>
              <w:rPr>
                <w:b/>
                <w:sz w:val="20"/>
                <w:szCs w:val="20"/>
              </w:rPr>
            </w:pPr>
            <w:r w:rsidRPr="00A66ADA">
              <w:rPr>
                <w:b/>
                <w:sz w:val="20"/>
                <w:szCs w:val="20"/>
              </w:rPr>
              <w:t>8,972</w:t>
            </w:r>
          </w:p>
        </w:tc>
        <w:tc>
          <w:tcPr>
            <w:tcW w:w="668" w:type="dxa"/>
            <w:tcBorders>
              <w:right w:val="single" w:sz="4" w:space="0" w:color="auto"/>
            </w:tcBorders>
            <w:shd w:val="clear" w:color="auto" w:fill="auto"/>
            <w:vAlign w:val="center"/>
          </w:tcPr>
          <w:p w14:paraId="00000433" w14:textId="77777777" w:rsidR="004270E8" w:rsidRPr="00A66ADA" w:rsidRDefault="0095355C" w:rsidP="00A66ADA">
            <w:pPr>
              <w:spacing w:line="240" w:lineRule="auto"/>
              <w:jc w:val="center"/>
              <w:rPr>
                <w:b/>
                <w:sz w:val="20"/>
                <w:szCs w:val="20"/>
              </w:rPr>
            </w:pPr>
            <w:r w:rsidRPr="00A66ADA">
              <w:rPr>
                <w:b/>
                <w:sz w:val="20"/>
                <w:szCs w:val="20"/>
              </w:rPr>
              <w:t>58,590</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434" w14:textId="1CACBEAC" w:rsidR="004270E8" w:rsidRPr="00A66ADA" w:rsidRDefault="0095355C" w:rsidP="00C310D9">
            <w:pPr>
              <w:spacing w:line="240" w:lineRule="auto"/>
              <w:jc w:val="center"/>
              <w:rPr>
                <w:b/>
                <w:sz w:val="20"/>
                <w:szCs w:val="20"/>
              </w:rPr>
            </w:pPr>
            <w:r w:rsidRPr="00B7474D">
              <w:rPr>
                <w:b/>
                <w:sz w:val="16"/>
                <w:szCs w:val="20"/>
              </w:rPr>
              <w:t>100.0%</w:t>
            </w:r>
          </w:p>
        </w:tc>
      </w:tr>
      <w:tr w:rsidR="00B7474D" w:rsidRPr="00416F10" w14:paraId="1975523F" w14:textId="77777777" w:rsidTr="00DA7E43">
        <w:tc>
          <w:tcPr>
            <w:tcW w:w="1338" w:type="dxa"/>
            <w:shd w:val="clear" w:color="auto" w:fill="auto"/>
            <w:vAlign w:val="center"/>
          </w:tcPr>
          <w:p w14:paraId="00000435" w14:textId="77777777" w:rsidR="004270E8" w:rsidRPr="00A66ADA" w:rsidRDefault="0095355C" w:rsidP="00A66ADA">
            <w:pPr>
              <w:spacing w:line="240" w:lineRule="auto"/>
              <w:jc w:val="center"/>
              <w:rPr>
                <w:b/>
                <w:sz w:val="20"/>
                <w:szCs w:val="20"/>
              </w:rPr>
            </w:pPr>
            <w:r w:rsidRPr="00A66ADA">
              <w:rPr>
                <w:b/>
                <w:sz w:val="20"/>
                <w:szCs w:val="20"/>
              </w:rPr>
              <w:t>Success ratio</w:t>
            </w:r>
          </w:p>
        </w:tc>
        <w:tc>
          <w:tcPr>
            <w:tcW w:w="669" w:type="dxa"/>
            <w:shd w:val="clear" w:color="auto" w:fill="auto"/>
            <w:vAlign w:val="center"/>
          </w:tcPr>
          <w:p w14:paraId="00000436" w14:textId="77777777" w:rsidR="004270E8" w:rsidRPr="00A66ADA" w:rsidRDefault="0095355C" w:rsidP="00A66ADA">
            <w:pPr>
              <w:spacing w:line="240" w:lineRule="auto"/>
              <w:jc w:val="center"/>
              <w:rPr>
                <w:b/>
                <w:sz w:val="20"/>
                <w:szCs w:val="20"/>
              </w:rPr>
            </w:pPr>
            <w:r w:rsidRPr="00A66ADA">
              <w:rPr>
                <w:b/>
                <w:sz w:val="20"/>
                <w:szCs w:val="20"/>
              </w:rPr>
              <w:t>6.2%</w:t>
            </w:r>
          </w:p>
        </w:tc>
        <w:tc>
          <w:tcPr>
            <w:tcW w:w="669" w:type="dxa"/>
            <w:shd w:val="clear" w:color="auto" w:fill="auto"/>
            <w:vAlign w:val="center"/>
          </w:tcPr>
          <w:p w14:paraId="00000437" w14:textId="77777777" w:rsidR="004270E8" w:rsidRPr="00A66ADA" w:rsidRDefault="0095355C" w:rsidP="00A66ADA">
            <w:pPr>
              <w:spacing w:line="240" w:lineRule="auto"/>
              <w:jc w:val="center"/>
              <w:rPr>
                <w:b/>
                <w:sz w:val="20"/>
                <w:szCs w:val="20"/>
              </w:rPr>
            </w:pPr>
            <w:r w:rsidRPr="00A66ADA">
              <w:rPr>
                <w:b/>
                <w:sz w:val="20"/>
                <w:szCs w:val="20"/>
              </w:rPr>
              <w:t>8.5%</w:t>
            </w:r>
          </w:p>
        </w:tc>
        <w:tc>
          <w:tcPr>
            <w:tcW w:w="668" w:type="dxa"/>
            <w:shd w:val="clear" w:color="auto" w:fill="auto"/>
            <w:vAlign w:val="center"/>
          </w:tcPr>
          <w:p w14:paraId="00000438" w14:textId="77777777" w:rsidR="004270E8" w:rsidRPr="00A66ADA" w:rsidRDefault="0095355C" w:rsidP="00A66ADA">
            <w:pPr>
              <w:spacing w:line="240" w:lineRule="auto"/>
              <w:jc w:val="center"/>
              <w:rPr>
                <w:b/>
                <w:sz w:val="20"/>
                <w:szCs w:val="20"/>
              </w:rPr>
            </w:pPr>
            <w:r w:rsidRPr="00A66ADA">
              <w:rPr>
                <w:b/>
                <w:sz w:val="20"/>
                <w:szCs w:val="20"/>
              </w:rPr>
              <w:t>9.5%</w:t>
            </w:r>
          </w:p>
        </w:tc>
        <w:tc>
          <w:tcPr>
            <w:tcW w:w="668" w:type="dxa"/>
            <w:shd w:val="clear" w:color="auto" w:fill="auto"/>
            <w:vAlign w:val="center"/>
          </w:tcPr>
          <w:p w14:paraId="00000439" w14:textId="77777777" w:rsidR="004270E8" w:rsidRPr="00A66ADA" w:rsidRDefault="0095355C" w:rsidP="00A66ADA">
            <w:pPr>
              <w:spacing w:line="240" w:lineRule="auto"/>
              <w:jc w:val="center"/>
              <w:rPr>
                <w:b/>
                <w:sz w:val="20"/>
                <w:szCs w:val="20"/>
              </w:rPr>
            </w:pPr>
            <w:r w:rsidRPr="00A66ADA">
              <w:rPr>
                <w:b/>
                <w:sz w:val="20"/>
                <w:szCs w:val="20"/>
              </w:rPr>
              <w:t>15.7%</w:t>
            </w:r>
          </w:p>
        </w:tc>
        <w:tc>
          <w:tcPr>
            <w:tcW w:w="668" w:type="dxa"/>
            <w:shd w:val="clear" w:color="auto" w:fill="auto"/>
            <w:vAlign w:val="center"/>
          </w:tcPr>
          <w:p w14:paraId="0000043A" w14:textId="77777777" w:rsidR="004270E8" w:rsidRPr="00A66ADA" w:rsidRDefault="0095355C" w:rsidP="00A66ADA">
            <w:pPr>
              <w:spacing w:line="240" w:lineRule="auto"/>
              <w:jc w:val="center"/>
              <w:rPr>
                <w:b/>
                <w:sz w:val="20"/>
                <w:szCs w:val="20"/>
              </w:rPr>
            </w:pPr>
            <w:r w:rsidRPr="00A66ADA">
              <w:rPr>
                <w:b/>
                <w:sz w:val="20"/>
                <w:szCs w:val="20"/>
              </w:rPr>
              <w:t>5.8%</w:t>
            </w:r>
          </w:p>
        </w:tc>
        <w:tc>
          <w:tcPr>
            <w:tcW w:w="668" w:type="dxa"/>
            <w:shd w:val="clear" w:color="auto" w:fill="auto"/>
            <w:vAlign w:val="center"/>
          </w:tcPr>
          <w:p w14:paraId="0000043B" w14:textId="77777777" w:rsidR="004270E8" w:rsidRPr="00A66ADA" w:rsidRDefault="0095355C" w:rsidP="00A66ADA">
            <w:pPr>
              <w:spacing w:line="240" w:lineRule="auto"/>
              <w:jc w:val="center"/>
              <w:rPr>
                <w:b/>
                <w:sz w:val="20"/>
                <w:szCs w:val="20"/>
              </w:rPr>
            </w:pPr>
            <w:r w:rsidRPr="00A66ADA">
              <w:rPr>
                <w:b/>
                <w:sz w:val="20"/>
                <w:szCs w:val="20"/>
              </w:rPr>
              <w:t>10.1%</w:t>
            </w:r>
          </w:p>
        </w:tc>
        <w:tc>
          <w:tcPr>
            <w:tcW w:w="668" w:type="dxa"/>
            <w:shd w:val="clear" w:color="auto" w:fill="auto"/>
            <w:vAlign w:val="center"/>
          </w:tcPr>
          <w:p w14:paraId="0000043C" w14:textId="77777777" w:rsidR="004270E8" w:rsidRPr="00A66ADA" w:rsidRDefault="0095355C" w:rsidP="00A66ADA">
            <w:pPr>
              <w:spacing w:line="240" w:lineRule="auto"/>
              <w:jc w:val="center"/>
              <w:rPr>
                <w:b/>
                <w:sz w:val="20"/>
                <w:szCs w:val="20"/>
              </w:rPr>
            </w:pPr>
            <w:r w:rsidRPr="00A66ADA">
              <w:rPr>
                <w:b/>
                <w:sz w:val="20"/>
                <w:szCs w:val="20"/>
              </w:rPr>
              <w:t>13.1%</w:t>
            </w:r>
          </w:p>
        </w:tc>
        <w:tc>
          <w:tcPr>
            <w:tcW w:w="668" w:type="dxa"/>
            <w:shd w:val="clear" w:color="auto" w:fill="auto"/>
            <w:vAlign w:val="center"/>
          </w:tcPr>
          <w:p w14:paraId="0000043D" w14:textId="77777777" w:rsidR="004270E8" w:rsidRPr="00A66ADA" w:rsidRDefault="0095355C" w:rsidP="00A66ADA">
            <w:pPr>
              <w:spacing w:line="240" w:lineRule="auto"/>
              <w:jc w:val="center"/>
              <w:rPr>
                <w:b/>
                <w:sz w:val="20"/>
                <w:szCs w:val="20"/>
              </w:rPr>
            </w:pPr>
            <w:r w:rsidRPr="00A66ADA">
              <w:rPr>
                <w:b/>
                <w:sz w:val="20"/>
                <w:szCs w:val="20"/>
              </w:rPr>
              <w:t>30.0%</w:t>
            </w:r>
          </w:p>
        </w:tc>
        <w:tc>
          <w:tcPr>
            <w:tcW w:w="668" w:type="dxa"/>
            <w:shd w:val="clear" w:color="auto" w:fill="auto"/>
            <w:vAlign w:val="center"/>
          </w:tcPr>
          <w:p w14:paraId="0000043E" w14:textId="77777777" w:rsidR="004270E8" w:rsidRPr="00A66ADA" w:rsidRDefault="0095355C" w:rsidP="00A66ADA">
            <w:pPr>
              <w:spacing w:line="240" w:lineRule="auto"/>
              <w:jc w:val="center"/>
              <w:rPr>
                <w:b/>
                <w:sz w:val="20"/>
                <w:szCs w:val="20"/>
              </w:rPr>
            </w:pPr>
            <w:r w:rsidRPr="00A66ADA">
              <w:rPr>
                <w:b/>
                <w:sz w:val="20"/>
                <w:szCs w:val="20"/>
              </w:rPr>
              <w:t>12.0%</w:t>
            </w:r>
          </w:p>
        </w:tc>
        <w:tc>
          <w:tcPr>
            <w:tcW w:w="668" w:type="dxa"/>
            <w:shd w:val="clear" w:color="auto" w:fill="auto"/>
            <w:vAlign w:val="center"/>
          </w:tcPr>
          <w:p w14:paraId="0000043F" w14:textId="77777777" w:rsidR="004270E8" w:rsidRPr="00A66ADA" w:rsidRDefault="0095355C" w:rsidP="00A66ADA">
            <w:pPr>
              <w:spacing w:line="240" w:lineRule="auto"/>
              <w:jc w:val="center"/>
              <w:rPr>
                <w:b/>
                <w:sz w:val="20"/>
                <w:szCs w:val="20"/>
              </w:rPr>
            </w:pPr>
            <w:r w:rsidRPr="00A66ADA">
              <w:rPr>
                <w:b/>
                <w:sz w:val="20"/>
                <w:szCs w:val="20"/>
              </w:rPr>
              <w:t>5.6%</w:t>
            </w:r>
          </w:p>
        </w:tc>
        <w:tc>
          <w:tcPr>
            <w:tcW w:w="668" w:type="dxa"/>
            <w:tcBorders>
              <w:right w:val="single" w:sz="4" w:space="0" w:color="auto"/>
            </w:tcBorders>
            <w:shd w:val="clear" w:color="auto" w:fill="auto"/>
            <w:vAlign w:val="center"/>
          </w:tcPr>
          <w:p w14:paraId="00000440" w14:textId="5D36FFB6" w:rsidR="004270E8" w:rsidRPr="00A66ADA" w:rsidRDefault="0095355C" w:rsidP="00A66ADA">
            <w:pPr>
              <w:spacing w:line="240" w:lineRule="auto"/>
              <w:jc w:val="center"/>
              <w:rPr>
                <w:b/>
                <w:sz w:val="20"/>
                <w:szCs w:val="20"/>
              </w:rPr>
            </w:pPr>
            <w:r w:rsidRPr="00A66ADA">
              <w:rPr>
                <w:b/>
                <w:sz w:val="20"/>
                <w:szCs w:val="20"/>
              </w:rPr>
              <w:t>8.9%</w:t>
            </w:r>
          </w:p>
        </w:tc>
        <w:tc>
          <w:tcPr>
            <w:tcW w:w="668" w:type="dxa"/>
            <w:tcBorders>
              <w:top w:val="single" w:sz="4" w:space="0" w:color="auto"/>
              <w:left w:val="single" w:sz="4" w:space="0" w:color="auto"/>
              <w:bottom w:val="single" w:sz="4" w:space="0" w:color="auto"/>
              <w:right w:val="single" w:sz="4" w:space="0" w:color="auto"/>
            </w:tcBorders>
            <w:shd w:val="clear" w:color="auto" w:fill="auto"/>
            <w:vAlign w:val="center"/>
          </w:tcPr>
          <w:p w14:paraId="00000441" w14:textId="77777777" w:rsidR="004270E8" w:rsidRPr="00A66ADA" w:rsidRDefault="004270E8" w:rsidP="00C310D9">
            <w:pPr>
              <w:spacing w:line="240" w:lineRule="auto"/>
              <w:jc w:val="center"/>
              <w:rPr>
                <w:b/>
                <w:sz w:val="20"/>
                <w:szCs w:val="20"/>
              </w:rPr>
            </w:pPr>
          </w:p>
        </w:tc>
      </w:tr>
    </w:tbl>
    <w:p w14:paraId="663DB555" w14:textId="77777777" w:rsidR="006B491F" w:rsidRDefault="006B491F" w:rsidP="00AF5416"/>
    <w:p w14:paraId="00000445" w14:textId="68626C2C" w:rsidR="004270E8" w:rsidRPr="00416F10" w:rsidRDefault="0095355C" w:rsidP="00485D06">
      <w:pPr>
        <w:pStyle w:val="Heading2"/>
        <w:numPr>
          <w:ilvl w:val="1"/>
          <w:numId w:val="13"/>
        </w:numPr>
      </w:pPr>
      <w:bookmarkStart w:id="92" w:name="_Toc134180649"/>
      <w:r w:rsidRPr="00416F10">
        <w:t>Survey Results</w:t>
      </w:r>
      <w:bookmarkEnd w:id="92"/>
    </w:p>
    <w:p w14:paraId="00000446" w14:textId="6BAE5531" w:rsidR="004270E8" w:rsidRPr="00AA539C" w:rsidRDefault="00D15AD0">
      <w:pPr>
        <w:rPr>
          <w:color w:val="auto"/>
        </w:rPr>
      </w:pPr>
      <w:bookmarkStart w:id="93" w:name="_heading=h.25b2l0r" w:colFirst="0" w:colLast="0"/>
      <w:bookmarkEnd w:id="93"/>
      <w:r w:rsidRPr="00AA539C">
        <w:rPr>
          <w:color w:val="auto"/>
        </w:rPr>
        <w:t>This section describes the estimation procedures</w:t>
      </w:r>
      <w:r w:rsidR="009D7AC3">
        <w:rPr>
          <w:color w:val="auto"/>
        </w:rPr>
        <w:t xml:space="preserve"> and</w:t>
      </w:r>
      <w:r w:rsidR="00AA539C">
        <w:rPr>
          <w:color w:val="auto"/>
        </w:rPr>
        <w:t xml:space="preserve"> results</w:t>
      </w:r>
      <w:r w:rsidRPr="00AA539C">
        <w:rPr>
          <w:color w:val="auto"/>
        </w:rPr>
        <w:t>.</w:t>
      </w:r>
    </w:p>
    <w:p w14:paraId="00000447" w14:textId="77777777" w:rsidR="004270E8" w:rsidRPr="00416F10" w:rsidRDefault="0095355C">
      <w:pPr>
        <w:pStyle w:val="Heading3"/>
      </w:pPr>
      <w:bookmarkStart w:id="94" w:name="_Toc134180650"/>
      <w:r w:rsidRPr="00416F10">
        <w:t>Non-parametric estimate of population WTP</w:t>
      </w:r>
      <w:bookmarkEnd w:id="94"/>
    </w:p>
    <w:p w14:paraId="00000449" w14:textId="476B91A2" w:rsidR="004270E8" w:rsidRPr="00416F10" w:rsidRDefault="0095355C">
      <w:pPr>
        <w:ind w:firstLine="720"/>
      </w:pPr>
      <w:r w:rsidRPr="00416F10">
        <w:t xml:space="preserve">The respondents’ weighted votes for each tax amount make it possible to estimate the CDF, as explained in section 3.3. This is equivalent to Lewbel-Watanabe non-parametric estimator of the population WTP. The empirical CDF is presented in </w:t>
      </w:r>
      <w:r w:rsidR="00166C28" w:rsidRPr="00166C28">
        <w:fldChar w:fldCharType="begin"/>
      </w:r>
      <w:r w:rsidR="00166C28" w:rsidRPr="00166C28">
        <w:instrText xml:space="preserve"> REF _Ref43194429 \h  \* MERGEFORMAT </w:instrText>
      </w:r>
      <w:r w:rsidR="00166C28" w:rsidRPr="00166C28">
        <w:fldChar w:fldCharType="separate"/>
      </w:r>
      <w:r w:rsidR="00C638F4" w:rsidRPr="00C638F4">
        <w:t xml:space="preserve">Figure </w:t>
      </w:r>
      <w:r w:rsidR="00C638F4" w:rsidRPr="00C638F4">
        <w:rPr>
          <w:noProof/>
        </w:rPr>
        <w:t>9</w:t>
      </w:r>
      <w:r w:rsidR="00166C28" w:rsidRPr="00166C28">
        <w:fldChar w:fldCharType="end"/>
      </w:r>
      <w:r w:rsidRPr="00416F10">
        <w:t xml:space="preserve">. </w:t>
      </w:r>
    </w:p>
    <w:p w14:paraId="0000044A" w14:textId="78453297" w:rsidR="004270E8" w:rsidRPr="00416F10" w:rsidRDefault="00B57FC1">
      <w:pPr>
        <w:spacing w:after="0" w:line="240" w:lineRule="auto"/>
      </w:pPr>
      <w:r w:rsidRPr="00FD6A39">
        <w:rPr>
          <w:noProof/>
          <w:lang w:eastAsia="en-US"/>
        </w:rPr>
        <w:drawing>
          <wp:inline distT="0" distB="0" distL="0" distR="0" wp14:anchorId="33A4BD5C" wp14:editId="09AACB48">
            <wp:extent cx="5334635" cy="3999865"/>
            <wp:effectExtent l="0" t="0" r="0" b="0"/>
            <wp:docPr id="997" name="image89.png" descr="C:\Documents\MATLAB\brazil\LW C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9.png" descr="C:\Documents\MATLAB\brazil\LW CDF.png"/>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334635" cy="3999865"/>
                    </a:xfrm>
                    <a:prstGeom prst="rect">
                      <a:avLst/>
                    </a:prstGeom>
                    <a:noFill/>
                    <a:ln>
                      <a:noFill/>
                    </a:ln>
                  </pic:spPr>
                </pic:pic>
              </a:graphicData>
            </a:graphic>
          </wp:inline>
        </w:drawing>
      </w:r>
    </w:p>
    <w:p w14:paraId="6414BFA2" w14:textId="7A76161F" w:rsidR="00166C28" w:rsidRPr="00193279" w:rsidRDefault="00166C28" w:rsidP="00166C28">
      <w:pPr>
        <w:keepNext/>
        <w:pBdr>
          <w:top w:val="nil"/>
          <w:left w:val="nil"/>
          <w:bottom w:val="nil"/>
          <w:right w:val="nil"/>
          <w:between w:val="nil"/>
        </w:pBdr>
        <w:spacing w:after="240" w:line="240" w:lineRule="auto"/>
        <w:jc w:val="left"/>
        <w:rPr>
          <w:i/>
        </w:rPr>
      </w:pPr>
      <w:bookmarkStart w:id="95" w:name="_heading=h.34g0dwd" w:colFirst="0" w:colLast="0"/>
      <w:bookmarkStart w:id="96" w:name="_Ref43194429"/>
      <w:bookmarkEnd w:id="95"/>
      <w:r w:rsidRPr="00193279">
        <w:rPr>
          <w:i/>
        </w:rPr>
        <w:lastRenderedPageBreak/>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9</w:t>
      </w:r>
      <w:r w:rsidRPr="00193279">
        <w:rPr>
          <w:i/>
        </w:rPr>
        <w:fldChar w:fldCharType="end"/>
      </w:r>
      <w:bookmarkEnd w:id="96"/>
      <w:r w:rsidRPr="00193279">
        <w:rPr>
          <w:i/>
        </w:rPr>
        <w:t xml:space="preserve">. </w:t>
      </w:r>
      <w:r w:rsidRPr="00416F10">
        <w:rPr>
          <w:i/>
        </w:rPr>
        <w:t>The Lewbel-Watanabe weighted non-parametric estimator of the population WTP distribution</w:t>
      </w:r>
    </w:p>
    <w:p w14:paraId="0000044C" w14:textId="77777777" w:rsidR="004270E8" w:rsidRPr="00416F10" w:rsidRDefault="004270E8">
      <w:pPr>
        <w:ind w:firstLine="720"/>
      </w:pPr>
    </w:p>
    <w:p w14:paraId="0000044D" w14:textId="6BDBD010" w:rsidR="004270E8" w:rsidRDefault="0095355C">
      <w:pPr>
        <w:ind w:firstLine="720"/>
      </w:pPr>
      <w:r w:rsidRPr="00416F10">
        <w:t xml:space="preserve">These results allow for calculating the non-parametric estimate of mean WTP </w:t>
      </w:r>
      <w:r w:rsidRPr="00416F10">
        <w:br/>
        <w:t xml:space="preserve">as the area above the CDF plotted in </w:t>
      </w:r>
      <w:r w:rsidR="00166C28" w:rsidRPr="00166C28">
        <w:fldChar w:fldCharType="begin"/>
      </w:r>
      <w:r w:rsidR="00166C28" w:rsidRPr="00166C28">
        <w:instrText xml:space="preserve"> REF _Ref43194429 \h  \* MERGEFORMAT </w:instrText>
      </w:r>
      <w:r w:rsidR="00166C28" w:rsidRPr="00166C28">
        <w:fldChar w:fldCharType="separate"/>
      </w:r>
      <w:r w:rsidR="00C638F4" w:rsidRPr="00C638F4">
        <w:t xml:space="preserve">Figure </w:t>
      </w:r>
      <w:r w:rsidR="00C638F4" w:rsidRPr="00C638F4">
        <w:rPr>
          <w:noProof/>
        </w:rPr>
        <w:t>9</w:t>
      </w:r>
      <w:r w:rsidR="00166C28" w:rsidRPr="00166C28">
        <w:fldChar w:fldCharType="end"/>
      </w:r>
      <w:r w:rsidRPr="00416F10">
        <w:t xml:space="preserve">. The lower-bound (non-parametric-based) estimate of mean WTP, along with its standard error and 95% confidence interval is presented in </w:t>
      </w:r>
      <w:r w:rsidR="00DA7E43">
        <w:fldChar w:fldCharType="begin"/>
      </w:r>
      <w:r w:rsidR="00DA7E43">
        <w:instrText xml:space="preserve"> REF _Ref43196536 \h </w:instrText>
      </w:r>
      <w:r w:rsidR="00DA7E43">
        <w:fldChar w:fldCharType="separate"/>
      </w:r>
      <w:r w:rsidR="00C638F4" w:rsidRPr="00DA7E43">
        <w:t xml:space="preserve">Table </w:t>
      </w:r>
      <w:r w:rsidR="00C638F4">
        <w:rPr>
          <w:noProof/>
        </w:rPr>
        <w:t>11</w:t>
      </w:r>
      <w:r w:rsidR="00DA7E43">
        <w:fldChar w:fldCharType="end"/>
      </w:r>
      <w:r w:rsidRPr="00416F10">
        <w:t xml:space="preserve">. </w:t>
      </w:r>
    </w:p>
    <w:p w14:paraId="2C3C0959" w14:textId="77777777" w:rsidR="00FA375E" w:rsidRPr="00416F10" w:rsidRDefault="00FA375E">
      <w:pPr>
        <w:ind w:firstLine="720"/>
      </w:pPr>
    </w:p>
    <w:p w14:paraId="4BD7997B" w14:textId="5D7E8588" w:rsidR="00DA7E43" w:rsidRPr="00DA7E43" w:rsidRDefault="00DA7E43" w:rsidP="00DA7E43">
      <w:pPr>
        <w:pStyle w:val="Caption"/>
        <w:keepNext/>
        <w:spacing w:after="0"/>
        <w:rPr>
          <w:lang w:val="en-US"/>
        </w:rPr>
      </w:pPr>
      <w:bookmarkStart w:id="97" w:name="_heading=h.1jlao46" w:colFirst="0" w:colLast="0"/>
      <w:bookmarkStart w:id="98" w:name="_Ref43196536"/>
      <w:bookmarkEnd w:id="97"/>
      <w:r w:rsidRPr="00DA7E43">
        <w:rPr>
          <w:lang w:val="en-US"/>
        </w:rPr>
        <w:t xml:space="preserve">Table </w:t>
      </w:r>
      <w:r w:rsidRPr="00DA7E43">
        <w:fldChar w:fldCharType="begin"/>
      </w:r>
      <w:r w:rsidRPr="00DA7E43">
        <w:rPr>
          <w:lang w:val="en-US"/>
        </w:rPr>
        <w:instrText xml:space="preserve"> SEQ Table \* ARABIC </w:instrText>
      </w:r>
      <w:r w:rsidRPr="00DA7E43">
        <w:fldChar w:fldCharType="separate"/>
      </w:r>
      <w:r w:rsidR="00C638F4">
        <w:rPr>
          <w:noProof/>
          <w:lang w:val="en-US"/>
        </w:rPr>
        <w:t>11</w:t>
      </w:r>
      <w:r w:rsidRPr="00DA7E43">
        <w:fldChar w:fldCharType="end"/>
      </w:r>
      <w:bookmarkEnd w:id="98"/>
      <w:r w:rsidRPr="00DA7E43">
        <w:rPr>
          <w:lang w:val="en-US"/>
        </w:rPr>
        <w:t>: The lower-bound (non-parametric-based) estimate of WTP [REAIS]</w:t>
      </w:r>
    </w:p>
    <w:p w14:paraId="706B5646" w14:textId="77777777" w:rsidR="003D25C4" w:rsidRPr="00416F10" w:rsidRDefault="003D25C4">
      <w:pPr>
        <w:keepNext/>
        <w:pBdr>
          <w:top w:val="nil"/>
          <w:left w:val="nil"/>
          <w:bottom w:val="nil"/>
          <w:right w:val="nil"/>
          <w:between w:val="nil"/>
        </w:pBdr>
        <w:spacing w:after="0" w:line="240" w:lineRule="auto"/>
        <w:jc w:val="left"/>
        <w:rPr>
          <w:i/>
        </w:rPr>
      </w:pPr>
    </w:p>
    <w:tbl>
      <w:tblPr>
        <w:tblW w:w="5103" w:type="dxa"/>
        <w:jc w:val="center"/>
        <w:tblBorders>
          <w:top w:val="single" w:sz="4" w:space="0" w:color="000000"/>
          <w:bottom w:val="single" w:sz="4" w:space="0" w:color="000000"/>
          <w:insideH w:val="single" w:sz="4" w:space="0" w:color="000000"/>
        </w:tblBorders>
        <w:tblLayout w:type="fixed"/>
        <w:tblCellMar>
          <w:left w:w="115" w:type="dxa"/>
          <w:right w:w="115" w:type="dxa"/>
        </w:tblCellMar>
        <w:tblLook w:val="0400" w:firstRow="0" w:lastRow="0" w:firstColumn="0" w:lastColumn="0" w:noHBand="0" w:noVBand="1"/>
      </w:tblPr>
      <w:tblGrid>
        <w:gridCol w:w="1701"/>
        <w:gridCol w:w="1701"/>
        <w:gridCol w:w="1701"/>
      </w:tblGrid>
      <w:tr w:rsidR="004270E8" w:rsidRPr="00416F10" w14:paraId="44E0F747" w14:textId="77777777" w:rsidTr="00A66ADA">
        <w:trPr>
          <w:trHeight w:val="290"/>
          <w:jc w:val="center"/>
        </w:trPr>
        <w:tc>
          <w:tcPr>
            <w:tcW w:w="1701" w:type="dxa"/>
            <w:tcBorders>
              <w:bottom w:val="single" w:sz="4" w:space="0" w:color="000000"/>
            </w:tcBorders>
            <w:shd w:val="clear" w:color="auto" w:fill="auto"/>
            <w:vAlign w:val="center"/>
          </w:tcPr>
          <w:p w14:paraId="00000450" w14:textId="77777777" w:rsidR="004270E8" w:rsidRPr="00A66ADA" w:rsidRDefault="0095355C" w:rsidP="00A66ADA">
            <w:pPr>
              <w:spacing w:after="0" w:line="240" w:lineRule="auto"/>
              <w:jc w:val="center"/>
              <w:rPr>
                <w:b/>
              </w:rPr>
            </w:pPr>
            <w:r w:rsidRPr="00A66ADA">
              <w:rPr>
                <w:b/>
              </w:rPr>
              <w:t xml:space="preserve">WTP </w:t>
            </w:r>
            <w:r w:rsidRPr="00A66ADA">
              <w:rPr>
                <w:b/>
              </w:rPr>
              <w:br/>
              <w:t>(mean)</w:t>
            </w:r>
          </w:p>
        </w:tc>
        <w:tc>
          <w:tcPr>
            <w:tcW w:w="1701" w:type="dxa"/>
            <w:tcBorders>
              <w:bottom w:val="single" w:sz="4" w:space="0" w:color="000000"/>
            </w:tcBorders>
            <w:shd w:val="clear" w:color="auto" w:fill="auto"/>
            <w:vAlign w:val="center"/>
          </w:tcPr>
          <w:p w14:paraId="00000451" w14:textId="77777777" w:rsidR="004270E8" w:rsidRPr="00A66ADA" w:rsidRDefault="0095355C" w:rsidP="00A66ADA">
            <w:pPr>
              <w:spacing w:after="0" w:line="240" w:lineRule="auto"/>
              <w:jc w:val="center"/>
              <w:rPr>
                <w:b/>
              </w:rPr>
            </w:pPr>
            <w:r w:rsidRPr="00A66ADA">
              <w:rPr>
                <w:b/>
              </w:rPr>
              <w:t xml:space="preserve">WTP </w:t>
            </w:r>
            <w:r w:rsidRPr="00A66ADA">
              <w:rPr>
                <w:b/>
              </w:rPr>
              <w:br/>
              <w:t>(s.e.)</w:t>
            </w:r>
          </w:p>
        </w:tc>
        <w:tc>
          <w:tcPr>
            <w:tcW w:w="1701" w:type="dxa"/>
            <w:tcBorders>
              <w:bottom w:val="single" w:sz="4" w:space="0" w:color="000000"/>
            </w:tcBorders>
            <w:shd w:val="clear" w:color="auto" w:fill="auto"/>
            <w:vAlign w:val="center"/>
          </w:tcPr>
          <w:p w14:paraId="00000452" w14:textId="77777777" w:rsidR="004270E8" w:rsidRPr="00A66ADA" w:rsidRDefault="0095355C" w:rsidP="00A66ADA">
            <w:pPr>
              <w:spacing w:after="0" w:line="240" w:lineRule="auto"/>
              <w:jc w:val="center"/>
              <w:rPr>
                <w:b/>
              </w:rPr>
            </w:pPr>
            <w:r w:rsidRPr="00A66ADA">
              <w:rPr>
                <w:b/>
              </w:rPr>
              <w:t>WTP</w:t>
            </w:r>
            <w:r w:rsidRPr="00A66ADA">
              <w:rPr>
                <w:b/>
              </w:rPr>
              <w:br/>
              <w:t>95% c.i.</w:t>
            </w:r>
          </w:p>
        </w:tc>
      </w:tr>
      <w:tr w:rsidR="004270E8" w:rsidRPr="00416F10" w14:paraId="057B4812" w14:textId="77777777" w:rsidTr="00A66ADA">
        <w:trPr>
          <w:trHeight w:val="290"/>
          <w:jc w:val="center"/>
        </w:trPr>
        <w:tc>
          <w:tcPr>
            <w:tcW w:w="1701" w:type="dxa"/>
            <w:tcBorders>
              <w:bottom w:val="single" w:sz="4" w:space="0" w:color="000000"/>
            </w:tcBorders>
            <w:shd w:val="clear" w:color="auto" w:fill="auto"/>
            <w:vAlign w:val="center"/>
          </w:tcPr>
          <w:p w14:paraId="00000453" w14:textId="77777777" w:rsidR="004270E8" w:rsidRPr="00416F10" w:rsidRDefault="0095355C" w:rsidP="00A66ADA">
            <w:pPr>
              <w:pBdr>
                <w:top w:val="nil"/>
                <w:left w:val="nil"/>
                <w:bottom w:val="nil"/>
                <w:right w:val="nil"/>
                <w:between w:val="nil"/>
              </w:pBdr>
              <w:spacing w:before="60" w:after="60" w:line="240" w:lineRule="auto"/>
              <w:ind w:left="91"/>
              <w:jc w:val="center"/>
            </w:pPr>
            <w:r w:rsidRPr="00416F10">
              <w:t>56.34</w:t>
            </w:r>
          </w:p>
        </w:tc>
        <w:tc>
          <w:tcPr>
            <w:tcW w:w="1701" w:type="dxa"/>
            <w:tcBorders>
              <w:bottom w:val="single" w:sz="4" w:space="0" w:color="000000"/>
            </w:tcBorders>
            <w:shd w:val="clear" w:color="auto" w:fill="auto"/>
            <w:vAlign w:val="center"/>
          </w:tcPr>
          <w:p w14:paraId="00000454" w14:textId="77777777" w:rsidR="004270E8" w:rsidRPr="00416F10" w:rsidRDefault="0095355C" w:rsidP="00A66ADA">
            <w:pPr>
              <w:pBdr>
                <w:top w:val="nil"/>
                <w:left w:val="nil"/>
                <w:bottom w:val="nil"/>
                <w:right w:val="nil"/>
                <w:between w:val="nil"/>
              </w:pBdr>
              <w:spacing w:before="60" w:after="60" w:line="240" w:lineRule="auto"/>
              <w:ind w:left="91"/>
              <w:jc w:val="center"/>
            </w:pPr>
            <w:r w:rsidRPr="00416F10">
              <w:t>2.81</w:t>
            </w:r>
          </w:p>
        </w:tc>
        <w:tc>
          <w:tcPr>
            <w:tcW w:w="1701" w:type="dxa"/>
            <w:tcBorders>
              <w:bottom w:val="single" w:sz="4" w:space="0" w:color="000000"/>
            </w:tcBorders>
            <w:shd w:val="clear" w:color="auto" w:fill="auto"/>
            <w:vAlign w:val="center"/>
          </w:tcPr>
          <w:p w14:paraId="00000455" w14:textId="77777777" w:rsidR="004270E8" w:rsidRPr="00416F10" w:rsidRDefault="0095355C" w:rsidP="00A66ADA">
            <w:pPr>
              <w:pBdr>
                <w:top w:val="nil"/>
                <w:left w:val="nil"/>
                <w:bottom w:val="nil"/>
                <w:right w:val="nil"/>
                <w:between w:val="nil"/>
              </w:pBdr>
              <w:spacing w:before="60" w:after="60" w:line="240" w:lineRule="auto"/>
              <w:ind w:left="91"/>
              <w:jc w:val="center"/>
            </w:pPr>
            <w:r w:rsidRPr="00416F10">
              <w:t>50.84 - 61.84</w:t>
            </w:r>
          </w:p>
        </w:tc>
      </w:tr>
    </w:tbl>
    <w:p w14:paraId="00000456" w14:textId="77777777" w:rsidR="004270E8" w:rsidRPr="00416F10" w:rsidRDefault="004270E8"/>
    <w:p w14:paraId="00000457" w14:textId="47D2E3EF" w:rsidR="004270E8" w:rsidRPr="00416F10" w:rsidRDefault="0095355C">
      <w:pPr>
        <w:ind w:firstLine="720"/>
        <w:rPr>
          <w:rFonts w:ascii="Calibri" w:eastAsia="Calibri" w:hAnsi="Calibri" w:cs="Calibri"/>
        </w:rPr>
      </w:pPr>
      <w:r w:rsidRPr="00416F10">
        <w:t xml:space="preserve">Considering that the program was associated with 10 fixed monthly installments, the non-parametric analysis implies that lower bound estimate of total WTP is 563.38 </w:t>
      </w:r>
      <w:r w:rsidR="002D0C47">
        <w:t>reais</w:t>
      </w:r>
      <w:r w:rsidRPr="00416F10">
        <w:t xml:space="preserve"> with a 95% confidence interval of 508.39 - 618.37 </w:t>
      </w:r>
      <w:r w:rsidR="002D0C47">
        <w:t>reais</w:t>
      </w:r>
      <w:r w:rsidRPr="00416F10">
        <w:t xml:space="preserve">. </w:t>
      </w:r>
    </w:p>
    <w:p w14:paraId="00000458" w14:textId="77777777" w:rsidR="004270E8" w:rsidRPr="00416F10" w:rsidRDefault="0095355C">
      <w:pPr>
        <w:pStyle w:val="Heading3"/>
      </w:pPr>
      <w:bookmarkStart w:id="99" w:name="_Toc134180651"/>
      <w:r w:rsidRPr="00416F10">
        <w:t>Parametric estimate of WTP</w:t>
      </w:r>
      <w:bookmarkEnd w:id="99"/>
    </w:p>
    <w:p w14:paraId="00000459" w14:textId="6ECA454A" w:rsidR="004270E8" w:rsidRDefault="0095355C">
      <w:pPr>
        <w:ind w:firstLine="720"/>
      </w:pPr>
      <w:bookmarkStart w:id="100" w:name="_heading=h.2iq8gzs" w:colFirst="0" w:colLast="0"/>
      <w:bookmarkEnd w:id="100"/>
      <w:r w:rsidRPr="00416F10">
        <w:t xml:space="preserve">Following the procedure described in section 3.3, we fitted many typical parametric distributions to the weighted voting data. The results are presented in </w:t>
      </w:r>
      <w:r w:rsidR="00FF0987">
        <w:fldChar w:fldCharType="begin"/>
      </w:r>
      <w:r w:rsidR="00FF0987">
        <w:instrText xml:space="preserve"> REF _Ref43197166 \h </w:instrText>
      </w:r>
      <w:r w:rsidR="00FF0987">
        <w:fldChar w:fldCharType="separate"/>
      </w:r>
      <w:r w:rsidR="00C638F4" w:rsidRPr="00DA7E43">
        <w:t xml:space="preserve">Table </w:t>
      </w:r>
      <w:r w:rsidR="00C638F4">
        <w:rPr>
          <w:noProof/>
        </w:rPr>
        <w:t>12</w:t>
      </w:r>
      <w:r w:rsidR="00FF0987">
        <w:fldChar w:fldCharType="end"/>
      </w:r>
      <w:r w:rsidRPr="00416F10">
        <w:t>. Each distribution was tried with and without a zero-inflation component.</w:t>
      </w:r>
      <w:r w:rsidRPr="00416F10">
        <w:rPr>
          <w:vertAlign w:val="superscript"/>
        </w:rPr>
        <w:footnoteReference w:id="31"/>
      </w:r>
      <w:r w:rsidRPr="00416F10">
        <w:t xml:space="preserve"> The fit of each distribution is indicated by the value of the log-likelihood function (the higher the better). However, it is expected that distributions using more parameters will generally fit the data better. In order to avoid over-parameterization of the data, we based our comparisons on the Bayesian Information Criterion (BIC), which penalizes specifications for additional parameters they require. A lower BIC implies a better fit. The specifications in </w:t>
      </w:r>
      <w:r w:rsidR="00FF0987">
        <w:fldChar w:fldCharType="begin"/>
      </w:r>
      <w:r w:rsidR="00FF0987">
        <w:instrText xml:space="preserve"> REF _Ref43197166 \h </w:instrText>
      </w:r>
      <w:r w:rsidR="00FF0987">
        <w:fldChar w:fldCharType="separate"/>
      </w:r>
      <w:r w:rsidR="00C638F4" w:rsidRPr="00DA7E43">
        <w:t xml:space="preserve">Table </w:t>
      </w:r>
      <w:r w:rsidR="00C638F4">
        <w:rPr>
          <w:noProof/>
        </w:rPr>
        <w:t>12</w:t>
      </w:r>
      <w:r w:rsidR="00FF0987">
        <w:fldChar w:fldCharType="end"/>
      </w:r>
      <w:r w:rsidRPr="00416F10">
        <w:t xml:space="preserve"> are sorted in terms of fit from best to worst. Finally, for each specification, the last two columns of </w:t>
      </w:r>
      <w:r w:rsidR="00FF0987">
        <w:fldChar w:fldCharType="begin"/>
      </w:r>
      <w:r w:rsidR="00FF0987">
        <w:instrText xml:space="preserve"> REF _Ref43197166 \h </w:instrText>
      </w:r>
      <w:r w:rsidR="00FF0987">
        <w:fldChar w:fldCharType="separate"/>
      </w:r>
      <w:r w:rsidR="00C638F4" w:rsidRPr="00DA7E43">
        <w:t xml:space="preserve">Table </w:t>
      </w:r>
      <w:r w:rsidR="00C638F4">
        <w:rPr>
          <w:noProof/>
        </w:rPr>
        <w:t>12</w:t>
      </w:r>
      <w:r w:rsidR="00FF0987">
        <w:fldChar w:fldCharType="end"/>
      </w:r>
      <w:r w:rsidRPr="00416F10">
        <w:t xml:space="preserve"> present the implied (simulated) mean WTP along with its standard error. </w:t>
      </w:r>
    </w:p>
    <w:p w14:paraId="5EB54C4C" w14:textId="42BF2C41" w:rsidR="00FA375E" w:rsidRDefault="00FA375E" w:rsidP="00FA375E">
      <w:pPr>
        <w:ind w:firstLine="720"/>
      </w:pPr>
      <w:r w:rsidRPr="00416F10">
        <w:t xml:space="preserve">The results presented in </w:t>
      </w:r>
      <w:r w:rsidR="00FF0987">
        <w:fldChar w:fldCharType="begin"/>
      </w:r>
      <w:r w:rsidR="00FF0987">
        <w:instrText xml:space="preserve"> REF _Ref43197166 \h </w:instrText>
      </w:r>
      <w:r w:rsidR="00FF0987">
        <w:fldChar w:fldCharType="separate"/>
      </w:r>
      <w:r w:rsidR="00C638F4" w:rsidRPr="00DA7E43">
        <w:t xml:space="preserve">Table </w:t>
      </w:r>
      <w:r w:rsidR="00C638F4">
        <w:rPr>
          <w:noProof/>
        </w:rPr>
        <w:t>12</w:t>
      </w:r>
      <w:r w:rsidR="00FF0987">
        <w:fldChar w:fldCharType="end"/>
      </w:r>
      <w:r w:rsidRPr="00416F10">
        <w:t xml:space="preserve"> indicate that in the case of our data, the best-fitting parametric distribution was exponential with a zero-inflation component. However, it is worth noting that in terms of fit indicators, the results (and irrespective of whether BIC or AIC is used as the fit indicator) are very close for the top 19 specifications and result in similar WTP measures in the range of approximately 87-118</w:t>
      </w:r>
      <w:r>
        <w:t xml:space="preserve"> reais</w:t>
      </w:r>
      <w:r w:rsidRPr="00416F10">
        <w:t xml:space="preserve">. The CDF of the best fitting parametric distribution is presented in </w:t>
      </w:r>
      <w:r w:rsidR="00166C28" w:rsidRPr="00166C28">
        <w:fldChar w:fldCharType="begin"/>
      </w:r>
      <w:r w:rsidR="00166C28" w:rsidRPr="00166C28">
        <w:instrText xml:space="preserve"> REF _Ref43194583 \h  \* MERGEFORMAT </w:instrText>
      </w:r>
      <w:r w:rsidR="00166C28" w:rsidRPr="00166C28">
        <w:fldChar w:fldCharType="separate"/>
      </w:r>
      <w:r w:rsidR="00C638F4" w:rsidRPr="00C638F4">
        <w:t xml:space="preserve">Figure </w:t>
      </w:r>
      <w:r w:rsidR="00C638F4" w:rsidRPr="00C638F4">
        <w:rPr>
          <w:noProof/>
        </w:rPr>
        <w:t>10</w:t>
      </w:r>
      <w:r w:rsidR="00166C28" w:rsidRPr="00166C28">
        <w:fldChar w:fldCharType="end"/>
      </w:r>
      <w:r w:rsidRPr="00416F10">
        <w:t xml:space="preserve">, along with the non-parametric weighted (Lewbel-Watanabe) estimator. </w:t>
      </w:r>
    </w:p>
    <w:p w14:paraId="39B15B42" w14:textId="3FCD3C7B" w:rsidR="00FF0987" w:rsidRPr="00FF0987" w:rsidRDefault="00FA375E" w:rsidP="00FF0987">
      <w:pPr>
        <w:pStyle w:val="Caption"/>
        <w:keepNext/>
        <w:spacing w:after="0"/>
        <w:rPr>
          <w:lang w:val="en-US"/>
        </w:rPr>
      </w:pPr>
      <w:r w:rsidRPr="00FF0987">
        <w:rPr>
          <w:lang w:val="en-US"/>
        </w:rPr>
        <w:br w:type="page"/>
      </w:r>
      <w:bookmarkStart w:id="101" w:name="_heading=h.xvir7l" w:colFirst="0" w:colLast="0"/>
      <w:bookmarkStart w:id="102" w:name="_Ref43197166"/>
      <w:bookmarkEnd w:id="101"/>
      <w:r w:rsidR="00FF0987" w:rsidRPr="00DA7E43">
        <w:rPr>
          <w:lang w:val="en-US"/>
        </w:rPr>
        <w:lastRenderedPageBreak/>
        <w:t xml:space="preserve">Table </w:t>
      </w:r>
      <w:r w:rsidR="00FF0987" w:rsidRPr="00DA7E43">
        <w:fldChar w:fldCharType="begin"/>
      </w:r>
      <w:r w:rsidR="00FF0987" w:rsidRPr="00DA7E43">
        <w:rPr>
          <w:lang w:val="en-US"/>
        </w:rPr>
        <w:instrText xml:space="preserve"> SEQ Table \* ARABIC </w:instrText>
      </w:r>
      <w:r w:rsidR="00FF0987" w:rsidRPr="00DA7E43">
        <w:fldChar w:fldCharType="separate"/>
      </w:r>
      <w:r w:rsidR="00C638F4">
        <w:rPr>
          <w:noProof/>
          <w:lang w:val="en-US"/>
        </w:rPr>
        <w:t>12</w:t>
      </w:r>
      <w:r w:rsidR="00FF0987" w:rsidRPr="00DA7E43">
        <w:fldChar w:fldCharType="end"/>
      </w:r>
      <w:bookmarkEnd w:id="102"/>
      <w:r w:rsidR="00FF0987" w:rsidRPr="00DA7E43">
        <w:rPr>
          <w:lang w:val="en-US"/>
        </w:rPr>
        <w:t xml:space="preserve">: </w:t>
      </w:r>
      <w:r w:rsidR="00FF0987" w:rsidRPr="00FF0987">
        <w:rPr>
          <w:lang w:val="en-US"/>
        </w:rPr>
        <w:t>The results of the parametric estimation of respondents’ WTP</w:t>
      </w:r>
    </w:p>
    <w:tbl>
      <w:tblPr>
        <w:tblW w:w="9931" w:type="dxa"/>
        <w:jc w:val="center"/>
        <w:tblLayout w:type="fixed"/>
        <w:tblCellMar>
          <w:left w:w="115" w:type="dxa"/>
          <w:right w:w="115" w:type="dxa"/>
        </w:tblCellMar>
        <w:tblLook w:val="0400" w:firstRow="0" w:lastRow="0" w:firstColumn="0" w:lastColumn="0" w:noHBand="0" w:noVBand="1"/>
      </w:tblPr>
      <w:tblGrid>
        <w:gridCol w:w="2796"/>
        <w:gridCol w:w="1277"/>
        <w:gridCol w:w="991"/>
        <w:gridCol w:w="995"/>
        <w:gridCol w:w="1077"/>
        <w:gridCol w:w="906"/>
        <w:gridCol w:w="969"/>
        <w:gridCol w:w="920"/>
      </w:tblGrid>
      <w:tr w:rsidR="00B57FC1" w:rsidRPr="00416F10" w14:paraId="43EAD38C" w14:textId="77777777" w:rsidTr="00A66ADA">
        <w:trPr>
          <w:trHeight w:val="290"/>
          <w:jc w:val="center"/>
        </w:trPr>
        <w:tc>
          <w:tcPr>
            <w:tcW w:w="27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45C" w14:textId="77777777" w:rsidR="004270E8" w:rsidRPr="00A66ADA" w:rsidRDefault="0095355C" w:rsidP="00A66ADA">
            <w:pPr>
              <w:spacing w:after="0" w:line="240" w:lineRule="auto"/>
              <w:jc w:val="center"/>
              <w:rPr>
                <w:b/>
                <w:sz w:val="20"/>
                <w:szCs w:val="20"/>
              </w:rPr>
            </w:pPr>
            <w:r w:rsidRPr="00A66ADA">
              <w:rPr>
                <w:b/>
                <w:sz w:val="20"/>
                <w:szCs w:val="20"/>
              </w:rPr>
              <w:t>Distribution</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45D" w14:textId="77777777" w:rsidR="004270E8" w:rsidRPr="00A66ADA" w:rsidRDefault="0095355C" w:rsidP="00A66ADA">
            <w:pPr>
              <w:spacing w:after="0" w:line="240" w:lineRule="auto"/>
              <w:jc w:val="center"/>
              <w:rPr>
                <w:b/>
                <w:sz w:val="20"/>
                <w:szCs w:val="20"/>
              </w:rPr>
            </w:pPr>
            <w:r w:rsidRPr="00A66ADA">
              <w:rPr>
                <w:b/>
                <w:sz w:val="20"/>
                <w:szCs w:val="20"/>
              </w:rPr>
              <w:t>Log-likelihood</w:t>
            </w:r>
          </w:p>
        </w:tc>
        <w:tc>
          <w:tcPr>
            <w:tcW w:w="9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45E" w14:textId="77777777" w:rsidR="004270E8" w:rsidRPr="00A66ADA" w:rsidRDefault="0095355C" w:rsidP="00A66ADA">
            <w:pPr>
              <w:spacing w:after="0" w:line="240" w:lineRule="auto"/>
              <w:jc w:val="center"/>
              <w:rPr>
                <w:b/>
                <w:sz w:val="20"/>
                <w:szCs w:val="20"/>
              </w:rPr>
            </w:pPr>
            <w:r w:rsidRPr="00A66ADA">
              <w:rPr>
                <w:b/>
                <w:sz w:val="20"/>
                <w:szCs w:val="20"/>
              </w:rPr>
              <w:t>Zero inflation</w:t>
            </w:r>
          </w:p>
        </w:tc>
        <w:tc>
          <w:tcPr>
            <w:tcW w:w="9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45F" w14:textId="77777777" w:rsidR="004270E8" w:rsidRPr="00A66ADA" w:rsidRDefault="0095355C" w:rsidP="00A66ADA">
            <w:pPr>
              <w:spacing w:after="0" w:line="240" w:lineRule="auto"/>
              <w:jc w:val="center"/>
              <w:rPr>
                <w:b/>
                <w:sz w:val="20"/>
                <w:szCs w:val="20"/>
              </w:rPr>
            </w:pPr>
            <w:r w:rsidRPr="00A66ADA">
              <w:rPr>
                <w:b/>
                <w:sz w:val="20"/>
                <w:szCs w:val="20"/>
              </w:rPr>
              <w:t>AIC</w:t>
            </w:r>
          </w:p>
        </w:tc>
        <w:tc>
          <w:tcPr>
            <w:tcW w:w="10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460" w14:textId="77777777" w:rsidR="004270E8" w:rsidRPr="00A66ADA" w:rsidRDefault="0095355C" w:rsidP="00A66ADA">
            <w:pPr>
              <w:spacing w:after="0" w:line="240" w:lineRule="auto"/>
              <w:jc w:val="center"/>
              <w:rPr>
                <w:b/>
                <w:sz w:val="20"/>
                <w:szCs w:val="20"/>
              </w:rPr>
            </w:pPr>
            <w:r w:rsidRPr="00A66ADA">
              <w:rPr>
                <w:b/>
                <w:sz w:val="20"/>
                <w:szCs w:val="20"/>
              </w:rPr>
              <w:t>BIC</w:t>
            </w:r>
          </w:p>
        </w:tc>
        <w:tc>
          <w:tcPr>
            <w:tcW w:w="9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461" w14:textId="77777777" w:rsidR="004270E8" w:rsidRPr="00A66ADA" w:rsidRDefault="0095355C" w:rsidP="00A66ADA">
            <w:pPr>
              <w:spacing w:after="0" w:line="240" w:lineRule="auto"/>
              <w:jc w:val="center"/>
              <w:rPr>
                <w:b/>
                <w:sz w:val="20"/>
                <w:szCs w:val="20"/>
              </w:rPr>
            </w:pPr>
            <w:r w:rsidRPr="00A66ADA">
              <w:rPr>
                <w:b/>
                <w:sz w:val="20"/>
                <w:szCs w:val="20"/>
              </w:rPr>
              <w:t>Param.</w:t>
            </w:r>
          </w:p>
        </w:tc>
        <w:tc>
          <w:tcPr>
            <w:tcW w:w="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462" w14:textId="77777777" w:rsidR="004270E8" w:rsidRPr="00A66ADA" w:rsidRDefault="0095355C" w:rsidP="00A66ADA">
            <w:pPr>
              <w:spacing w:after="0" w:line="240" w:lineRule="auto"/>
              <w:jc w:val="center"/>
              <w:rPr>
                <w:b/>
                <w:sz w:val="20"/>
                <w:szCs w:val="20"/>
              </w:rPr>
            </w:pPr>
            <w:r w:rsidRPr="00A66ADA">
              <w:rPr>
                <w:b/>
                <w:sz w:val="20"/>
                <w:szCs w:val="20"/>
              </w:rPr>
              <w:t>WTP (mean)</w:t>
            </w:r>
          </w:p>
        </w:tc>
        <w:tc>
          <w:tcPr>
            <w:tcW w:w="9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463" w14:textId="77777777" w:rsidR="004270E8" w:rsidRPr="00A66ADA" w:rsidRDefault="0095355C" w:rsidP="00A66ADA">
            <w:pPr>
              <w:spacing w:after="0" w:line="240" w:lineRule="auto"/>
              <w:jc w:val="center"/>
              <w:rPr>
                <w:b/>
                <w:sz w:val="20"/>
                <w:szCs w:val="20"/>
              </w:rPr>
            </w:pPr>
            <w:r w:rsidRPr="00A66ADA">
              <w:rPr>
                <w:b/>
                <w:sz w:val="20"/>
                <w:szCs w:val="20"/>
              </w:rPr>
              <w:t xml:space="preserve">WTP </w:t>
            </w:r>
            <w:r w:rsidRPr="00A66ADA">
              <w:rPr>
                <w:b/>
                <w:sz w:val="20"/>
                <w:szCs w:val="20"/>
              </w:rPr>
              <w:br/>
              <w:t>(s.e.)</w:t>
            </w:r>
          </w:p>
        </w:tc>
      </w:tr>
      <w:tr w:rsidR="00B57FC1" w:rsidRPr="00416F10" w14:paraId="22C27089" w14:textId="77777777" w:rsidTr="00A66ADA">
        <w:trPr>
          <w:trHeight w:val="290"/>
          <w:jc w:val="center"/>
        </w:trPr>
        <w:tc>
          <w:tcPr>
            <w:tcW w:w="2796" w:type="dxa"/>
            <w:tcBorders>
              <w:top w:val="single" w:sz="4" w:space="0" w:color="000000"/>
              <w:left w:val="single" w:sz="4" w:space="0" w:color="000000"/>
              <w:bottom w:val="nil"/>
              <w:right w:val="single" w:sz="4" w:space="0" w:color="000000"/>
            </w:tcBorders>
            <w:shd w:val="clear" w:color="auto" w:fill="auto"/>
            <w:vAlign w:val="center"/>
          </w:tcPr>
          <w:p w14:paraId="0000046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Exponential</w:t>
            </w:r>
          </w:p>
        </w:tc>
        <w:tc>
          <w:tcPr>
            <w:tcW w:w="1277" w:type="dxa"/>
            <w:tcBorders>
              <w:top w:val="single" w:sz="4" w:space="0" w:color="000000"/>
              <w:left w:val="single" w:sz="4" w:space="0" w:color="000000"/>
              <w:bottom w:val="nil"/>
              <w:right w:val="single" w:sz="4" w:space="0" w:color="000000"/>
            </w:tcBorders>
            <w:shd w:val="clear" w:color="auto" w:fill="auto"/>
            <w:vAlign w:val="center"/>
          </w:tcPr>
          <w:p w14:paraId="0000046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-2909.53</w:t>
            </w:r>
          </w:p>
        </w:tc>
        <w:tc>
          <w:tcPr>
            <w:tcW w:w="991" w:type="dxa"/>
            <w:tcBorders>
              <w:top w:val="single" w:sz="4" w:space="0" w:color="000000"/>
              <w:left w:val="single" w:sz="4" w:space="0" w:color="000000"/>
              <w:bottom w:val="nil"/>
              <w:right w:val="single" w:sz="4" w:space="0" w:color="000000"/>
            </w:tcBorders>
            <w:shd w:val="clear" w:color="auto" w:fill="auto"/>
            <w:vAlign w:val="center"/>
          </w:tcPr>
          <w:p w14:paraId="0000046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single" w:sz="4" w:space="0" w:color="000000"/>
              <w:left w:val="single" w:sz="4" w:space="0" w:color="000000"/>
              <w:bottom w:val="nil"/>
              <w:right w:val="single" w:sz="4" w:space="0" w:color="000000"/>
            </w:tcBorders>
            <w:shd w:val="clear" w:color="auto" w:fill="auto"/>
            <w:vAlign w:val="center"/>
          </w:tcPr>
          <w:p w14:paraId="0000046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1.1209</w:t>
            </w:r>
          </w:p>
        </w:tc>
        <w:tc>
          <w:tcPr>
            <w:tcW w:w="1077" w:type="dxa"/>
            <w:tcBorders>
              <w:top w:val="single" w:sz="4" w:space="0" w:color="000000"/>
              <w:left w:val="single" w:sz="4" w:space="0" w:color="000000"/>
              <w:bottom w:val="nil"/>
              <w:right w:val="single" w:sz="4" w:space="0" w:color="000000"/>
            </w:tcBorders>
            <w:shd w:val="clear" w:color="auto" w:fill="auto"/>
            <w:vAlign w:val="center"/>
          </w:tcPr>
          <w:p w14:paraId="0000046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1.1234</w:t>
            </w:r>
          </w:p>
        </w:tc>
        <w:tc>
          <w:tcPr>
            <w:tcW w:w="906" w:type="dxa"/>
            <w:tcBorders>
              <w:top w:val="single" w:sz="4" w:space="0" w:color="000000"/>
              <w:left w:val="single" w:sz="4" w:space="0" w:color="000000"/>
              <w:bottom w:val="nil"/>
              <w:right w:val="single" w:sz="4" w:space="0" w:color="000000"/>
            </w:tcBorders>
            <w:shd w:val="clear" w:color="auto" w:fill="auto"/>
            <w:vAlign w:val="center"/>
          </w:tcPr>
          <w:p w14:paraId="0000046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single" w:sz="4" w:space="0" w:color="000000"/>
              <w:left w:val="single" w:sz="4" w:space="0" w:color="000000"/>
              <w:bottom w:val="nil"/>
              <w:right w:val="single" w:sz="4" w:space="0" w:color="000000"/>
            </w:tcBorders>
            <w:shd w:val="clear" w:color="auto" w:fill="auto"/>
            <w:vAlign w:val="center"/>
          </w:tcPr>
          <w:p w14:paraId="0000046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94.58</w:t>
            </w:r>
          </w:p>
        </w:tc>
        <w:tc>
          <w:tcPr>
            <w:tcW w:w="920" w:type="dxa"/>
            <w:tcBorders>
              <w:top w:val="single" w:sz="4" w:space="0" w:color="000000"/>
              <w:left w:val="single" w:sz="4" w:space="0" w:color="000000"/>
              <w:bottom w:val="nil"/>
              <w:right w:val="single" w:sz="4" w:space="0" w:color="000000"/>
            </w:tcBorders>
            <w:shd w:val="clear" w:color="auto" w:fill="auto"/>
            <w:vAlign w:val="center"/>
          </w:tcPr>
          <w:p w14:paraId="0000046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7.53</w:t>
            </w:r>
          </w:p>
        </w:tc>
      </w:tr>
      <w:tr w:rsidR="00B57FC1" w:rsidRPr="00416F10" w14:paraId="186406F9" w14:textId="77777777" w:rsidTr="00A66ADA">
        <w:trPr>
          <w:trHeight w:val="366"/>
          <w:jc w:val="center"/>
        </w:trPr>
        <w:tc>
          <w:tcPr>
            <w:tcW w:w="2796" w:type="dxa"/>
            <w:tcBorders>
              <w:top w:val="nil"/>
              <w:left w:val="single" w:sz="4" w:space="0" w:color="000000"/>
              <w:bottom w:val="nil"/>
              <w:right w:val="single" w:sz="4" w:space="0" w:color="000000"/>
            </w:tcBorders>
            <w:shd w:val="clear" w:color="auto" w:fill="auto"/>
            <w:vAlign w:val="center"/>
          </w:tcPr>
          <w:p w14:paraId="0000046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Gamma</w:t>
            </w:r>
          </w:p>
        </w:tc>
        <w:tc>
          <w:tcPr>
            <w:tcW w:w="1277" w:type="dxa"/>
            <w:tcBorders>
              <w:top w:val="nil"/>
              <w:left w:val="single" w:sz="4" w:space="0" w:color="000000"/>
              <w:bottom w:val="nil"/>
              <w:right w:val="single" w:sz="4" w:space="0" w:color="000000"/>
            </w:tcBorders>
            <w:shd w:val="clear" w:color="auto" w:fill="auto"/>
            <w:vAlign w:val="center"/>
          </w:tcPr>
          <w:p w14:paraId="0000046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-2905.35</w:t>
            </w:r>
          </w:p>
        </w:tc>
        <w:tc>
          <w:tcPr>
            <w:tcW w:w="991" w:type="dxa"/>
            <w:tcBorders>
              <w:top w:val="nil"/>
              <w:left w:val="single" w:sz="4" w:space="0" w:color="000000"/>
              <w:bottom w:val="nil"/>
              <w:right w:val="single" w:sz="4" w:space="0" w:color="000000"/>
            </w:tcBorders>
            <w:shd w:val="clear" w:color="auto" w:fill="auto"/>
            <w:vAlign w:val="center"/>
          </w:tcPr>
          <w:p w14:paraId="0000046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6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1.1197</w:t>
            </w:r>
          </w:p>
        </w:tc>
        <w:tc>
          <w:tcPr>
            <w:tcW w:w="1077" w:type="dxa"/>
            <w:tcBorders>
              <w:top w:val="nil"/>
              <w:left w:val="single" w:sz="4" w:space="0" w:color="000000"/>
              <w:bottom w:val="nil"/>
              <w:right w:val="single" w:sz="4" w:space="0" w:color="000000"/>
            </w:tcBorders>
            <w:shd w:val="clear" w:color="auto" w:fill="auto"/>
            <w:vAlign w:val="center"/>
          </w:tcPr>
          <w:p w14:paraId="0000047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1.1235</w:t>
            </w:r>
          </w:p>
        </w:tc>
        <w:tc>
          <w:tcPr>
            <w:tcW w:w="906" w:type="dxa"/>
            <w:tcBorders>
              <w:top w:val="nil"/>
              <w:left w:val="single" w:sz="4" w:space="0" w:color="000000"/>
              <w:bottom w:val="nil"/>
              <w:right w:val="single" w:sz="4" w:space="0" w:color="000000"/>
            </w:tcBorders>
            <w:shd w:val="clear" w:color="auto" w:fill="auto"/>
            <w:vAlign w:val="center"/>
          </w:tcPr>
          <w:p w14:paraId="0000047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7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94.30</w:t>
            </w:r>
          </w:p>
        </w:tc>
        <w:tc>
          <w:tcPr>
            <w:tcW w:w="920" w:type="dxa"/>
            <w:tcBorders>
              <w:top w:val="nil"/>
              <w:left w:val="single" w:sz="4" w:space="0" w:color="000000"/>
              <w:bottom w:val="nil"/>
              <w:right w:val="single" w:sz="4" w:space="0" w:color="000000"/>
            </w:tcBorders>
            <w:shd w:val="clear" w:color="auto" w:fill="auto"/>
            <w:vAlign w:val="center"/>
          </w:tcPr>
          <w:p w14:paraId="0000047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10.03</w:t>
            </w:r>
          </w:p>
        </w:tc>
      </w:tr>
      <w:tr w:rsidR="00B57FC1" w:rsidRPr="00416F10" w14:paraId="506C31B5"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7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Negative_Binomial</w:t>
            </w:r>
          </w:p>
        </w:tc>
        <w:tc>
          <w:tcPr>
            <w:tcW w:w="1277" w:type="dxa"/>
            <w:tcBorders>
              <w:top w:val="nil"/>
              <w:left w:val="single" w:sz="4" w:space="0" w:color="000000"/>
              <w:bottom w:val="nil"/>
              <w:right w:val="single" w:sz="4" w:space="0" w:color="000000"/>
            </w:tcBorders>
            <w:shd w:val="clear" w:color="auto" w:fill="auto"/>
            <w:vAlign w:val="center"/>
          </w:tcPr>
          <w:p w14:paraId="0000047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-2905.52</w:t>
            </w:r>
          </w:p>
        </w:tc>
        <w:tc>
          <w:tcPr>
            <w:tcW w:w="991" w:type="dxa"/>
            <w:tcBorders>
              <w:top w:val="nil"/>
              <w:left w:val="single" w:sz="4" w:space="0" w:color="000000"/>
              <w:bottom w:val="nil"/>
              <w:right w:val="single" w:sz="4" w:space="0" w:color="000000"/>
            </w:tcBorders>
            <w:shd w:val="clear" w:color="auto" w:fill="auto"/>
            <w:vAlign w:val="center"/>
          </w:tcPr>
          <w:p w14:paraId="0000047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7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1.1197</w:t>
            </w:r>
          </w:p>
        </w:tc>
        <w:tc>
          <w:tcPr>
            <w:tcW w:w="1077" w:type="dxa"/>
            <w:tcBorders>
              <w:top w:val="nil"/>
              <w:left w:val="single" w:sz="4" w:space="0" w:color="000000"/>
              <w:bottom w:val="nil"/>
              <w:right w:val="single" w:sz="4" w:space="0" w:color="000000"/>
            </w:tcBorders>
            <w:shd w:val="clear" w:color="auto" w:fill="auto"/>
            <w:vAlign w:val="center"/>
          </w:tcPr>
          <w:p w14:paraId="0000047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1.1235</w:t>
            </w:r>
          </w:p>
        </w:tc>
        <w:tc>
          <w:tcPr>
            <w:tcW w:w="906" w:type="dxa"/>
            <w:tcBorders>
              <w:top w:val="nil"/>
              <w:left w:val="single" w:sz="4" w:space="0" w:color="000000"/>
              <w:bottom w:val="nil"/>
              <w:right w:val="single" w:sz="4" w:space="0" w:color="000000"/>
            </w:tcBorders>
            <w:shd w:val="clear" w:color="auto" w:fill="auto"/>
            <w:vAlign w:val="center"/>
          </w:tcPr>
          <w:p w14:paraId="0000047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7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94.54</w:t>
            </w:r>
          </w:p>
        </w:tc>
        <w:tc>
          <w:tcPr>
            <w:tcW w:w="920" w:type="dxa"/>
            <w:tcBorders>
              <w:top w:val="nil"/>
              <w:left w:val="single" w:sz="4" w:space="0" w:color="000000"/>
              <w:bottom w:val="nil"/>
              <w:right w:val="single" w:sz="4" w:space="0" w:color="000000"/>
            </w:tcBorders>
            <w:shd w:val="clear" w:color="auto" w:fill="auto"/>
            <w:vAlign w:val="center"/>
          </w:tcPr>
          <w:p w14:paraId="0000047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9.85</w:t>
            </w:r>
          </w:p>
        </w:tc>
      </w:tr>
      <w:tr w:rsidR="00B57FC1" w:rsidRPr="00416F10" w14:paraId="61BBCFE2"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7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Weibull</w:t>
            </w:r>
          </w:p>
        </w:tc>
        <w:tc>
          <w:tcPr>
            <w:tcW w:w="1277" w:type="dxa"/>
            <w:tcBorders>
              <w:top w:val="nil"/>
              <w:left w:val="single" w:sz="4" w:space="0" w:color="000000"/>
              <w:bottom w:val="nil"/>
              <w:right w:val="single" w:sz="4" w:space="0" w:color="000000"/>
            </w:tcBorders>
            <w:shd w:val="clear" w:color="auto" w:fill="auto"/>
            <w:vAlign w:val="center"/>
          </w:tcPr>
          <w:p w14:paraId="0000047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-2908.17</w:t>
            </w:r>
          </w:p>
        </w:tc>
        <w:tc>
          <w:tcPr>
            <w:tcW w:w="991" w:type="dxa"/>
            <w:tcBorders>
              <w:top w:val="nil"/>
              <w:left w:val="single" w:sz="4" w:space="0" w:color="000000"/>
              <w:bottom w:val="nil"/>
              <w:right w:val="single" w:sz="4" w:space="0" w:color="000000"/>
            </w:tcBorders>
            <w:shd w:val="clear" w:color="auto" w:fill="auto"/>
            <w:vAlign w:val="center"/>
          </w:tcPr>
          <w:p w14:paraId="0000047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7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1.1208</w:t>
            </w:r>
          </w:p>
        </w:tc>
        <w:tc>
          <w:tcPr>
            <w:tcW w:w="1077" w:type="dxa"/>
            <w:tcBorders>
              <w:top w:val="nil"/>
              <w:left w:val="single" w:sz="4" w:space="0" w:color="000000"/>
              <w:bottom w:val="nil"/>
              <w:right w:val="single" w:sz="4" w:space="0" w:color="000000"/>
            </w:tcBorders>
            <w:shd w:val="clear" w:color="auto" w:fill="auto"/>
            <w:vAlign w:val="center"/>
          </w:tcPr>
          <w:p w14:paraId="0000048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1.1245</w:t>
            </w:r>
          </w:p>
        </w:tc>
        <w:tc>
          <w:tcPr>
            <w:tcW w:w="906" w:type="dxa"/>
            <w:tcBorders>
              <w:top w:val="nil"/>
              <w:left w:val="single" w:sz="4" w:space="0" w:color="000000"/>
              <w:bottom w:val="nil"/>
              <w:right w:val="single" w:sz="4" w:space="0" w:color="000000"/>
            </w:tcBorders>
            <w:shd w:val="clear" w:color="auto" w:fill="auto"/>
            <w:vAlign w:val="center"/>
          </w:tcPr>
          <w:p w14:paraId="0000048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8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86.63</w:t>
            </w:r>
          </w:p>
        </w:tc>
        <w:tc>
          <w:tcPr>
            <w:tcW w:w="920" w:type="dxa"/>
            <w:tcBorders>
              <w:top w:val="nil"/>
              <w:left w:val="single" w:sz="4" w:space="0" w:color="000000"/>
              <w:bottom w:val="nil"/>
              <w:right w:val="single" w:sz="4" w:space="0" w:color="000000"/>
            </w:tcBorders>
            <w:shd w:val="clear" w:color="auto" w:fill="auto"/>
            <w:vAlign w:val="center"/>
          </w:tcPr>
          <w:p w14:paraId="0000048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7.99</w:t>
            </w:r>
          </w:p>
        </w:tc>
      </w:tr>
      <w:tr w:rsidR="00B57FC1" w:rsidRPr="00416F10" w14:paraId="7D22F6DA"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8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Nakagami</w:t>
            </w:r>
          </w:p>
        </w:tc>
        <w:tc>
          <w:tcPr>
            <w:tcW w:w="1277" w:type="dxa"/>
            <w:tcBorders>
              <w:top w:val="nil"/>
              <w:left w:val="single" w:sz="4" w:space="0" w:color="000000"/>
              <w:bottom w:val="nil"/>
              <w:right w:val="single" w:sz="4" w:space="0" w:color="000000"/>
            </w:tcBorders>
            <w:shd w:val="clear" w:color="auto" w:fill="auto"/>
            <w:vAlign w:val="center"/>
          </w:tcPr>
          <w:p w14:paraId="0000048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-2912.64</w:t>
            </w:r>
          </w:p>
        </w:tc>
        <w:tc>
          <w:tcPr>
            <w:tcW w:w="991" w:type="dxa"/>
            <w:tcBorders>
              <w:top w:val="nil"/>
              <w:left w:val="single" w:sz="4" w:space="0" w:color="000000"/>
              <w:bottom w:val="nil"/>
              <w:right w:val="single" w:sz="4" w:space="0" w:color="000000"/>
            </w:tcBorders>
            <w:shd w:val="clear" w:color="auto" w:fill="auto"/>
            <w:vAlign w:val="center"/>
          </w:tcPr>
          <w:p w14:paraId="0000048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8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1.1225</w:t>
            </w:r>
          </w:p>
        </w:tc>
        <w:tc>
          <w:tcPr>
            <w:tcW w:w="1077" w:type="dxa"/>
            <w:tcBorders>
              <w:top w:val="nil"/>
              <w:left w:val="single" w:sz="4" w:space="0" w:color="000000"/>
              <w:bottom w:val="nil"/>
              <w:right w:val="single" w:sz="4" w:space="0" w:color="000000"/>
            </w:tcBorders>
            <w:shd w:val="clear" w:color="auto" w:fill="auto"/>
            <w:vAlign w:val="center"/>
          </w:tcPr>
          <w:p w14:paraId="0000048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1.1263</w:t>
            </w:r>
          </w:p>
        </w:tc>
        <w:tc>
          <w:tcPr>
            <w:tcW w:w="906" w:type="dxa"/>
            <w:tcBorders>
              <w:top w:val="nil"/>
              <w:left w:val="single" w:sz="4" w:space="0" w:color="000000"/>
              <w:bottom w:val="nil"/>
              <w:right w:val="single" w:sz="4" w:space="0" w:color="000000"/>
            </w:tcBorders>
            <w:shd w:val="clear" w:color="auto" w:fill="auto"/>
            <w:vAlign w:val="center"/>
          </w:tcPr>
          <w:p w14:paraId="0000048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8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98.42</w:t>
            </w:r>
          </w:p>
        </w:tc>
        <w:tc>
          <w:tcPr>
            <w:tcW w:w="920" w:type="dxa"/>
            <w:tcBorders>
              <w:top w:val="nil"/>
              <w:left w:val="single" w:sz="4" w:space="0" w:color="000000"/>
              <w:bottom w:val="nil"/>
              <w:right w:val="single" w:sz="4" w:space="0" w:color="000000"/>
            </w:tcBorders>
            <w:shd w:val="clear" w:color="auto" w:fill="auto"/>
            <w:vAlign w:val="center"/>
          </w:tcPr>
          <w:p w14:paraId="0000048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6.61</w:t>
            </w:r>
          </w:p>
        </w:tc>
      </w:tr>
      <w:tr w:rsidR="00B57FC1" w:rsidRPr="00416F10" w14:paraId="4164FCA9"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8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BirnbaumSaunders</w:t>
            </w:r>
          </w:p>
        </w:tc>
        <w:tc>
          <w:tcPr>
            <w:tcW w:w="1277" w:type="dxa"/>
            <w:tcBorders>
              <w:top w:val="nil"/>
              <w:left w:val="single" w:sz="4" w:space="0" w:color="000000"/>
              <w:bottom w:val="nil"/>
              <w:right w:val="single" w:sz="4" w:space="0" w:color="000000"/>
            </w:tcBorders>
            <w:shd w:val="clear" w:color="auto" w:fill="auto"/>
            <w:vAlign w:val="center"/>
          </w:tcPr>
          <w:p w14:paraId="0000048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-2914.25</w:t>
            </w:r>
          </w:p>
        </w:tc>
        <w:tc>
          <w:tcPr>
            <w:tcW w:w="991" w:type="dxa"/>
            <w:tcBorders>
              <w:top w:val="nil"/>
              <w:left w:val="single" w:sz="4" w:space="0" w:color="000000"/>
              <w:bottom w:val="nil"/>
              <w:right w:val="single" w:sz="4" w:space="0" w:color="000000"/>
            </w:tcBorders>
            <w:shd w:val="clear" w:color="auto" w:fill="auto"/>
            <w:vAlign w:val="center"/>
          </w:tcPr>
          <w:p w14:paraId="0000048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8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1.1231</w:t>
            </w:r>
          </w:p>
        </w:tc>
        <w:tc>
          <w:tcPr>
            <w:tcW w:w="1077" w:type="dxa"/>
            <w:tcBorders>
              <w:top w:val="nil"/>
              <w:left w:val="single" w:sz="4" w:space="0" w:color="000000"/>
              <w:bottom w:val="nil"/>
              <w:right w:val="single" w:sz="4" w:space="0" w:color="000000"/>
            </w:tcBorders>
            <w:shd w:val="clear" w:color="auto" w:fill="auto"/>
            <w:vAlign w:val="center"/>
          </w:tcPr>
          <w:p w14:paraId="0000049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1.1269</w:t>
            </w:r>
          </w:p>
        </w:tc>
        <w:tc>
          <w:tcPr>
            <w:tcW w:w="906" w:type="dxa"/>
            <w:tcBorders>
              <w:top w:val="nil"/>
              <w:left w:val="single" w:sz="4" w:space="0" w:color="000000"/>
              <w:bottom w:val="nil"/>
              <w:right w:val="single" w:sz="4" w:space="0" w:color="000000"/>
            </w:tcBorders>
            <w:shd w:val="clear" w:color="auto" w:fill="auto"/>
            <w:vAlign w:val="center"/>
          </w:tcPr>
          <w:p w14:paraId="0000049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9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94.81</w:t>
            </w:r>
          </w:p>
        </w:tc>
        <w:tc>
          <w:tcPr>
            <w:tcW w:w="920" w:type="dxa"/>
            <w:tcBorders>
              <w:top w:val="nil"/>
              <w:left w:val="single" w:sz="4" w:space="0" w:color="000000"/>
              <w:bottom w:val="nil"/>
              <w:right w:val="single" w:sz="4" w:space="0" w:color="000000"/>
            </w:tcBorders>
            <w:shd w:val="clear" w:color="auto" w:fill="auto"/>
            <w:vAlign w:val="center"/>
          </w:tcPr>
          <w:p w14:paraId="0000049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9.39</w:t>
            </w:r>
          </w:p>
        </w:tc>
      </w:tr>
      <w:tr w:rsidR="00B57FC1" w:rsidRPr="00416F10" w14:paraId="5A3DB5C9"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9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Uniform</w:t>
            </w:r>
          </w:p>
        </w:tc>
        <w:tc>
          <w:tcPr>
            <w:tcW w:w="1277" w:type="dxa"/>
            <w:tcBorders>
              <w:top w:val="nil"/>
              <w:left w:val="single" w:sz="4" w:space="0" w:color="000000"/>
              <w:bottom w:val="nil"/>
              <w:right w:val="single" w:sz="4" w:space="0" w:color="000000"/>
            </w:tcBorders>
            <w:shd w:val="clear" w:color="auto" w:fill="auto"/>
            <w:vAlign w:val="center"/>
          </w:tcPr>
          <w:p w14:paraId="0000049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-2916.98</w:t>
            </w:r>
          </w:p>
        </w:tc>
        <w:tc>
          <w:tcPr>
            <w:tcW w:w="991" w:type="dxa"/>
            <w:tcBorders>
              <w:top w:val="nil"/>
              <w:left w:val="single" w:sz="4" w:space="0" w:color="000000"/>
              <w:bottom w:val="nil"/>
              <w:right w:val="single" w:sz="4" w:space="0" w:color="000000"/>
            </w:tcBorders>
            <w:shd w:val="clear" w:color="auto" w:fill="auto"/>
            <w:vAlign w:val="center"/>
          </w:tcPr>
          <w:p w14:paraId="0000049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9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1.1241</w:t>
            </w:r>
          </w:p>
        </w:tc>
        <w:tc>
          <w:tcPr>
            <w:tcW w:w="1077" w:type="dxa"/>
            <w:tcBorders>
              <w:top w:val="nil"/>
              <w:left w:val="single" w:sz="4" w:space="0" w:color="000000"/>
              <w:bottom w:val="nil"/>
              <w:right w:val="single" w:sz="4" w:space="0" w:color="000000"/>
            </w:tcBorders>
            <w:shd w:val="clear" w:color="auto" w:fill="auto"/>
            <w:vAlign w:val="center"/>
          </w:tcPr>
          <w:p w14:paraId="0000049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1.1279</w:t>
            </w:r>
          </w:p>
        </w:tc>
        <w:tc>
          <w:tcPr>
            <w:tcW w:w="906" w:type="dxa"/>
            <w:tcBorders>
              <w:top w:val="nil"/>
              <w:left w:val="single" w:sz="4" w:space="0" w:color="000000"/>
              <w:bottom w:val="nil"/>
              <w:right w:val="single" w:sz="4" w:space="0" w:color="000000"/>
            </w:tcBorders>
            <w:shd w:val="clear" w:color="auto" w:fill="auto"/>
            <w:vAlign w:val="center"/>
          </w:tcPr>
          <w:p w14:paraId="0000049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9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87.89</w:t>
            </w:r>
          </w:p>
        </w:tc>
        <w:tc>
          <w:tcPr>
            <w:tcW w:w="920" w:type="dxa"/>
            <w:tcBorders>
              <w:top w:val="nil"/>
              <w:left w:val="single" w:sz="4" w:space="0" w:color="000000"/>
              <w:bottom w:val="nil"/>
              <w:right w:val="single" w:sz="4" w:space="0" w:color="000000"/>
            </w:tcBorders>
            <w:shd w:val="clear" w:color="auto" w:fill="auto"/>
            <w:vAlign w:val="center"/>
          </w:tcPr>
          <w:p w14:paraId="0000049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4.61</w:t>
            </w:r>
          </w:p>
        </w:tc>
      </w:tr>
      <w:tr w:rsidR="00B57FC1" w:rsidRPr="00416F10" w14:paraId="0C73CA6C"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9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Inverse_Gaussian</w:t>
            </w:r>
          </w:p>
        </w:tc>
        <w:tc>
          <w:tcPr>
            <w:tcW w:w="1277" w:type="dxa"/>
            <w:tcBorders>
              <w:top w:val="nil"/>
              <w:left w:val="single" w:sz="4" w:space="0" w:color="000000"/>
              <w:bottom w:val="nil"/>
              <w:right w:val="single" w:sz="4" w:space="0" w:color="000000"/>
            </w:tcBorders>
            <w:shd w:val="clear" w:color="auto" w:fill="auto"/>
            <w:vAlign w:val="center"/>
          </w:tcPr>
          <w:p w14:paraId="0000049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-2926.36</w:t>
            </w:r>
          </w:p>
        </w:tc>
        <w:tc>
          <w:tcPr>
            <w:tcW w:w="991" w:type="dxa"/>
            <w:tcBorders>
              <w:top w:val="nil"/>
              <w:left w:val="single" w:sz="4" w:space="0" w:color="000000"/>
              <w:bottom w:val="nil"/>
              <w:right w:val="single" w:sz="4" w:space="0" w:color="000000"/>
            </w:tcBorders>
            <w:shd w:val="clear" w:color="auto" w:fill="auto"/>
            <w:vAlign w:val="center"/>
          </w:tcPr>
          <w:p w14:paraId="0000049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9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1.1278</w:t>
            </w:r>
          </w:p>
        </w:tc>
        <w:tc>
          <w:tcPr>
            <w:tcW w:w="1077" w:type="dxa"/>
            <w:tcBorders>
              <w:top w:val="nil"/>
              <w:left w:val="single" w:sz="4" w:space="0" w:color="000000"/>
              <w:bottom w:val="nil"/>
              <w:right w:val="single" w:sz="4" w:space="0" w:color="000000"/>
            </w:tcBorders>
            <w:shd w:val="clear" w:color="auto" w:fill="auto"/>
            <w:vAlign w:val="center"/>
          </w:tcPr>
          <w:p w14:paraId="000004A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1.1315</w:t>
            </w:r>
          </w:p>
        </w:tc>
        <w:tc>
          <w:tcPr>
            <w:tcW w:w="906" w:type="dxa"/>
            <w:tcBorders>
              <w:top w:val="nil"/>
              <w:left w:val="single" w:sz="4" w:space="0" w:color="000000"/>
              <w:bottom w:val="nil"/>
              <w:right w:val="single" w:sz="4" w:space="0" w:color="000000"/>
            </w:tcBorders>
            <w:shd w:val="clear" w:color="auto" w:fill="auto"/>
            <w:vAlign w:val="center"/>
          </w:tcPr>
          <w:p w14:paraId="000004A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A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95.09</w:t>
            </w:r>
          </w:p>
        </w:tc>
        <w:tc>
          <w:tcPr>
            <w:tcW w:w="920" w:type="dxa"/>
            <w:tcBorders>
              <w:top w:val="nil"/>
              <w:left w:val="single" w:sz="4" w:space="0" w:color="000000"/>
              <w:bottom w:val="nil"/>
              <w:right w:val="single" w:sz="4" w:space="0" w:color="000000"/>
            </w:tcBorders>
            <w:shd w:val="clear" w:color="auto" w:fill="auto"/>
            <w:vAlign w:val="center"/>
          </w:tcPr>
          <w:p w14:paraId="000004A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8.70</w:t>
            </w:r>
          </w:p>
        </w:tc>
      </w:tr>
      <w:tr w:rsidR="00B57FC1" w:rsidRPr="00416F10" w14:paraId="51294203"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A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Lognormal</w:t>
            </w:r>
          </w:p>
        </w:tc>
        <w:tc>
          <w:tcPr>
            <w:tcW w:w="1277" w:type="dxa"/>
            <w:tcBorders>
              <w:top w:val="nil"/>
              <w:left w:val="single" w:sz="4" w:space="0" w:color="000000"/>
              <w:bottom w:val="nil"/>
              <w:right w:val="single" w:sz="4" w:space="0" w:color="000000"/>
            </w:tcBorders>
            <w:shd w:val="clear" w:color="auto" w:fill="auto"/>
            <w:vAlign w:val="center"/>
          </w:tcPr>
          <w:p w14:paraId="000004A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-2928.09</w:t>
            </w:r>
          </w:p>
        </w:tc>
        <w:tc>
          <w:tcPr>
            <w:tcW w:w="991" w:type="dxa"/>
            <w:tcBorders>
              <w:top w:val="nil"/>
              <w:left w:val="single" w:sz="4" w:space="0" w:color="000000"/>
              <w:bottom w:val="nil"/>
              <w:right w:val="single" w:sz="4" w:space="0" w:color="000000"/>
            </w:tcBorders>
            <w:shd w:val="clear" w:color="auto" w:fill="auto"/>
            <w:vAlign w:val="center"/>
          </w:tcPr>
          <w:p w14:paraId="000004A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A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1.1284</w:t>
            </w:r>
          </w:p>
        </w:tc>
        <w:tc>
          <w:tcPr>
            <w:tcW w:w="1077" w:type="dxa"/>
            <w:tcBorders>
              <w:top w:val="nil"/>
              <w:left w:val="single" w:sz="4" w:space="0" w:color="000000"/>
              <w:bottom w:val="nil"/>
              <w:right w:val="single" w:sz="4" w:space="0" w:color="000000"/>
            </w:tcBorders>
            <w:shd w:val="clear" w:color="auto" w:fill="auto"/>
            <w:vAlign w:val="center"/>
          </w:tcPr>
          <w:p w14:paraId="000004A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1.1322</w:t>
            </w:r>
          </w:p>
        </w:tc>
        <w:tc>
          <w:tcPr>
            <w:tcW w:w="906" w:type="dxa"/>
            <w:tcBorders>
              <w:top w:val="nil"/>
              <w:left w:val="single" w:sz="4" w:space="0" w:color="000000"/>
              <w:bottom w:val="nil"/>
              <w:right w:val="single" w:sz="4" w:space="0" w:color="000000"/>
            </w:tcBorders>
            <w:shd w:val="clear" w:color="auto" w:fill="auto"/>
            <w:vAlign w:val="center"/>
          </w:tcPr>
          <w:p w14:paraId="000004A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A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96.37</w:t>
            </w:r>
          </w:p>
        </w:tc>
        <w:tc>
          <w:tcPr>
            <w:tcW w:w="920" w:type="dxa"/>
            <w:tcBorders>
              <w:top w:val="nil"/>
              <w:left w:val="single" w:sz="4" w:space="0" w:color="000000"/>
              <w:bottom w:val="nil"/>
              <w:right w:val="single" w:sz="4" w:space="0" w:color="000000"/>
            </w:tcBorders>
            <w:shd w:val="clear" w:color="auto" w:fill="auto"/>
            <w:vAlign w:val="center"/>
          </w:tcPr>
          <w:p w14:paraId="000004A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9.11</w:t>
            </w:r>
          </w:p>
        </w:tc>
      </w:tr>
      <w:tr w:rsidR="00B57FC1" w:rsidRPr="00416F10" w14:paraId="36D65072"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A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Rayleigh</w:t>
            </w:r>
          </w:p>
        </w:tc>
        <w:tc>
          <w:tcPr>
            <w:tcW w:w="1277" w:type="dxa"/>
            <w:tcBorders>
              <w:top w:val="nil"/>
              <w:left w:val="single" w:sz="4" w:space="0" w:color="000000"/>
              <w:bottom w:val="nil"/>
              <w:right w:val="single" w:sz="4" w:space="0" w:color="000000"/>
            </w:tcBorders>
            <w:shd w:val="clear" w:color="auto" w:fill="auto"/>
            <w:vAlign w:val="center"/>
          </w:tcPr>
          <w:p w14:paraId="000004A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-2934.62</w:t>
            </w:r>
          </w:p>
        </w:tc>
        <w:tc>
          <w:tcPr>
            <w:tcW w:w="991" w:type="dxa"/>
            <w:tcBorders>
              <w:top w:val="nil"/>
              <w:left w:val="single" w:sz="4" w:space="0" w:color="000000"/>
              <w:bottom w:val="nil"/>
              <w:right w:val="single" w:sz="4" w:space="0" w:color="000000"/>
            </w:tcBorders>
            <w:shd w:val="clear" w:color="auto" w:fill="auto"/>
            <w:vAlign w:val="center"/>
          </w:tcPr>
          <w:p w14:paraId="000004A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A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1.1306</w:t>
            </w:r>
          </w:p>
        </w:tc>
        <w:tc>
          <w:tcPr>
            <w:tcW w:w="1077" w:type="dxa"/>
            <w:tcBorders>
              <w:top w:val="nil"/>
              <w:left w:val="single" w:sz="4" w:space="0" w:color="000000"/>
              <w:bottom w:val="nil"/>
              <w:right w:val="single" w:sz="4" w:space="0" w:color="000000"/>
            </w:tcBorders>
            <w:shd w:val="clear" w:color="auto" w:fill="auto"/>
            <w:vAlign w:val="center"/>
          </w:tcPr>
          <w:p w14:paraId="000004B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1.1331</w:t>
            </w:r>
          </w:p>
        </w:tc>
        <w:tc>
          <w:tcPr>
            <w:tcW w:w="906" w:type="dxa"/>
            <w:tcBorders>
              <w:top w:val="nil"/>
              <w:left w:val="single" w:sz="4" w:space="0" w:color="000000"/>
              <w:bottom w:val="nil"/>
              <w:right w:val="single" w:sz="4" w:space="0" w:color="000000"/>
            </w:tcBorders>
            <w:shd w:val="clear" w:color="auto" w:fill="auto"/>
            <w:vAlign w:val="center"/>
          </w:tcPr>
          <w:p w14:paraId="000004B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4B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101.36</w:t>
            </w:r>
          </w:p>
        </w:tc>
        <w:tc>
          <w:tcPr>
            <w:tcW w:w="920" w:type="dxa"/>
            <w:tcBorders>
              <w:top w:val="nil"/>
              <w:left w:val="single" w:sz="4" w:space="0" w:color="000000"/>
              <w:bottom w:val="nil"/>
              <w:right w:val="single" w:sz="4" w:space="0" w:color="000000"/>
            </w:tcBorders>
            <w:shd w:val="clear" w:color="auto" w:fill="auto"/>
            <w:vAlign w:val="center"/>
          </w:tcPr>
          <w:p w14:paraId="000004B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5.18</w:t>
            </w:r>
          </w:p>
        </w:tc>
      </w:tr>
      <w:tr w:rsidR="00B57FC1" w:rsidRPr="00416F10" w14:paraId="56D8F9B5"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B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Negative_Binomial</w:t>
            </w:r>
          </w:p>
        </w:tc>
        <w:tc>
          <w:tcPr>
            <w:tcW w:w="1277" w:type="dxa"/>
            <w:tcBorders>
              <w:top w:val="nil"/>
              <w:left w:val="single" w:sz="4" w:space="0" w:color="000000"/>
              <w:bottom w:val="nil"/>
              <w:right w:val="single" w:sz="4" w:space="0" w:color="000000"/>
            </w:tcBorders>
            <w:shd w:val="clear" w:color="auto" w:fill="auto"/>
            <w:vAlign w:val="center"/>
          </w:tcPr>
          <w:p w14:paraId="000004B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-2900.98</w:t>
            </w:r>
          </w:p>
        </w:tc>
        <w:tc>
          <w:tcPr>
            <w:tcW w:w="991" w:type="dxa"/>
            <w:tcBorders>
              <w:top w:val="nil"/>
              <w:left w:val="single" w:sz="4" w:space="0" w:color="000000"/>
              <w:bottom w:val="nil"/>
              <w:right w:val="single" w:sz="4" w:space="0" w:color="000000"/>
            </w:tcBorders>
            <w:shd w:val="clear" w:color="auto" w:fill="auto"/>
            <w:vAlign w:val="center"/>
          </w:tcPr>
          <w:p w14:paraId="000004B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4B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1.1322</w:t>
            </w:r>
          </w:p>
        </w:tc>
        <w:tc>
          <w:tcPr>
            <w:tcW w:w="1077" w:type="dxa"/>
            <w:tcBorders>
              <w:top w:val="nil"/>
              <w:left w:val="single" w:sz="4" w:space="0" w:color="000000"/>
              <w:bottom w:val="nil"/>
              <w:right w:val="single" w:sz="4" w:space="0" w:color="000000"/>
            </w:tcBorders>
            <w:shd w:val="clear" w:color="auto" w:fill="auto"/>
            <w:vAlign w:val="center"/>
          </w:tcPr>
          <w:p w14:paraId="000004B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1.1348</w:t>
            </w:r>
          </w:p>
        </w:tc>
        <w:tc>
          <w:tcPr>
            <w:tcW w:w="906" w:type="dxa"/>
            <w:tcBorders>
              <w:top w:val="nil"/>
              <w:left w:val="single" w:sz="4" w:space="0" w:color="000000"/>
              <w:bottom w:val="nil"/>
              <w:right w:val="single" w:sz="4" w:space="0" w:color="000000"/>
            </w:tcBorders>
            <w:shd w:val="clear" w:color="auto" w:fill="auto"/>
            <w:vAlign w:val="center"/>
          </w:tcPr>
          <w:p w14:paraId="000004B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4B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94.41</w:t>
            </w:r>
          </w:p>
        </w:tc>
        <w:tc>
          <w:tcPr>
            <w:tcW w:w="920" w:type="dxa"/>
            <w:tcBorders>
              <w:top w:val="nil"/>
              <w:left w:val="single" w:sz="4" w:space="0" w:color="000000"/>
              <w:bottom w:val="nil"/>
              <w:right w:val="single" w:sz="4" w:space="0" w:color="000000"/>
            </w:tcBorders>
            <w:shd w:val="clear" w:color="auto" w:fill="auto"/>
            <w:vAlign w:val="center"/>
          </w:tcPr>
          <w:p w14:paraId="000004B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10.22</w:t>
            </w:r>
          </w:p>
        </w:tc>
      </w:tr>
      <w:tr w:rsidR="00B57FC1" w:rsidRPr="00416F10" w14:paraId="5CF07BDB"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B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Gamma</w:t>
            </w:r>
          </w:p>
        </w:tc>
        <w:tc>
          <w:tcPr>
            <w:tcW w:w="1277" w:type="dxa"/>
            <w:tcBorders>
              <w:top w:val="nil"/>
              <w:left w:val="single" w:sz="4" w:space="0" w:color="000000"/>
              <w:bottom w:val="nil"/>
              <w:right w:val="single" w:sz="4" w:space="0" w:color="000000"/>
            </w:tcBorders>
            <w:shd w:val="clear" w:color="auto" w:fill="auto"/>
            <w:vAlign w:val="center"/>
          </w:tcPr>
          <w:p w14:paraId="000004B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-2902.98</w:t>
            </w:r>
          </w:p>
        </w:tc>
        <w:tc>
          <w:tcPr>
            <w:tcW w:w="991" w:type="dxa"/>
            <w:tcBorders>
              <w:top w:val="nil"/>
              <w:left w:val="single" w:sz="4" w:space="0" w:color="000000"/>
              <w:bottom w:val="nil"/>
              <w:right w:val="single" w:sz="4" w:space="0" w:color="000000"/>
            </w:tcBorders>
            <w:shd w:val="clear" w:color="auto" w:fill="auto"/>
            <w:vAlign w:val="center"/>
          </w:tcPr>
          <w:p w14:paraId="000004B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4B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1.1330</w:t>
            </w:r>
          </w:p>
        </w:tc>
        <w:tc>
          <w:tcPr>
            <w:tcW w:w="1077" w:type="dxa"/>
            <w:tcBorders>
              <w:top w:val="nil"/>
              <w:left w:val="single" w:sz="4" w:space="0" w:color="000000"/>
              <w:bottom w:val="nil"/>
              <w:right w:val="single" w:sz="4" w:space="0" w:color="000000"/>
            </w:tcBorders>
            <w:shd w:val="clear" w:color="auto" w:fill="auto"/>
            <w:vAlign w:val="center"/>
          </w:tcPr>
          <w:p w14:paraId="000004C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1.1355</w:t>
            </w:r>
          </w:p>
        </w:tc>
        <w:tc>
          <w:tcPr>
            <w:tcW w:w="906" w:type="dxa"/>
            <w:tcBorders>
              <w:top w:val="nil"/>
              <w:left w:val="single" w:sz="4" w:space="0" w:color="000000"/>
              <w:bottom w:val="nil"/>
              <w:right w:val="single" w:sz="4" w:space="0" w:color="000000"/>
            </w:tcBorders>
            <w:shd w:val="clear" w:color="auto" w:fill="auto"/>
            <w:vAlign w:val="center"/>
          </w:tcPr>
          <w:p w14:paraId="000004C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4C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94.31</w:t>
            </w:r>
          </w:p>
        </w:tc>
        <w:tc>
          <w:tcPr>
            <w:tcW w:w="920" w:type="dxa"/>
            <w:tcBorders>
              <w:top w:val="nil"/>
              <w:left w:val="single" w:sz="4" w:space="0" w:color="000000"/>
              <w:bottom w:val="nil"/>
              <w:right w:val="single" w:sz="4" w:space="0" w:color="000000"/>
            </w:tcBorders>
            <w:shd w:val="clear" w:color="auto" w:fill="auto"/>
            <w:vAlign w:val="center"/>
          </w:tcPr>
          <w:p w14:paraId="000004C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10.51</w:t>
            </w:r>
          </w:p>
        </w:tc>
      </w:tr>
      <w:tr w:rsidR="00B57FC1" w:rsidRPr="00416F10" w14:paraId="10CC5801"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C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Loglogistic</w:t>
            </w:r>
          </w:p>
        </w:tc>
        <w:tc>
          <w:tcPr>
            <w:tcW w:w="1277" w:type="dxa"/>
            <w:tcBorders>
              <w:top w:val="nil"/>
              <w:left w:val="single" w:sz="4" w:space="0" w:color="000000"/>
              <w:bottom w:val="nil"/>
              <w:right w:val="single" w:sz="4" w:space="0" w:color="000000"/>
            </w:tcBorders>
            <w:shd w:val="clear" w:color="auto" w:fill="auto"/>
            <w:vAlign w:val="center"/>
          </w:tcPr>
          <w:p w14:paraId="000004C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-2942.52</w:t>
            </w:r>
          </w:p>
        </w:tc>
        <w:tc>
          <w:tcPr>
            <w:tcW w:w="991" w:type="dxa"/>
            <w:tcBorders>
              <w:top w:val="nil"/>
              <w:left w:val="single" w:sz="4" w:space="0" w:color="000000"/>
              <w:bottom w:val="nil"/>
              <w:right w:val="single" w:sz="4" w:space="0" w:color="000000"/>
            </w:tcBorders>
            <w:shd w:val="clear" w:color="auto" w:fill="auto"/>
            <w:vAlign w:val="center"/>
          </w:tcPr>
          <w:p w14:paraId="000004C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C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1.1340</w:t>
            </w:r>
          </w:p>
        </w:tc>
        <w:tc>
          <w:tcPr>
            <w:tcW w:w="1077" w:type="dxa"/>
            <w:tcBorders>
              <w:top w:val="nil"/>
              <w:left w:val="single" w:sz="4" w:space="0" w:color="000000"/>
              <w:bottom w:val="nil"/>
              <w:right w:val="single" w:sz="4" w:space="0" w:color="000000"/>
            </w:tcBorders>
            <w:shd w:val="clear" w:color="auto" w:fill="auto"/>
            <w:vAlign w:val="center"/>
          </w:tcPr>
          <w:p w14:paraId="000004C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1.1378</w:t>
            </w:r>
          </w:p>
        </w:tc>
        <w:tc>
          <w:tcPr>
            <w:tcW w:w="906" w:type="dxa"/>
            <w:tcBorders>
              <w:top w:val="nil"/>
              <w:left w:val="single" w:sz="4" w:space="0" w:color="000000"/>
              <w:bottom w:val="nil"/>
              <w:right w:val="single" w:sz="4" w:space="0" w:color="000000"/>
            </w:tcBorders>
            <w:shd w:val="clear" w:color="auto" w:fill="auto"/>
            <w:vAlign w:val="center"/>
          </w:tcPr>
          <w:p w14:paraId="000004C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C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113.30</w:t>
            </w:r>
          </w:p>
        </w:tc>
        <w:tc>
          <w:tcPr>
            <w:tcW w:w="920" w:type="dxa"/>
            <w:tcBorders>
              <w:top w:val="nil"/>
              <w:left w:val="single" w:sz="4" w:space="0" w:color="000000"/>
              <w:bottom w:val="nil"/>
              <w:right w:val="single" w:sz="4" w:space="0" w:color="000000"/>
            </w:tcBorders>
            <w:shd w:val="clear" w:color="auto" w:fill="auto"/>
            <w:vAlign w:val="center"/>
          </w:tcPr>
          <w:p w14:paraId="000004C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17.87</w:t>
            </w:r>
          </w:p>
        </w:tc>
      </w:tr>
      <w:tr w:rsidR="00B57FC1" w:rsidRPr="00416F10" w14:paraId="0A58D0DE"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C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Poisson</w:t>
            </w:r>
          </w:p>
        </w:tc>
        <w:tc>
          <w:tcPr>
            <w:tcW w:w="1277" w:type="dxa"/>
            <w:tcBorders>
              <w:top w:val="nil"/>
              <w:left w:val="single" w:sz="4" w:space="0" w:color="000000"/>
              <w:bottom w:val="nil"/>
              <w:right w:val="single" w:sz="4" w:space="0" w:color="000000"/>
            </w:tcBorders>
            <w:shd w:val="clear" w:color="auto" w:fill="auto"/>
            <w:vAlign w:val="center"/>
          </w:tcPr>
          <w:p w14:paraId="000004C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-2950.07</w:t>
            </w:r>
          </w:p>
        </w:tc>
        <w:tc>
          <w:tcPr>
            <w:tcW w:w="991" w:type="dxa"/>
            <w:tcBorders>
              <w:top w:val="nil"/>
              <w:left w:val="single" w:sz="4" w:space="0" w:color="000000"/>
              <w:bottom w:val="nil"/>
              <w:right w:val="single" w:sz="4" w:space="0" w:color="000000"/>
            </w:tcBorders>
            <w:shd w:val="clear" w:color="auto" w:fill="auto"/>
            <w:vAlign w:val="center"/>
          </w:tcPr>
          <w:p w14:paraId="000004C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C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1.1365</w:t>
            </w:r>
          </w:p>
        </w:tc>
        <w:tc>
          <w:tcPr>
            <w:tcW w:w="1077" w:type="dxa"/>
            <w:tcBorders>
              <w:top w:val="nil"/>
              <w:left w:val="single" w:sz="4" w:space="0" w:color="000000"/>
              <w:bottom w:val="nil"/>
              <w:right w:val="single" w:sz="4" w:space="0" w:color="000000"/>
            </w:tcBorders>
            <w:shd w:val="clear" w:color="auto" w:fill="auto"/>
            <w:vAlign w:val="center"/>
          </w:tcPr>
          <w:p w14:paraId="000004D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1.1390</w:t>
            </w:r>
          </w:p>
        </w:tc>
        <w:tc>
          <w:tcPr>
            <w:tcW w:w="906" w:type="dxa"/>
            <w:tcBorders>
              <w:top w:val="nil"/>
              <w:left w:val="single" w:sz="4" w:space="0" w:color="000000"/>
              <w:bottom w:val="nil"/>
              <w:right w:val="single" w:sz="4" w:space="0" w:color="000000"/>
            </w:tcBorders>
            <w:shd w:val="clear" w:color="auto" w:fill="auto"/>
            <w:vAlign w:val="center"/>
          </w:tcPr>
          <w:p w14:paraId="000004D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4D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118.18</w:t>
            </w:r>
          </w:p>
        </w:tc>
        <w:tc>
          <w:tcPr>
            <w:tcW w:w="920" w:type="dxa"/>
            <w:tcBorders>
              <w:top w:val="nil"/>
              <w:left w:val="single" w:sz="4" w:space="0" w:color="000000"/>
              <w:bottom w:val="nil"/>
              <w:right w:val="single" w:sz="4" w:space="0" w:color="000000"/>
            </w:tcBorders>
            <w:shd w:val="clear" w:color="auto" w:fill="auto"/>
            <w:vAlign w:val="center"/>
          </w:tcPr>
          <w:p w14:paraId="000004D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0.64</w:t>
            </w:r>
          </w:p>
        </w:tc>
      </w:tr>
      <w:tr w:rsidR="00B57FC1" w:rsidRPr="00416F10" w14:paraId="0C519876"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D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Generalized_Extreme_Value</w:t>
            </w:r>
          </w:p>
        </w:tc>
        <w:tc>
          <w:tcPr>
            <w:tcW w:w="1277" w:type="dxa"/>
            <w:tcBorders>
              <w:top w:val="nil"/>
              <w:left w:val="single" w:sz="4" w:space="0" w:color="000000"/>
              <w:bottom w:val="nil"/>
              <w:right w:val="single" w:sz="4" w:space="0" w:color="000000"/>
            </w:tcBorders>
            <w:shd w:val="clear" w:color="auto" w:fill="auto"/>
            <w:vAlign w:val="center"/>
          </w:tcPr>
          <w:p w14:paraId="000004D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-2943.88</w:t>
            </w:r>
          </w:p>
        </w:tc>
        <w:tc>
          <w:tcPr>
            <w:tcW w:w="991" w:type="dxa"/>
            <w:tcBorders>
              <w:top w:val="nil"/>
              <w:left w:val="single" w:sz="4" w:space="0" w:color="000000"/>
              <w:bottom w:val="nil"/>
              <w:right w:val="single" w:sz="4" w:space="0" w:color="000000"/>
            </w:tcBorders>
            <w:shd w:val="clear" w:color="auto" w:fill="auto"/>
            <w:vAlign w:val="center"/>
          </w:tcPr>
          <w:p w14:paraId="000004D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D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1.1349</w:t>
            </w:r>
          </w:p>
        </w:tc>
        <w:tc>
          <w:tcPr>
            <w:tcW w:w="1077" w:type="dxa"/>
            <w:tcBorders>
              <w:top w:val="nil"/>
              <w:left w:val="single" w:sz="4" w:space="0" w:color="000000"/>
              <w:bottom w:val="nil"/>
              <w:right w:val="single" w:sz="4" w:space="0" w:color="000000"/>
            </w:tcBorders>
            <w:shd w:val="clear" w:color="auto" w:fill="auto"/>
            <w:vAlign w:val="center"/>
          </w:tcPr>
          <w:p w14:paraId="000004D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1.1399</w:t>
            </w:r>
          </w:p>
        </w:tc>
        <w:tc>
          <w:tcPr>
            <w:tcW w:w="906" w:type="dxa"/>
            <w:tcBorders>
              <w:top w:val="nil"/>
              <w:left w:val="single" w:sz="4" w:space="0" w:color="000000"/>
              <w:bottom w:val="nil"/>
              <w:right w:val="single" w:sz="4" w:space="0" w:color="000000"/>
            </w:tcBorders>
            <w:shd w:val="clear" w:color="auto" w:fill="auto"/>
            <w:vAlign w:val="center"/>
          </w:tcPr>
          <w:p w14:paraId="000004D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w:t>
            </w:r>
          </w:p>
        </w:tc>
        <w:tc>
          <w:tcPr>
            <w:tcW w:w="969" w:type="dxa"/>
            <w:tcBorders>
              <w:top w:val="nil"/>
              <w:left w:val="single" w:sz="4" w:space="0" w:color="000000"/>
              <w:bottom w:val="nil"/>
              <w:right w:val="single" w:sz="4" w:space="0" w:color="000000"/>
            </w:tcBorders>
            <w:shd w:val="clear" w:color="auto" w:fill="auto"/>
            <w:vAlign w:val="center"/>
          </w:tcPr>
          <w:p w14:paraId="000004D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111.34</w:t>
            </w:r>
          </w:p>
        </w:tc>
        <w:tc>
          <w:tcPr>
            <w:tcW w:w="920" w:type="dxa"/>
            <w:tcBorders>
              <w:top w:val="nil"/>
              <w:left w:val="single" w:sz="4" w:space="0" w:color="000000"/>
              <w:bottom w:val="nil"/>
              <w:right w:val="single" w:sz="4" w:space="0" w:color="000000"/>
            </w:tcBorders>
            <w:shd w:val="clear" w:color="auto" w:fill="auto"/>
            <w:vAlign w:val="center"/>
          </w:tcPr>
          <w:p w14:paraId="000004D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7.70</w:t>
            </w:r>
          </w:p>
        </w:tc>
      </w:tr>
      <w:tr w:rsidR="00B57FC1" w:rsidRPr="00416F10" w14:paraId="3152A91B"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D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Normal</w:t>
            </w:r>
          </w:p>
        </w:tc>
        <w:tc>
          <w:tcPr>
            <w:tcW w:w="1277" w:type="dxa"/>
            <w:tcBorders>
              <w:top w:val="nil"/>
              <w:left w:val="single" w:sz="4" w:space="0" w:color="000000"/>
              <w:bottom w:val="nil"/>
              <w:right w:val="single" w:sz="4" w:space="0" w:color="000000"/>
            </w:tcBorders>
            <w:shd w:val="clear" w:color="auto" w:fill="auto"/>
            <w:vAlign w:val="center"/>
          </w:tcPr>
          <w:p w14:paraId="000004D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-2948.53</w:t>
            </w:r>
          </w:p>
        </w:tc>
        <w:tc>
          <w:tcPr>
            <w:tcW w:w="991" w:type="dxa"/>
            <w:tcBorders>
              <w:top w:val="nil"/>
              <w:left w:val="single" w:sz="4" w:space="0" w:color="000000"/>
              <w:bottom w:val="nil"/>
              <w:right w:val="single" w:sz="4" w:space="0" w:color="000000"/>
            </w:tcBorders>
            <w:shd w:val="clear" w:color="auto" w:fill="auto"/>
            <w:vAlign w:val="center"/>
          </w:tcPr>
          <w:p w14:paraId="000004D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D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1.1363</w:t>
            </w:r>
          </w:p>
        </w:tc>
        <w:tc>
          <w:tcPr>
            <w:tcW w:w="1077" w:type="dxa"/>
            <w:tcBorders>
              <w:top w:val="nil"/>
              <w:left w:val="single" w:sz="4" w:space="0" w:color="000000"/>
              <w:bottom w:val="nil"/>
              <w:right w:val="single" w:sz="4" w:space="0" w:color="000000"/>
            </w:tcBorders>
            <w:shd w:val="clear" w:color="auto" w:fill="auto"/>
            <w:vAlign w:val="center"/>
          </w:tcPr>
          <w:p w14:paraId="000004E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1.1401</w:t>
            </w:r>
          </w:p>
        </w:tc>
        <w:tc>
          <w:tcPr>
            <w:tcW w:w="906" w:type="dxa"/>
            <w:tcBorders>
              <w:top w:val="nil"/>
              <w:left w:val="single" w:sz="4" w:space="0" w:color="000000"/>
              <w:bottom w:val="nil"/>
              <w:right w:val="single" w:sz="4" w:space="0" w:color="000000"/>
            </w:tcBorders>
            <w:shd w:val="clear" w:color="auto" w:fill="auto"/>
            <w:vAlign w:val="center"/>
          </w:tcPr>
          <w:p w14:paraId="000004E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E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101.79</w:t>
            </w:r>
          </w:p>
        </w:tc>
        <w:tc>
          <w:tcPr>
            <w:tcW w:w="920" w:type="dxa"/>
            <w:tcBorders>
              <w:top w:val="nil"/>
              <w:left w:val="single" w:sz="4" w:space="0" w:color="000000"/>
              <w:bottom w:val="nil"/>
              <w:right w:val="single" w:sz="4" w:space="0" w:color="000000"/>
            </w:tcBorders>
            <w:shd w:val="clear" w:color="auto" w:fill="auto"/>
            <w:vAlign w:val="center"/>
          </w:tcPr>
          <w:p w14:paraId="000004E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3.49</w:t>
            </w:r>
          </w:p>
        </w:tc>
      </w:tr>
      <w:tr w:rsidR="00B57FC1" w:rsidRPr="00416F10" w14:paraId="4B2E3A2A"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E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Logistic</w:t>
            </w:r>
          </w:p>
        </w:tc>
        <w:tc>
          <w:tcPr>
            <w:tcW w:w="1277" w:type="dxa"/>
            <w:tcBorders>
              <w:top w:val="nil"/>
              <w:left w:val="single" w:sz="4" w:space="0" w:color="000000"/>
              <w:bottom w:val="nil"/>
              <w:right w:val="single" w:sz="4" w:space="0" w:color="000000"/>
            </w:tcBorders>
            <w:shd w:val="clear" w:color="auto" w:fill="auto"/>
            <w:vAlign w:val="center"/>
          </w:tcPr>
          <w:p w14:paraId="000004E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-2949.92</w:t>
            </w:r>
          </w:p>
        </w:tc>
        <w:tc>
          <w:tcPr>
            <w:tcW w:w="991" w:type="dxa"/>
            <w:tcBorders>
              <w:top w:val="nil"/>
              <w:left w:val="single" w:sz="4" w:space="0" w:color="000000"/>
              <w:bottom w:val="nil"/>
              <w:right w:val="single" w:sz="4" w:space="0" w:color="000000"/>
            </w:tcBorders>
            <w:shd w:val="clear" w:color="auto" w:fill="auto"/>
            <w:vAlign w:val="center"/>
          </w:tcPr>
          <w:p w14:paraId="000004E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E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1.1368</w:t>
            </w:r>
          </w:p>
        </w:tc>
        <w:tc>
          <w:tcPr>
            <w:tcW w:w="1077" w:type="dxa"/>
            <w:tcBorders>
              <w:top w:val="nil"/>
              <w:left w:val="single" w:sz="4" w:space="0" w:color="000000"/>
              <w:bottom w:val="nil"/>
              <w:right w:val="single" w:sz="4" w:space="0" w:color="000000"/>
            </w:tcBorders>
            <w:shd w:val="clear" w:color="auto" w:fill="auto"/>
            <w:vAlign w:val="center"/>
          </w:tcPr>
          <w:p w14:paraId="000004E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1.1406</w:t>
            </w:r>
          </w:p>
        </w:tc>
        <w:tc>
          <w:tcPr>
            <w:tcW w:w="906" w:type="dxa"/>
            <w:tcBorders>
              <w:top w:val="nil"/>
              <w:left w:val="single" w:sz="4" w:space="0" w:color="000000"/>
              <w:bottom w:val="nil"/>
              <w:right w:val="single" w:sz="4" w:space="0" w:color="000000"/>
            </w:tcBorders>
            <w:shd w:val="clear" w:color="auto" w:fill="auto"/>
            <w:vAlign w:val="center"/>
          </w:tcPr>
          <w:p w14:paraId="000004E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E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107.42</w:t>
            </w:r>
          </w:p>
        </w:tc>
        <w:tc>
          <w:tcPr>
            <w:tcW w:w="920" w:type="dxa"/>
            <w:tcBorders>
              <w:top w:val="nil"/>
              <w:left w:val="single" w:sz="4" w:space="0" w:color="000000"/>
              <w:bottom w:val="nil"/>
              <w:right w:val="single" w:sz="4" w:space="0" w:color="000000"/>
            </w:tcBorders>
            <w:shd w:val="clear" w:color="auto" w:fill="auto"/>
            <w:vAlign w:val="center"/>
          </w:tcPr>
          <w:p w14:paraId="000004E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3.19</w:t>
            </w:r>
          </w:p>
        </w:tc>
      </w:tr>
      <w:tr w:rsidR="00B57FC1" w:rsidRPr="00416F10" w14:paraId="477A306E"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E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Extreme_Value</w:t>
            </w:r>
          </w:p>
        </w:tc>
        <w:tc>
          <w:tcPr>
            <w:tcW w:w="1277" w:type="dxa"/>
            <w:tcBorders>
              <w:top w:val="nil"/>
              <w:left w:val="single" w:sz="4" w:space="0" w:color="000000"/>
              <w:bottom w:val="nil"/>
              <w:right w:val="single" w:sz="4" w:space="0" w:color="000000"/>
            </w:tcBorders>
            <w:shd w:val="clear" w:color="auto" w:fill="auto"/>
            <w:vAlign w:val="center"/>
          </w:tcPr>
          <w:p w14:paraId="000004E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-2949.98</w:t>
            </w:r>
          </w:p>
        </w:tc>
        <w:tc>
          <w:tcPr>
            <w:tcW w:w="991" w:type="dxa"/>
            <w:tcBorders>
              <w:top w:val="nil"/>
              <w:left w:val="single" w:sz="4" w:space="0" w:color="000000"/>
              <w:bottom w:val="nil"/>
              <w:right w:val="single" w:sz="4" w:space="0" w:color="000000"/>
            </w:tcBorders>
            <w:shd w:val="clear" w:color="auto" w:fill="auto"/>
            <w:vAlign w:val="center"/>
          </w:tcPr>
          <w:p w14:paraId="000004E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95" w:type="dxa"/>
            <w:tcBorders>
              <w:top w:val="nil"/>
              <w:left w:val="single" w:sz="4" w:space="0" w:color="000000"/>
              <w:bottom w:val="nil"/>
              <w:right w:val="single" w:sz="4" w:space="0" w:color="000000"/>
            </w:tcBorders>
            <w:shd w:val="clear" w:color="auto" w:fill="auto"/>
            <w:vAlign w:val="center"/>
          </w:tcPr>
          <w:p w14:paraId="000004E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1.1369</w:t>
            </w:r>
          </w:p>
        </w:tc>
        <w:tc>
          <w:tcPr>
            <w:tcW w:w="1077" w:type="dxa"/>
            <w:tcBorders>
              <w:top w:val="nil"/>
              <w:left w:val="single" w:sz="4" w:space="0" w:color="000000"/>
              <w:bottom w:val="nil"/>
              <w:right w:val="single" w:sz="4" w:space="0" w:color="000000"/>
            </w:tcBorders>
            <w:shd w:val="clear" w:color="auto" w:fill="auto"/>
            <w:vAlign w:val="center"/>
          </w:tcPr>
          <w:p w14:paraId="000004F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1.1406</w:t>
            </w:r>
          </w:p>
        </w:tc>
        <w:tc>
          <w:tcPr>
            <w:tcW w:w="906" w:type="dxa"/>
            <w:tcBorders>
              <w:top w:val="nil"/>
              <w:left w:val="single" w:sz="4" w:space="0" w:color="000000"/>
              <w:bottom w:val="nil"/>
              <w:right w:val="single" w:sz="4" w:space="0" w:color="000000"/>
            </w:tcBorders>
            <w:shd w:val="clear" w:color="auto" w:fill="auto"/>
            <w:vAlign w:val="center"/>
          </w:tcPr>
          <w:p w14:paraId="000004F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w:t>
            </w:r>
          </w:p>
        </w:tc>
        <w:tc>
          <w:tcPr>
            <w:tcW w:w="969" w:type="dxa"/>
            <w:tcBorders>
              <w:top w:val="nil"/>
              <w:left w:val="single" w:sz="4" w:space="0" w:color="000000"/>
              <w:bottom w:val="nil"/>
              <w:right w:val="single" w:sz="4" w:space="0" w:color="000000"/>
            </w:tcBorders>
            <w:shd w:val="clear" w:color="auto" w:fill="auto"/>
            <w:vAlign w:val="center"/>
          </w:tcPr>
          <w:p w14:paraId="000004F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117.01</w:t>
            </w:r>
          </w:p>
        </w:tc>
        <w:tc>
          <w:tcPr>
            <w:tcW w:w="920" w:type="dxa"/>
            <w:tcBorders>
              <w:top w:val="nil"/>
              <w:left w:val="single" w:sz="4" w:space="0" w:color="000000"/>
              <w:bottom w:val="nil"/>
              <w:right w:val="single" w:sz="4" w:space="0" w:color="000000"/>
            </w:tcBorders>
            <w:shd w:val="clear" w:color="auto" w:fill="auto"/>
            <w:vAlign w:val="center"/>
          </w:tcPr>
          <w:p w14:paraId="000004F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3.85</w:t>
            </w:r>
          </w:p>
        </w:tc>
      </w:tr>
      <w:tr w:rsidR="00B57FC1" w:rsidRPr="00416F10" w14:paraId="35A0B744"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F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Weibull</w:t>
            </w:r>
          </w:p>
        </w:tc>
        <w:tc>
          <w:tcPr>
            <w:tcW w:w="1277" w:type="dxa"/>
            <w:tcBorders>
              <w:top w:val="nil"/>
              <w:left w:val="single" w:sz="4" w:space="0" w:color="000000"/>
              <w:bottom w:val="nil"/>
              <w:right w:val="single" w:sz="4" w:space="0" w:color="000000"/>
            </w:tcBorders>
            <w:shd w:val="clear" w:color="auto" w:fill="auto"/>
            <w:vAlign w:val="center"/>
          </w:tcPr>
          <w:p w14:paraId="000004F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-2974.93</w:t>
            </w:r>
          </w:p>
        </w:tc>
        <w:tc>
          <w:tcPr>
            <w:tcW w:w="991" w:type="dxa"/>
            <w:tcBorders>
              <w:top w:val="nil"/>
              <w:left w:val="single" w:sz="4" w:space="0" w:color="000000"/>
              <w:bottom w:val="nil"/>
              <w:right w:val="single" w:sz="4" w:space="0" w:color="000000"/>
            </w:tcBorders>
            <w:shd w:val="clear" w:color="auto" w:fill="auto"/>
            <w:vAlign w:val="center"/>
          </w:tcPr>
          <w:p w14:paraId="000004F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4F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1.1610</w:t>
            </w:r>
          </w:p>
        </w:tc>
        <w:tc>
          <w:tcPr>
            <w:tcW w:w="1077" w:type="dxa"/>
            <w:tcBorders>
              <w:top w:val="nil"/>
              <w:left w:val="single" w:sz="4" w:space="0" w:color="000000"/>
              <w:bottom w:val="nil"/>
              <w:right w:val="single" w:sz="4" w:space="0" w:color="000000"/>
            </w:tcBorders>
            <w:shd w:val="clear" w:color="auto" w:fill="auto"/>
            <w:vAlign w:val="center"/>
          </w:tcPr>
          <w:p w14:paraId="000004F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1.1636</w:t>
            </w:r>
          </w:p>
        </w:tc>
        <w:tc>
          <w:tcPr>
            <w:tcW w:w="906" w:type="dxa"/>
            <w:tcBorders>
              <w:top w:val="nil"/>
              <w:left w:val="single" w:sz="4" w:space="0" w:color="000000"/>
              <w:bottom w:val="nil"/>
              <w:right w:val="single" w:sz="4" w:space="0" w:color="000000"/>
            </w:tcBorders>
            <w:shd w:val="clear" w:color="auto" w:fill="auto"/>
            <w:vAlign w:val="center"/>
          </w:tcPr>
          <w:p w14:paraId="000004F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4F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115.77</w:t>
            </w:r>
          </w:p>
        </w:tc>
        <w:tc>
          <w:tcPr>
            <w:tcW w:w="920" w:type="dxa"/>
            <w:tcBorders>
              <w:top w:val="nil"/>
              <w:left w:val="single" w:sz="4" w:space="0" w:color="000000"/>
              <w:bottom w:val="nil"/>
              <w:right w:val="single" w:sz="4" w:space="0" w:color="000000"/>
            </w:tcBorders>
            <w:shd w:val="clear" w:color="auto" w:fill="auto"/>
            <w:vAlign w:val="center"/>
          </w:tcPr>
          <w:p w14:paraId="000004F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23.10</w:t>
            </w:r>
          </w:p>
        </w:tc>
      </w:tr>
      <w:tr w:rsidR="00B57FC1" w:rsidRPr="00416F10" w14:paraId="71A3743B"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4F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Inverse_Gaussian</w:t>
            </w:r>
          </w:p>
        </w:tc>
        <w:tc>
          <w:tcPr>
            <w:tcW w:w="1277" w:type="dxa"/>
            <w:tcBorders>
              <w:top w:val="nil"/>
              <w:left w:val="single" w:sz="4" w:space="0" w:color="000000"/>
              <w:bottom w:val="nil"/>
              <w:right w:val="single" w:sz="4" w:space="0" w:color="000000"/>
            </w:tcBorders>
            <w:shd w:val="clear" w:color="auto" w:fill="auto"/>
            <w:vAlign w:val="center"/>
          </w:tcPr>
          <w:p w14:paraId="000004F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-3147.04</w:t>
            </w:r>
          </w:p>
        </w:tc>
        <w:tc>
          <w:tcPr>
            <w:tcW w:w="991" w:type="dxa"/>
            <w:tcBorders>
              <w:top w:val="nil"/>
              <w:left w:val="single" w:sz="4" w:space="0" w:color="000000"/>
              <w:bottom w:val="nil"/>
              <w:right w:val="single" w:sz="4" w:space="0" w:color="000000"/>
            </w:tcBorders>
            <w:shd w:val="clear" w:color="auto" w:fill="auto"/>
            <w:vAlign w:val="center"/>
          </w:tcPr>
          <w:p w14:paraId="000004F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4F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1.2282</w:t>
            </w:r>
          </w:p>
        </w:tc>
        <w:tc>
          <w:tcPr>
            <w:tcW w:w="1077" w:type="dxa"/>
            <w:tcBorders>
              <w:top w:val="nil"/>
              <w:left w:val="single" w:sz="4" w:space="0" w:color="000000"/>
              <w:bottom w:val="nil"/>
              <w:right w:val="single" w:sz="4" w:space="0" w:color="000000"/>
            </w:tcBorders>
            <w:shd w:val="clear" w:color="auto" w:fill="auto"/>
            <w:vAlign w:val="center"/>
          </w:tcPr>
          <w:p w14:paraId="0000050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1.2307</w:t>
            </w:r>
          </w:p>
        </w:tc>
        <w:tc>
          <w:tcPr>
            <w:tcW w:w="906" w:type="dxa"/>
            <w:tcBorders>
              <w:top w:val="nil"/>
              <w:left w:val="single" w:sz="4" w:space="0" w:color="000000"/>
              <w:bottom w:val="nil"/>
              <w:right w:val="single" w:sz="4" w:space="0" w:color="000000"/>
            </w:tcBorders>
            <w:shd w:val="clear" w:color="auto" w:fill="auto"/>
            <w:vAlign w:val="center"/>
          </w:tcPr>
          <w:p w14:paraId="0000050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50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86.90</w:t>
            </w:r>
          </w:p>
        </w:tc>
        <w:tc>
          <w:tcPr>
            <w:tcW w:w="920" w:type="dxa"/>
            <w:tcBorders>
              <w:top w:val="nil"/>
              <w:left w:val="single" w:sz="4" w:space="0" w:color="000000"/>
              <w:bottom w:val="nil"/>
              <w:right w:val="single" w:sz="4" w:space="0" w:color="000000"/>
            </w:tcBorders>
            <w:shd w:val="clear" w:color="auto" w:fill="auto"/>
            <w:vAlign w:val="center"/>
          </w:tcPr>
          <w:p w14:paraId="0000050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21.16</w:t>
            </w:r>
          </w:p>
        </w:tc>
      </w:tr>
      <w:tr w:rsidR="00B57FC1" w:rsidRPr="00416F10" w14:paraId="26AEF50B"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50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Exponential</w:t>
            </w:r>
          </w:p>
        </w:tc>
        <w:tc>
          <w:tcPr>
            <w:tcW w:w="1277" w:type="dxa"/>
            <w:tcBorders>
              <w:top w:val="nil"/>
              <w:left w:val="single" w:sz="4" w:space="0" w:color="000000"/>
              <w:bottom w:val="nil"/>
              <w:right w:val="single" w:sz="4" w:space="0" w:color="000000"/>
            </w:tcBorders>
            <w:shd w:val="clear" w:color="auto" w:fill="auto"/>
            <w:vAlign w:val="center"/>
          </w:tcPr>
          <w:p w14:paraId="0000050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-4980.09</w:t>
            </w:r>
          </w:p>
        </w:tc>
        <w:tc>
          <w:tcPr>
            <w:tcW w:w="991" w:type="dxa"/>
            <w:tcBorders>
              <w:top w:val="nil"/>
              <w:left w:val="single" w:sz="4" w:space="0" w:color="000000"/>
              <w:bottom w:val="nil"/>
              <w:right w:val="single" w:sz="4" w:space="0" w:color="000000"/>
            </w:tcBorders>
            <w:shd w:val="clear" w:color="auto" w:fill="auto"/>
            <w:vAlign w:val="center"/>
          </w:tcPr>
          <w:p w14:paraId="0000050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50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1.9427</w:t>
            </w:r>
          </w:p>
        </w:tc>
        <w:tc>
          <w:tcPr>
            <w:tcW w:w="1077" w:type="dxa"/>
            <w:tcBorders>
              <w:top w:val="nil"/>
              <w:left w:val="single" w:sz="4" w:space="0" w:color="000000"/>
              <w:bottom w:val="nil"/>
              <w:right w:val="single" w:sz="4" w:space="0" w:color="000000"/>
            </w:tcBorders>
            <w:shd w:val="clear" w:color="auto" w:fill="auto"/>
            <w:vAlign w:val="center"/>
          </w:tcPr>
          <w:p w14:paraId="0000050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1.9440</w:t>
            </w:r>
          </w:p>
        </w:tc>
        <w:tc>
          <w:tcPr>
            <w:tcW w:w="906" w:type="dxa"/>
            <w:tcBorders>
              <w:top w:val="nil"/>
              <w:left w:val="single" w:sz="4" w:space="0" w:color="000000"/>
              <w:bottom w:val="nil"/>
              <w:right w:val="single" w:sz="4" w:space="0" w:color="000000"/>
            </w:tcBorders>
            <w:shd w:val="clear" w:color="auto" w:fill="auto"/>
            <w:vAlign w:val="center"/>
          </w:tcPr>
          <w:p w14:paraId="0000050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69" w:type="dxa"/>
            <w:tcBorders>
              <w:top w:val="nil"/>
              <w:left w:val="single" w:sz="4" w:space="0" w:color="000000"/>
              <w:bottom w:val="nil"/>
              <w:right w:val="single" w:sz="4" w:space="0" w:color="000000"/>
            </w:tcBorders>
            <w:shd w:val="clear" w:color="auto" w:fill="auto"/>
            <w:vAlign w:val="center"/>
          </w:tcPr>
          <w:p w14:paraId="0000050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46.13</w:t>
            </w:r>
          </w:p>
        </w:tc>
        <w:tc>
          <w:tcPr>
            <w:tcW w:w="920" w:type="dxa"/>
            <w:tcBorders>
              <w:top w:val="nil"/>
              <w:left w:val="single" w:sz="4" w:space="0" w:color="000000"/>
              <w:bottom w:val="nil"/>
              <w:right w:val="single" w:sz="4" w:space="0" w:color="000000"/>
            </w:tcBorders>
            <w:shd w:val="clear" w:color="auto" w:fill="auto"/>
            <w:vAlign w:val="center"/>
          </w:tcPr>
          <w:p w14:paraId="0000050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1.69</w:t>
            </w:r>
          </w:p>
        </w:tc>
      </w:tr>
      <w:tr w:rsidR="00B57FC1" w:rsidRPr="00416F10" w14:paraId="20FB7958"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50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Nakagami</w:t>
            </w:r>
          </w:p>
        </w:tc>
        <w:tc>
          <w:tcPr>
            <w:tcW w:w="1277" w:type="dxa"/>
            <w:tcBorders>
              <w:top w:val="nil"/>
              <w:left w:val="single" w:sz="4" w:space="0" w:color="000000"/>
              <w:bottom w:val="nil"/>
              <w:right w:val="single" w:sz="4" w:space="0" w:color="000000"/>
            </w:tcBorders>
            <w:shd w:val="clear" w:color="auto" w:fill="auto"/>
            <w:vAlign w:val="center"/>
          </w:tcPr>
          <w:p w14:paraId="0000050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-6425.17</w:t>
            </w:r>
          </w:p>
        </w:tc>
        <w:tc>
          <w:tcPr>
            <w:tcW w:w="991" w:type="dxa"/>
            <w:tcBorders>
              <w:top w:val="nil"/>
              <w:left w:val="single" w:sz="4" w:space="0" w:color="000000"/>
              <w:bottom w:val="nil"/>
              <w:right w:val="single" w:sz="4" w:space="0" w:color="000000"/>
            </w:tcBorders>
            <w:shd w:val="clear" w:color="auto" w:fill="auto"/>
            <w:vAlign w:val="center"/>
          </w:tcPr>
          <w:p w14:paraId="0000050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50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2.5067</w:t>
            </w:r>
          </w:p>
        </w:tc>
        <w:tc>
          <w:tcPr>
            <w:tcW w:w="1077" w:type="dxa"/>
            <w:tcBorders>
              <w:top w:val="nil"/>
              <w:left w:val="single" w:sz="4" w:space="0" w:color="000000"/>
              <w:bottom w:val="nil"/>
              <w:right w:val="single" w:sz="4" w:space="0" w:color="000000"/>
            </w:tcBorders>
            <w:shd w:val="clear" w:color="auto" w:fill="auto"/>
            <w:vAlign w:val="center"/>
          </w:tcPr>
          <w:p w14:paraId="0000051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2.5092</w:t>
            </w:r>
          </w:p>
        </w:tc>
        <w:tc>
          <w:tcPr>
            <w:tcW w:w="906" w:type="dxa"/>
            <w:tcBorders>
              <w:top w:val="nil"/>
              <w:left w:val="single" w:sz="4" w:space="0" w:color="000000"/>
              <w:bottom w:val="nil"/>
              <w:right w:val="single" w:sz="4" w:space="0" w:color="000000"/>
            </w:tcBorders>
            <w:shd w:val="clear" w:color="auto" w:fill="auto"/>
            <w:vAlign w:val="center"/>
          </w:tcPr>
          <w:p w14:paraId="0000051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51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77.54</w:t>
            </w:r>
          </w:p>
        </w:tc>
        <w:tc>
          <w:tcPr>
            <w:tcW w:w="920" w:type="dxa"/>
            <w:tcBorders>
              <w:top w:val="nil"/>
              <w:left w:val="single" w:sz="4" w:space="0" w:color="000000"/>
              <w:bottom w:val="nil"/>
              <w:right w:val="single" w:sz="4" w:space="0" w:color="000000"/>
            </w:tcBorders>
            <w:shd w:val="clear" w:color="auto" w:fill="auto"/>
            <w:vAlign w:val="center"/>
          </w:tcPr>
          <w:p w14:paraId="0000051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1.89</w:t>
            </w:r>
          </w:p>
        </w:tc>
      </w:tr>
      <w:tr w:rsidR="00B57FC1" w:rsidRPr="00416F10" w14:paraId="6A6AF058"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51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Logistic</w:t>
            </w:r>
          </w:p>
        </w:tc>
        <w:tc>
          <w:tcPr>
            <w:tcW w:w="1277" w:type="dxa"/>
            <w:tcBorders>
              <w:top w:val="nil"/>
              <w:left w:val="single" w:sz="4" w:space="0" w:color="000000"/>
              <w:bottom w:val="nil"/>
              <w:right w:val="single" w:sz="4" w:space="0" w:color="000000"/>
            </w:tcBorders>
            <w:shd w:val="clear" w:color="auto" w:fill="auto"/>
            <w:vAlign w:val="center"/>
          </w:tcPr>
          <w:p w14:paraId="0000051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-7904.43</w:t>
            </w:r>
          </w:p>
        </w:tc>
        <w:tc>
          <w:tcPr>
            <w:tcW w:w="991" w:type="dxa"/>
            <w:tcBorders>
              <w:top w:val="nil"/>
              <w:left w:val="single" w:sz="4" w:space="0" w:color="000000"/>
              <w:bottom w:val="nil"/>
              <w:right w:val="single" w:sz="4" w:space="0" w:color="000000"/>
            </w:tcBorders>
            <w:shd w:val="clear" w:color="auto" w:fill="auto"/>
            <w:vAlign w:val="center"/>
          </w:tcPr>
          <w:p w14:paraId="0000051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51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3.0836</w:t>
            </w:r>
          </w:p>
        </w:tc>
        <w:tc>
          <w:tcPr>
            <w:tcW w:w="1077" w:type="dxa"/>
            <w:tcBorders>
              <w:top w:val="nil"/>
              <w:left w:val="single" w:sz="4" w:space="0" w:color="000000"/>
              <w:bottom w:val="nil"/>
              <w:right w:val="single" w:sz="4" w:space="0" w:color="000000"/>
            </w:tcBorders>
            <w:shd w:val="clear" w:color="auto" w:fill="auto"/>
            <w:vAlign w:val="center"/>
          </w:tcPr>
          <w:p w14:paraId="0000051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3.0862</w:t>
            </w:r>
          </w:p>
        </w:tc>
        <w:tc>
          <w:tcPr>
            <w:tcW w:w="906" w:type="dxa"/>
            <w:tcBorders>
              <w:top w:val="nil"/>
              <w:left w:val="single" w:sz="4" w:space="0" w:color="000000"/>
              <w:bottom w:val="nil"/>
              <w:right w:val="single" w:sz="4" w:space="0" w:color="000000"/>
            </w:tcBorders>
            <w:shd w:val="clear" w:color="auto" w:fill="auto"/>
            <w:vAlign w:val="center"/>
          </w:tcPr>
          <w:p w14:paraId="0000051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51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46.16</w:t>
            </w:r>
          </w:p>
        </w:tc>
        <w:tc>
          <w:tcPr>
            <w:tcW w:w="920" w:type="dxa"/>
            <w:tcBorders>
              <w:top w:val="nil"/>
              <w:left w:val="single" w:sz="4" w:space="0" w:color="000000"/>
              <w:bottom w:val="nil"/>
              <w:right w:val="single" w:sz="4" w:space="0" w:color="000000"/>
            </w:tcBorders>
            <w:shd w:val="clear" w:color="auto" w:fill="auto"/>
            <w:vAlign w:val="center"/>
          </w:tcPr>
          <w:p w14:paraId="0000051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1.62</w:t>
            </w:r>
          </w:p>
        </w:tc>
      </w:tr>
      <w:tr w:rsidR="00B57FC1" w:rsidRPr="00416F10" w14:paraId="239355D5"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51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Uniform</w:t>
            </w:r>
          </w:p>
        </w:tc>
        <w:tc>
          <w:tcPr>
            <w:tcW w:w="1277" w:type="dxa"/>
            <w:tcBorders>
              <w:top w:val="nil"/>
              <w:left w:val="single" w:sz="4" w:space="0" w:color="000000"/>
              <w:bottom w:val="nil"/>
              <w:right w:val="single" w:sz="4" w:space="0" w:color="000000"/>
            </w:tcBorders>
            <w:shd w:val="clear" w:color="auto" w:fill="auto"/>
            <w:vAlign w:val="center"/>
          </w:tcPr>
          <w:p w14:paraId="0000051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-8510.86</w:t>
            </w:r>
          </w:p>
        </w:tc>
        <w:tc>
          <w:tcPr>
            <w:tcW w:w="991" w:type="dxa"/>
            <w:tcBorders>
              <w:top w:val="nil"/>
              <w:left w:val="single" w:sz="4" w:space="0" w:color="000000"/>
              <w:bottom w:val="nil"/>
              <w:right w:val="single" w:sz="4" w:space="0" w:color="000000"/>
            </w:tcBorders>
            <w:shd w:val="clear" w:color="auto" w:fill="auto"/>
            <w:vAlign w:val="center"/>
          </w:tcPr>
          <w:p w14:paraId="0000051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51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3.3202</w:t>
            </w:r>
          </w:p>
        </w:tc>
        <w:tc>
          <w:tcPr>
            <w:tcW w:w="1077" w:type="dxa"/>
            <w:tcBorders>
              <w:top w:val="nil"/>
              <w:left w:val="single" w:sz="4" w:space="0" w:color="000000"/>
              <w:bottom w:val="nil"/>
              <w:right w:val="single" w:sz="4" w:space="0" w:color="000000"/>
            </w:tcBorders>
            <w:shd w:val="clear" w:color="auto" w:fill="auto"/>
            <w:vAlign w:val="center"/>
          </w:tcPr>
          <w:p w14:paraId="0000052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3.3227</w:t>
            </w:r>
          </w:p>
        </w:tc>
        <w:tc>
          <w:tcPr>
            <w:tcW w:w="906" w:type="dxa"/>
            <w:tcBorders>
              <w:top w:val="nil"/>
              <w:left w:val="single" w:sz="4" w:space="0" w:color="000000"/>
              <w:bottom w:val="nil"/>
              <w:right w:val="single" w:sz="4" w:space="0" w:color="000000"/>
            </w:tcBorders>
            <w:shd w:val="clear" w:color="auto" w:fill="auto"/>
            <w:vAlign w:val="center"/>
          </w:tcPr>
          <w:p w14:paraId="0000052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52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193.89</w:t>
            </w:r>
          </w:p>
        </w:tc>
        <w:tc>
          <w:tcPr>
            <w:tcW w:w="920" w:type="dxa"/>
            <w:tcBorders>
              <w:top w:val="nil"/>
              <w:left w:val="single" w:sz="4" w:space="0" w:color="000000"/>
              <w:bottom w:val="nil"/>
              <w:right w:val="single" w:sz="4" w:space="0" w:color="000000"/>
            </w:tcBorders>
            <w:shd w:val="clear" w:color="auto" w:fill="auto"/>
            <w:vAlign w:val="center"/>
          </w:tcPr>
          <w:p w14:paraId="0000052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3.72</w:t>
            </w:r>
          </w:p>
        </w:tc>
      </w:tr>
      <w:tr w:rsidR="00B57FC1" w:rsidRPr="00416F10" w14:paraId="66509B80" w14:textId="77777777" w:rsidTr="00A66ADA">
        <w:trPr>
          <w:trHeight w:val="290"/>
          <w:jc w:val="center"/>
        </w:trPr>
        <w:tc>
          <w:tcPr>
            <w:tcW w:w="2796" w:type="dxa"/>
            <w:tcBorders>
              <w:top w:val="nil"/>
              <w:left w:val="single" w:sz="4" w:space="0" w:color="000000"/>
              <w:bottom w:val="nil"/>
              <w:right w:val="single" w:sz="4" w:space="0" w:color="000000"/>
            </w:tcBorders>
            <w:shd w:val="clear" w:color="auto" w:fill="auto"/>
            <w:vAlign w:val="center"/>
          </w:tcPr>
          <w:p w14:paraId="0000052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Normal</w:t>
            </w:r>
          </w:p>
        </w:tc>
        <w:tc>
          <w:tcPr>
            <w:tcW w:w="1277" w:type="dxa"/>
            <w:tcBorders>
              <w:top w:val="nil"/>
              <w:left w:val="single" w:sz="4" w:space="0" w:color="000000"/>
              <w:bottom w:val="nil"/>
              <w:right w:val="single" w:sz="4" w:space="0" w:color="000000"/>
            </w:tcBorders>
            <w:shd w:val="clear" w:color="auto" w:fill="auto"/>
            <w:vAlign w:val="center"/>
          </w:tcPr>
          <w:p w14:paraId="0000052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-8684.97</w:t>
            </w:r>
          </w:p>
        </w:tc>
        <w:tc>
          <w:tcPr>
            <w:tcW w:w="991" w:type="dxa"/>
            <w:tcBorders>
              <w:top w:val="nil"/>
              <w:left w:val="single" w:sz="4" w:space="0" w:color="000000"/>
              <w:bottom w:val="nil"/>
              <w:right w:val="single" w:sz="4" w:space="0" w:color="000000"/>
            </w:tcBorders>
            <w:shd w:val="clear" w:color="auto" w:fill="auto"/>
            <w:vAlign w:val="center"/>
          </w:tcPr>
          <w:p w14:paraId="0000052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nil"/>
              <w:right w:val="single" w:sz="4" w:space="0" w:color="000000"/>
            </w:tcBorders>
            <w:shd w:val="clear" w:color="auto" w:fill="auto"/>
            <w:vAlign w:val="center"/>
          </w:tcPr>
          <w:p w14:paraId="0000052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3.3881</w:t>
            </w:r>
          </w:p>
        </w:tc>
        <w:tc>
          <w:tcPr>
            <w:tcW w:w="1077" w:type="dxa"/>
            <w:tcBorders>
              <w:top w:val="nil"/>
              <w:left w:val="single" w:sz="4" w:space="0" w:color="000000"/>
              <w:bottom w:val="nil"/>
              <w:right w:val="single" w:sz="4" w:space="0" w:color="000000"/>
            </w:tcBorders>
            <w:shd w:val="clear" w:color="auto" w:fill="auto"/>
            <w:vAlign w:val="center"/>
          </w:tcPr>
          <w:p w14:paraId="0000052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3.3906</w:t>
            </w:r>
          </w:p>
        </w:tc>
        <w:tc>
          <w:tcPr>
            <w:tcW w:w="906" w:type="dxa"/>
            <w:tcBorders>
              <w:top w:val="nil"/>
              <w:left w:val="single" w:sz="4" w:space="0" w:color="000000"/>
              <w:bottom w:val="nil"/>
              <w:right w:val="single" w:sz="4" w:space="0" w:color="000000"/>
            </w:tcBorders>
            <w:shd w:val="clear" w:color="auto" w:fill="auto"/>
            <w:vAlign w:val="center"/>
          </w:tcPr>
          <w:p w14:paraId="0000052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bottom w:val="nil"/>
              <w:right w:val="single" w:sz="4" w:space="0" w:color="000000"/>
            </w:tcBorders>
            <w:shd w:val="clear" w:color="auto" w:fill="auto"/>
            <w:vAlign w:val="center"/>
          </w:tcPr>
          <w:p w14:paraId="0000052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75.05</w:t>
            </w:r>
          </w:p>
        </w:tc>
        <w:tc>
          <w:tcPr>
            <w:tcW w:w="920" w:type="dxa"/>
            <w:tcBorders>
              <w:top w:val="nil"/>
              <w:left w:val="single" w:sz="4" w:space="0" w:color="000000"/>
              <w:bottom w:val="nil"/>
              <w:right w:val="single" w:sz="4" w:space="0" w:color="000000"/>
            </w:tcBorders>
            <w:shd w:val="clear" w:color="auto" w:fill="auto"/>
            <w:vAlign w:val="center"/>
          </w:tcPr>
          <w:p w14:paraId="0000052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2.45</w:t>
            </w:r>
          </w:p>
        </w:tc>
      </w:tr>
      <w:tr w:rsidR="00B57FC1" w:rsidRPr="00416F10" w14:paraId="3D6A7682" w14:textId="77777777" w:rsidTr="00A66ADA">
        <w:trPr>
          <w:trHeight w:val="290"/>
          <w:jc w:val="center"/>
        </w:trPr>
        <w:tc>
          <w:tcPr>
            <w:tcW w:w="2796" w:type="dxa"/>
            <w:tcBorders>
              <w:top w:val="nil"/>
              <w:left w:val="single" w:sz="4" w:space="0" w:color="000000"/>
              <w:right w:val="single" w:sz="4" w:space="0" w:color="000000"/>
            </w:tcBorders>
            <w:shd w:val="clear" w:color="auto" w:fill="auto"/>
            <w:vAlign w:val="center"/>
          </w:tcPr>
          <w:p w14:paraId="0000052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Extreme_Value</w:t>
            </w:r>
          </w:p>
        </w:tc>
        <w:tc>
          <w:tcPr>
            <w:tcW w:w="1277" w:type="dxa"/>
            <w:tcBorders>
              <w:top w:val="nil"/>
              <w:left w:val="single" w:sz="4" w:space="0" w:color="000000"/>
              <w:right w:val="single" w:sz="4" w:space="0" w:color="000000"/>
            </w:tcBorders>
            <w:shd w:val="clear" w:color="auto" w:fill="auto"/>
            <w:vAlign w:val="center"/>
          </w:tcPr>
          <w:p w14:paraId="0000052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-10185.68</w:t>
            </w:r>
          </w:p>
        </w:tc>
        <w:tc>
          <w:tcPr>
            <w:tcW w:w="991" w:type="dxa"/>
            <w:tcBorders>
              <w:top w:val="nil"/>
              <w:left w:val="single" w:sz="4" w:space="0" w:color="000000"/>
              <w:right w:val="single" w:sz="4" w:space="0" w:color="000000"/>
            </w:tcBorders>
            <w:shd w:val="clear" w:color="auto" w:fill="auto"/>
            <w:vAlign w:val="center"/>
          </w:tcPr>
          <w:p w14:paraId="0000052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right w:val="single" w:sz="4" w:space="0" w:color="000000"/>
            </w:tcBorders>
            <w:shd w:val="clear" w:color="auto" w:fill="auto"/>
            <w:vAlign w:val="center"/>
          </w:tcPr>
          <w:p w14:paraId="0000052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3.9734</w:t>
            </w:r>
          </w:p>
        </w:tc>
        <w:tc>
          <w:tcPr>
            <w:tcW w:w="1077" w:type="dxa"/>
            <w:tcBorders>
              <w:top w:val="nil"/>
              <w:left w:val="single" w:sz="4" w:space="0" w:color="000000"/>
              <w:right w:val="single" w:sz="4" w:space="0" w:color="000000"/>
            </w:tcBorders>
            <w:shd w:val="clear" w:color="auto" w:fill="auto"/>
            <w:vAlign w:val="center"/>
          </w:tcPr>
          <w:p w14:paraId="0000053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3.9759</w:t>
            </w:r>
          </w:p>
        </w:tc>
        <w:tc>
          <w:tcPr>
            <w:tcW w:w="906" w:type="dxa"/>
            <w:tcBorders>
              <w:top w:val="nil"/>
              <w:left w:val="single" w:sz="4" w:space="0" w:color="000000"/>
              <w:right w:val="single" w:sz="4" w:space="0" w:color="000000"/>
            </w:tcBorders>
            <w:shd w:val="clear" w:color="auto" w:fill="auto"/>
            <w:vAlign w:val="center"/>
          </w:tcPr>
          <w:p w14:paraId="0000053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w:t>
            </w:r>
          </w:p>
        </w:tc>
        <w:tc>
          <w:tcPr>
            <w:tcW w:w="969" w:type="dxa"/>
            <w:tcBorders>
              <w:top w:val="nil"/>
              <w:left w:val="single" w:sz="4" w:space="0" w:color="000000"/>
              <w:right w:val="single" w:sz="4" w:space="0" w:color="000000"/>
            </w:tcBorders>
            <w:shd w:val="clear" w:color="auto" w:fill="auto"/>
            <w:vAlign w:val="center"/>
          </w:tcPr>
          <w:p w14:paraId="0000053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105.01</w:t>
            </w:r>
          </w:p>
        </w:tc>
        <w:tc>
          <w:tcPr>
            <w:tcW w:w="920" w:type="dxa"/>
            <w:tcBorders>
              <w:top w:val="nil"/>
              <w:left w:val="single" w:sz="4" w:space="0" w:color="000000"/>
              <w:right w:val="single" w:sz="4" w:space="0" w:color="000000"/>
            </w:tcBorders>
            <w:shd w:val="clear" w:color="auto" w:fill="auto"/>
            <w:vAlign w:val="center"/>
          </w:tcPr>
          <w:p w14:paraId="0000053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3.40</w:t>
            </w:r>
          </w:p>
        </w:tc>
      </w:tr>
      <w:tr w:rsidR="00B57FC1" w:rsidRPr="00416F10" w14:paraId="3851407B" w14:textId="77777777" w:rsidTr="00A66ADA">
        <w:trPr>
          <w:trHeight w:val="290"/>
          <w:jc w:val="center"/>
        </w:trPr>
        <w:tc>
          <w:tcPr>
            <w:tcW w:w="2796" w:type="dxa"/>
            <w:tcBorders>
              <w:top w:val="nil"/>
              <w:left w:val="single" w:sz="4" w:space="0" w:color="000000"/>
              <w:right w:val="single" w:sz="4" w:space="0" w:color="000000"/>
            </w:tcBorders>
            <w:shd w:val="clear" w:color="auto" w:fill="auto"/>
            <w:vAlign w:val="center"/>
          </w:tcPr>
          <w:p w14:paraId="00000534"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Rayleigh</w:t>
            </w:r>
          </w:p>
        </w:tc>
        <w:tc>
          <w:tcPr>
            <w:tcW w:w="1277" w:type="dxa"/>
            <w:tcBorders>
              <w:top w:val="nil"/>
              <w:left w:val="single" w:sz="4" w:space="0" w:color="000000"/>
              <w:right w:val="single" w:sz="4" w:space="0" w:color="000000"/>
            </w:tcBorders>
            <w:shd w:val="clear" w:color="auto" w:fill="auto"/>
            <w:vAlign w:val="center"/>
          </w:tcPr>
          <w:p w14:paraId="0000053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-10806.60</w:t>
            </w:r>
          </w:p>
        </w:tc>
        <w:tc>
          <w:tcPr>
            <w:tcW w:w="991" w:type="dxa"/>
            <w:tcBorders>
              <w:top w:val="nil"/>
              <w:left w:val="single" w:sz="4" w:space="0" w:color="000000"/>
              <w:right w:val="single" w:sz="4" w:space="0" w:color="000000"/>
            </w:tcBorders>
            <w:shd w:val="clear" w:color="auto" w:fill="auto"/>
            <w:vAlign w:val="center"/>
          </w:tcPr>
          <w:p w14:paraId="0000053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right w:val="single" w:sz="4" w:space="0" w:color="000000"/>
            </w:tcBorders>
            <w:shd w:val="clear" w:color="auto" w:fill="auto"/>
            <w:vAlign w:val="center"/>
          </w:tcPr>
          <w:p w14:paraId="0000053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4.2151</w:t>
            </w:r>
          </w:p>
        </w:tc>
        <w:tc>
          <w:tcPr>
            <w:tcW w:w="1077" w:type="dxa"/>
            <w:tcBorders>
              <w:top w:val="nil"/>
              <w:left w:val="single" w:sz="4" w:space="0" w:color="000000"/>
              <w:right w:val="single" w:sz="4" w:space="0" w:color="000000"/>
            </w:tcBorders>
            <w:shd w:val="clear" w:color="auto" w:fill="auto"/>
            <w:vAlign w:val="center"/>
          </w:tcPr>
          <w:p w14:paraId="0000053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4.2164</w:t>
            </w:r>
          </w:p>
        </w:tc>
        <w:tc>
          <w:tcPr>
            <w:tcW w:w="906" w:type="dxa"/>
            <w:tcBorders>
              <w:top w:val="nil"/>
              <w:left w:val="single" w:sz="4" w:space="0" w:color="000000"/>
              <w:right w:val="single" w:sz="4" w:space="0" w:color="000000"/>
            </w:tcBorders>
            <w:shd w:val="clear" w:color="auto" w:fill="auto"/>
            <w:vAlign w:val="center"/>
          </w:tcPr>
          <w:p w14:paraId="0000053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69" w:type="dxa"/>
            <w:tcBorders>
              <w:top w:val="nil"/>
              <w:left w:val="single" w:sz="4" w:space="0" w:color="000000"/>
              <w:right w:val="single" w:sz="4" w:space="0" w:color="000000"/>
            </w:tcBorders>
            <w:shd w:val="clear" w:color="auto" w:fill="auto"/>
            <w:vAlign w:val="center"/>
          </w:tcPr>
          <w:p w14:paraId="0000053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82.89</w:t>
            </w:r>
          </w:p>
        </w:tc>
        <w:tc>
          <w:tcPr>
            <w:tcW w:w="920" w:type="dxa"/>
            <w:tcBorders>
              <w:top w:val="nil"/>
              <w:left w:val="single" w:sz="4" w:space="0" w:color="000000"/>
              <w:right w:val="single" w:sz="4" w:space="0" w:color="000000"/>
            </w:tcBorders>
            <w:shd w:val="clear" w:color="auto" w:fill="auto"/>
            <w:vAlign w:val="center"/>
          </w:tcPr>
          <w:p w14:paraId="0000053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1.61</w:t>
            </w:r>
          </w:p>
        </w:tc>
      </w:tr>
      <w:tr w:rsidR="00B57FC1" w:rsidRPr="00416F10" w14:paraId="20236DB3" w14:textId="77777777" w:rsidTr="00A66ADA">
        <w:trPr>
          <w:trHeight w:val="290"/>
          <w:jc w:val="center"/>
        </w:trPr>
        <w:tc>
          <w:tcPr>
            <w:tcW w:w="2796" w:type="dxa"/>
            <w:tcBorders>
              <w:top w:val="nil"/>
              <w:left w:val="single" w:sz="4" w:space="0" w:color="000000"/>
              <w:bottom w:val="single" w:sz="4" w:space="0" w:color="000000"/>
              <w:right w:val="single" w:sz="4" w:space="0" w:color="000000"/>
            </w:tcBorders>
            <w:shd w:val="clear" w:color="auto" w:fill="auto"/>
            <w:vAlign w:val="center"/>
          </w:tcPr>
          <w:p w14:paraId="0000053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Poisson</w:t>
            </w:r>
          </w:p>
        </w:tc>
        <w:tc>
          <w:tcPr>
            <w:tcW w:w="1277" w:type="dxa"/>
            <w:tcBorders>
              <w:top w:val="nil"/>
              <w:left w:val="single" w:sz="4" w:space="0" w:color="000000"/>
              <w:bottom w:val="single" w:sz="4" w:space="0" w:color="000000"/>
              <w:right w:val="single" w:sz="4" w:space="0" w:color="000000"/>
            </w:tcBorders>
            <w:shd w:val="clear" w:color="auto" w:fill="auto"/>
            <w:vAlign w:val="center"/>
          </w:tcPr>
          <w:p w14:paraId="0000053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-100179.41</w:t>
            </w:r>
          </w:p>
        </w:tc>
        <w:tc>
          <w:tcPr>
            <w:tcW w:w="991" w:type="dxa"/>
            <w:tcBorders>
              <w:top w:val="nil"/>
              <w:left w:val="single" w:sz="4" w:space="0" w:color="000000"/>
              <w:bottom w:val="single" w:sz="4" w:space="0" w:color="000000"/>
              <w:right w:val="single" w:sz="4" w:space="0" w:color="000000"/>
            </w:tcBorders>
            <w:shd w:val="clear" w:color="auto" w:fill="auto"/>
            <w:vAlign w:val="center"/>
          </w:tcPr>
          <w:p w14:paraId="0000053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w:t>
            </w:r>
          </w:p>
        </w:tc>
        <w:tc>
          <w:tcPr>
            <w:tcW w:w="995" w:type="dxa"/>
            <w:tcBorders>
              <w:top w:val="nil"/>
              <w:left w:val="single" w:sz="4" w:space="0" w:color="000000"/>
              <w:bottom w:val="single" w:sz="4" w:space="0" w:color="000000"/>
              <w:right w:val="single" w:sz="4" w:space="0" w:color="000000"/>
            </w:tcBorders>
            <w:shd w:val="clear" w:color="auto" w:fill="auto"/>
            <w:vAlign w:val="center"/>
          </w:tcPr>
          <w:p w14:paraId="0000053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39.0719</w:t>
            </w:r>
          </w:p>
        </w:tc>
        <w:tc>
          <w:tcPr>
            <w:tcW w:w="1077" w:type="dxa"/>
            <w:tcBorders>
              <w:top w:val="nil"/>
              <w:left w:val="single" w:sz="4" w:space="0" w:color="000000"/>
              <w:bottom w:val="single" w:sz="4" w:space="0" w:color="000000"/>
              <w:right w:val="single" w:sz="4" w:space="0" w:color="000000"/>
            </w:tcBorders>
            <w:shd w:val="clear" w:color="auto" w:fill="auto"/>
            <w:vAlign w:val="center"/>
          </w:tcPr>
          <w:p w14:paraId="0000054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39.0732</w:t>
            </w:r>
          </w:p>
        </w:tc>
        <w:tc>
          <w:tcPr>
            <w:tcW w:w="906" w:type="dxa"/>
            <w:tcBorders>
              <w:top w:val="nil"/>
              <w:left w:val="single" w:sz="4" w:space="0" w:color="000000"/>
              <w:bottom w:val="single" w:sz="4" w:space="0" w:color="000000"/>
              <w:right w:val="single" w:sz="4" w:space="0" w:color="000000"/>
            </w:tcBorders>
            <w:shd w:val="clear" w:color="auto" w:fill="auto"/>
            <w:vAlign w:val="center"/>
          </w:tcPr>
          <w:p w14:paraId="0000054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w:t>
            </w:r>
          </w:p>
        </w:tc>
        <w:tc>
          <w:tcPr>
            <w:tcW w:w="969" w:type="dxa"/>
            <w:tcBorders>
              <w:top w:val="nil"/>
              <w:left w:val="single" w:sz="4" w:space="0" w:color="000000"/>
              <w:bottom w:val="single" w:sz="4" w:space="0" w:color="000000"/>
              <w:right w:val="single" w:sz="4" w:space="0" w:color="000000"/>
            </w:tcBorders>
            <w:shd w:val="clear" w:color="auto" w:fill="auto"/>
            <w:vAlign w:val="center"/>
          </w:tcPr>
          <w:p w14:paraId="0000054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44.09</w:t>
            </w:r>
          </w:p>
        </w:tc>
        <w:tc>
          <w:tcPr>
            <w:tcW w:w="920" w:type="dxa"/>
            <w:tcBorders>
              <w:top w:val="nil"/>
              <w:left w:val="single" w:sz="4" w:space="0" w:color="000000"/>
              <w:bottom w:val="single" w:sz="4" w:space="0" w:color="000000"/>
              <w:right w:val="single" w:sz="4" w:space="0" w:color="000000"/>
            </w:tcBorders>
            <w:shd w:val="clear" w:color="auto" w:fill="auto"/>
            <w:vAlign w:val="center"/>
          </w:tcPr>
          <w:p w14:paraId="0000054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0.21</w:t>
            </w:r>
          </w:p>
        </w:tc>
      </w:tr>
    </w:tbl>
    <w:p w14:paraId="4A5C9E5F" w14:textId="77777777" w:rsidR="00270D16" w:rsidRDefault="00270D16">
      <w:pPr>
        <w:ind w:firstLine="720"/>
      </w:pPr>
    </w:p>
    <w:p w14:paraId="193764E9" w14:textId="77777777" w:rsidR="00FA375E" w:rsidRDefault="00FA375E">
      <w:pPr>
        <w:ind w:firstLine="720"/>
      </w:pPr>
    </w:p>
    <w:p w14:paraId="00000547" w14:textId="72C10284" w:rsidR="004270E8" w:rsidRPr="00416F10" w:rsidRDefault="00B57FC1">
      <w:r w:rsidRPr="00FD6A39">
        <w:rPr>
          <w:noProof/>
          <w:lang w:eastAsia="en-US"/>
        </w:rPr>
        <w:lastRenderedPageBreak/>
        <w:drawing>
          <wp:inline distT="0" distB="0" distL="0" distR="0" wp14:anchorId="5EF781C7" wp14:editId="4E6423DF">
            <wp:extent cx="5334635" cy="3999865"/>
            <wp:effectExtent l="0" t="0" r="0" b="0"/>
            <wp:docPr id="996" name="image60.png" descr="C:\Documents\MATLAB\brazil\LW + param C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0.png" descr="C:\Documents\MATLAB\brazil\LW + param CDF.png"/>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334635" cy="3999865"/>
                    </a:xfrm>
                    <a:prstGeom prst="rect">
                      <a:avLst/>
                    </a:prstGeom>
                    <a:noFill/>
                    <a:ln>
                      <a:noFill/>
                    </a:ln>
                  </pic:spPr>
                </pic:pic>
              </a:graphicData>
            </a:graphic>
          </wp:inline>
        </w:drawing>
      </w:r>
      <w:r w:rsidR="0095355C" w:rsidRPr="00416F10">
        <w:tab/>
      </w:r>
    </w:p>
    <w:p w14:paraId="3776788D" w14:textId="1706D967" w:rsidR="00166C28" w:rsidRPr="00193279" w:rsidRDefault="00166C28" w:rsidP="00166C28">
      <w:pPr>
        <w:keepNext/>
        <w:pBdr>
          <w:top w:val="nil"/>
          <w:left w:val="nil"/>
          <w:bottom w:val="nil"/>
          <w:right w:val="nil"/>
          <w:between w:val="nil"/>
        </w:pBdr>
        <w:spacing w:after="240" w:line="240" w:lineRule="auto"/>
        <w:jc w:val="left"/>
        <w:rPr>
          <w:i/>
        </w:rPr>
      </w:pPr>
      <w:bookmarkStart w:id="103" w:name="_heading=h.3hv69ve" w:colFirst="0" w:colLast="0"/>
      <w:bookmarkStart w:id="104" w:name="_Ref43194583"/>
      <w:bookmarkEnd w:id="103"/>
      <w:r w:rsidRPr="00193279">
        <w:rPr>
          <w:i/>
        </w:rPr>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10</w:t>
      </w:r>
      <w:r w:rsidRPr="00193279">
        <w:rPr>
          <w:i/>
        </w:rPr>
        <w:fldChar w:fldCharType="end"/>
      </w:r>
      <w:bookmarkEnd w:id="104"/>
      <w:r w:rsidRPr="00193279">
        <w:rPr>
          <w:i/>
        </w:rPr>
        <w:t xml:space="preserve">. </w:t>
      </w:r>
      <w:r w:rsidRPr="00416F10">
        <w:rPr>
          <w:i/>
        </w:rPr>
        <w:t>Weighted non-parametric and the parametric estimators of the population WTP distribution</w:t>
      </w:r>
    </w:p>
    <w:p w14:paraId="00000549" w14:textId="77777777" w:rsidR="004270E8" w:rsidRPr="00416F10" w:rsidRDefault="004270E8">
      <w:pPr>
        <w:ind w:firstLine="720"/>
      </w:pPr>
    </w:p>
    <w:p w14:paraId="0000054A" w14:textId="77777777" w:rsidR="004270E8" w:rsidRPr="00416F10" w:rsidRDefault="0095355C">
      <w:pPr>
        <w:ind w:firstLine="720"/>
      </w:pPr>
      <w:r w:rsidRPr="00416F10">
        <w:t>Figure 10 shows the empirical CDF of the best-fitting parametric distribution for our data, along with the non-parametric weighted Lewbel-Watanabe estimator. For the tax amounts used in our study (3, 12, 109, 375) both estimators are very close, resulting in similar expected probability of voting ‘against’.</w:t>
      </w:r>
      <w:r w:rsidRPr="00416F10">
        <w:rPr>
          <w:sz w:val="16"/>
          <w:szCs w:val="16"/>
        </w:rPr>
        <w:t xml:space="preserve"> </w:t>
      </w:r>
    </w:p>
    <w:p w14:paraId="0000054B" w14:textId="51139270" w:rsidR="004270E8" w:rsidRPr="00416F10" w:rsidRDefault="0095355C">
      <w:pPr>
        <w:ind w:firstLine="720"/>
      </w:pPr>
      <w:r w:rsidRPr="00416F10">
        <w:t xml:space="preserve">Our parametric estimate of the population mean WTP, along with its standard error and 95% confidence interval is presented in </w:t>
      </w:r>
      <w:r w:rsidR="00FF0987">
        <w:fldChar w:fldCharType="begin"/>
      </w:r>
      <w:r w:rsidR="00FF0987">
        <w:instrText xml:space="preserve"> REF _Ref43197345 \h </w:instrText>
      </w:r>
      <w:r w:rsidR="00FF0987">
        <w:fldChar w:fldCharType="separate"/>
      </w:r>
      <w:r w:rsidR="00C638F4" w:rsidRPr="00FF0987">
        <w:t xml:space="preserve">Table </w:t>
      </w:r>
      <w:r w:rsidR="00C638F4">
        <w:rPr>
          <w:noProof/>
        </w:rPr>
        <w:t>13</w:t>
      </w:r>
      <w:r w:rsidR="00FF0987">
        <w:fldChar w:fldCharType="end"/>
      </w:r>
      <w:r w:rsidRPr="00416F10">
        <w:t xml:space="preserve">. </w:t>
      </w:r>
    </w:p>
    <w:p w14:paraId="0000054C" w14:textId="77777777" w:rsidR="004270E8" w:rsidRPr="00416F10" w:rsidRDefault="004270E8">
      <w:pPr>
        <w:spacing w:after="160" w:line="259" w:lineRule="auto"/>
        <w:jc w:val="left"/>
      </w:pPr>
    </w:p>
    <w:p w14:paraId="61C854CA" w14:textId="31288434" w:rsidR="00FF0987" w:rsidRPr="00FF0987" w:rsidRDefault="00FF0987" w:rsidP="00FF0987">
      <w:pPr>
        <w:pStyle w:val="Caption"/>
        <w:keepNext/>
        <w:spacing w:after="0"/>
        <w:rPr>
          <w:lang w:val="en-US"/>
        </w:rPr>
      </w:pPr>
      <w:bookmarkStart w:id="105" w:name="_heading=h.1x0gk37" w:colFirst="0" w:colLast="0"/>
      <w:bookmarkStart w:id="106" w:name="_Ref43197345"/>
      <w:bookmarkEnd w:id="105"/>
      <w:r w:rsidRPr="00FF0987">
        <w:rPr>
          <w:lang w:val="en-US"/>
        </w:rPr>
        <w:t xml:space="preserve">Table </w:t>
      </w:r>
      <w:r w:rsidRPr="00FF0987">
        <w:fldChar w:fldCharType="begin"/>
      </w:r>
      <w:r w:rsidRPr="00FF0987">
        <w:rPr>
          <w:lang w:val="en-US"/>
        </w:rPr>
        <w:instrText xml:space="preserve"> SEQ Table \* ARABIC </w:instrText>
      </w:r>
      <w:r w:rsidRPr="00FF0987">
        <w:fldChar w:fldCharType="separate"/>
      </w:r>
      <w:r w:rsidR="00C638F4">
        <w:rPr>
          <w:noProof/>
          <w:lang w:val="en-US"/>
        </w:rPr>
        <w:t>13</w:t>
      </w:r>
      <w:r w:rsidRPr="00FF0987">
        <w:fldChar w:fldCharType="end"/>
      </w:r>
      <w:bookmarkEnd w:id="106"/>
      <w:r w:rsidRPr="00FF0987">
        <w:rPr>
          <w:lang w:val="en-US"/>
        </w:rPr>
        <w:t>: The parametric-based estimate of WTP [REAIS]</w:t>
      </w:r>
    </w:p>
    <w:p w14:paraId="12B45C33" w14:textId="77777777" w:rsidR="00270D16" w:rsidRPr="00416F10" w:rsidRDefault="00270D16">
      <w:pPr>
        <w:keepNext/>
        <w:pBdr>
          <w:top w:val="nil"/>
          <w:left w:val="nil"/>
          <w:bottom w:val="nil"/>
          <w:right w:val="nil"/>
          <w:between w:val="nil"/>
        </w:pBdr>
        <w:spacing w:after="0" w:line="240" w:lineRule="auto"/>
        <w:jc w:val="left"/>
        <w:rPr>
          <w:i/>
        </w:rPr>
      </w:pPr>
    </w:p>
    <w:tbl>
      <w:tblPr>
        <w:tblW w:w="5103" w:type="dxa"/>
        <w:jc w:val="center"/>
        <w:tblBorders>
          <w:top w:val="single" w:sz="4" w:space="0" w:color="000000"/>
          <w:bottom w:val="single" w:sz="4" w:space="0" w:color="000000"/>
          <w:insideH w:val="single" w:sz="4" w:space="0" w:color="000000"/>
        </w:tblBorders>
        <w:tblLayout w:type="fixed"/>
        <w:tblCellMar>
          <w:left w:w="115" w:type="dxa"/>
          <w:right w:w="115" w:type="dxa"/>
        </w:tblCellMar>
        <w:tblLook w:val="0400" w:firstRow="0" w:lastRow="0" w:firstColumn="0" w:lastColumn="0" w:noHBand="0" w:noVBand="1"/>
      </w:tblPr>
      <w:tblGrid>
        <w:gridCol w:w="1701"/>
        <w:gridCol w:w="1701"/>
        <w:gridCol w:w="1701"/>
      </w:tblGrid>
      <w:tr w:rsidR="004270E8" w:rsidRPr="00416F10" w14:paraId="0A343CA7" w14:textId="77777777" w:rsidTr="00A66ADA">
        <w:trPr>
          <w:trHeight w:val="290"/>
          <w:jc w:val="center"/>
        </w:trPr>
        <w:tc>
          <w:tcPr>
            <w:tcW w:w="1701" w:type="dxa"/>
            <w:shd w:val="clear" w:color="auto" w:fill="auto"/>
            <w:vAlign w:val="center"/>
          </w:tcPr>
          <w:p w14:paraId="0000054E" w14:textId="77777777" w:rsidR="004270E8" w:rsidRPr="00A66ADA" w:rsidRDefault="0095355C" w:rsidP="00A66ADA">
            <w:pPr>
              <w:spacing w:after="0" w:line="240" w:lineRule="auto"/>
              <w:jc w:val="center"/>
              <w:rPr>
                <w:b/>
              </w:rPr>
            </w:pPr>
            <w:r w:rsidRPr="00A66ADA">
              <w:rPr>
                <w:b/>
              </w:rPr>
              <w:t xml:space="preserve">WTP </w:t>
            </w:r>
            <w:r w:rsidRPr="00A66ADA">
              <w:rPr>
                <w:b/>
              </w:rPr>
              <w:br/>
              <w:t>(mean)</w:t>
            </w:r>
          </w:p>
        </w:tc>
        <w:tc>
          <w:tcPr>
            <w:tcW w:w="1701" w:type="dxa"/>
            <w:shd w:val="clear" w:color="auto" w:fill="auto"/>
            <w:vAlign w:val="center"/>
          </w:tcPr>
          <w:p w14:paraId="0000054F" w14:textId="77777777" w:rsidR="004270E8" w:rsidRPr="00A66ADA" w:rsidRDefault="0095355C" w:rsidP="00A66ADA">
            <w:pPr>
              <w:spacing w:after="0" w:line="240" w:lineRule="auto"/>
              <w:jc w:val="center"/>
              <w:rPr>
                <w:b/>
              </w:rPr>
            </w:pPr>
            <w:r w:rsidRPr="00A66ADA">
              <w:rPr>
                <w:b/>
              </w:rPr>
              <w:t xml:space="preserve">WTP </w:t>
            </w:r>
            <w:r w:rsidRPr="00A66ADA">
              <w:rPr>
                <w:b/>
              </w:rPr>
              <w:br/>
              <w:t>(s.e.)</w:t>
            </w:r>
          </w:p>
        </w:tc>
        <w:tc>
          <w:tcPr>
            <w:tcW w:w="1701" w:type="dxa"/>
            <w:shd w:val="clear" w:color="auto" w:fill="auto"/>
            <w:vAlign w:val="center"/>
          </w:tcPr>
          <w:p w14:paraId="00000550" w14:textId="77777777" w:rsidR="004270E8" w:rsidRPr="00A66ADA" w:rsidRDefault="0095355C" w:rsidP="00A66ADA">
            <w:pPr>
              <w:spacing w:after="0" w:line="240" w:lineRule="auto"/>
              <w:jc w:val="center"/>
              <w:rPr>
                <w:b/>
              </w:rPr>
            </w:pPr>
            <w:r w:rsidRPr="00A66ADA">
              <w:rPr>
                <w:b/>
              </w:rPr>
              <w:t>WTP</w:t>
            </w:r>
            <w:r w:rsidRPr="00A66ADA">
              <w:rPr>
                <w:b/>
              </w:rPr>
              <w:br/>
              <w:t>95% c.i.</w:t>
            </w:r>
          </w:p>
        </w:tc>
      </w:tr>
      <w:tr w:rsidR="004270E8" w:rsidRPr="00416F10" w14:paraId="1107973B" w14:textId="77777777" w:rsidTr="00A66ADA">
        <w:trPr>
          <w:trHeight w:val="290"/>
          <w:jc w:val="center"/>
        </w:trPr>
        <w:tc>
          <w:tcPr>
            <w:tcW w:w="1701" w:type="dxa"/>
            <w:shd w:val="clear" w:color="auto" w:fill="auto"/>
            <w:vAlign w:val="center"/>
          </w:tcPr>
          <w:p w14:paraId="00000551" w14:textId="77777777" w:rsidR="004270E8" w:rsidRPr="00416F10" w:rsidRDefault="0095355C" w:rsidP="00A66ADA">
            <w:pPr>
              <w:pBdr>
                <w:top w:val="nil"/>
                <w:left w:val="nil"/>
                <w:bottom w:val="nil"/>
                <w:right w:val="nil"/>
                <w:between w:val="nil"/>
              </w:pBdr>
              <w:spacing w:before="60" w:after="60" w:line="240" w:lineRule="auto"/>
              <w:ind w:left="91"/>
              <w:jc w:val="center"/>
            </w:pPr>
            <w:r w:rsidRPr="00416F10">
              <w:t>94.58</w:t>
            </w:r>
          </w:p>
        </w:tc>
        <w:tc>
          <w:tcPr>
            <w:tcW w:w="1701" w:type="dxa"/>
            <w:shd w:val="clear" w:color="auto" w:fill="auto"/>
            <w:vAlign w:val="center"/>
          </w:tcPr>
          <w:p w14:paraId="00000552" w14:textId="77777777" w:rsidR="004270E8" w:rsidRPr="00416F10" w:rsidRDefault="0095355C" w:rsidP="00A66ADA">
            <w:pPr>
              <w:pBdr>
                <w:top w:val="nil"/>
                <w:left w:val="nil"/>
                <w:bottom w:val="nil"/>
                <w:right w:val="nil"/>
                <w:between w:val="nil"/>
              </w:pBdr>
              <w:spacing w:before="60" w:after="60" w:line="240" w:lineRule="auto"/>
              <w:ind w:left="91"/>
              <w:jc w:val="center"/>
            </w:pPr>
            <w:r w:rsidRPr="00416F10">
              <w:t>7.53</w:t>
            </w:r>
          </w:p>
        </w:tc>
        <w:tc>
          <w:tcPr>
            <w:tcW w:w="1701" w:type="dxa"/>
            <w:shd w:val="clear" w:color="auto" w:fill="auto"/>
            <w:vAlign w:val="center"/>
          </w:tcPr>
          <w:p w14:paraId="00000553" w14:textId="77777777" w:rsidR="004270E8" w:rsidRPr="00416F10" w:rsidRDefault="0095355C" w:rsidP="00A66ADA">
            <w:pPr>
              <w:pBdr>
                <w:top w:val="nil"/>
                <w:left w:val="nil"/>
                <w:bottom w:val="nil"/>
                <w:right w:val="nil"/>
                <w:between w:val="nil"/>
              </w:pBdr>
              <w:spacing w:before="60" w:after="60" w:line="240" w:lineRule="auto"/>
              <w:ind w:left="91"/>
              <w:jc w:val="center"/>
            </w:pPr>
            <w:r w:rsidRPr="00416F10">
              <w:t>79.81 - 109.35</w:t>
            </w:r>
          </w:p>
        </w:tc>
      </w:tr>
    </w:tbl>
    <w:p w14:paraId="00000554" w14:textId="77777777" w:rsidR="004270E8" w:rsidRPr="00416F10" w:rsidRDefault="004270E8">
      <w:pPr>
        <w:spacing w:after="160" w:line="259" w:lineRule="auto"/>
        <w:jc w:val="left"/>
      </w:pPr>
    </w:p>
    <w:p w14:paraId="2BE74414" w14:textId="77777777" w:rsidR="00FA375E" w:rsidRDefault="00FA375E" w:rsidP="00D03386">
      <w:pPr>
        <w:ind w:firstLine="720"/>
      </w:pPr>
    </w:p>
    <w:p w14:paraId="00000556" w14:textId="7055EA9A" w:rsidR="004270E8" w:rsidRDefault="0095355C" w:rsidP="00D03386">
      <w:pPr>
        <w:ind w:firstLine="720"/>
      </w:pPr>
      <w:r w:rsidRPr="00416F10">
        <w:t xml:space="preserve">Considering that the program was associated with 10 fixed monthly installments, the parametric analysis implies that mean WTP is 945.78 </w:t>
      </w:r>
      <w:r w:rsidR="002D0C47">
        <w:t>reais</w:t>
      </w:r>
      <w:r w:rsidRPr="00416F10">
        <w:t xml:space="preserve"> with a 95% confidence interval of 798.11 – 1,093.45 </w:t>
      </w:r>
      <w:r w:rsidR="002D0C47">
        <w:t>reais</w:t>
      </w:r>
      <w:r w:rsidRPr="00416F10">
        <w:t xml:space="preserve">. </w:t>
      </w:r>
    </w:p>
    <w:p w14:paraId="00000557" w14:textId="2B16061D" w:rsidR="004270E8" w:rsidRPr="00416F10" w:rsidRDefault="0095355C" w:rsidP="00C25953">
      <w:pPr>
        <w:pStyle w:val="Heading3"/>
      </w:pPr>
      <w:bookmarkStart w:id="107" w:name="_Toc134180652"/>
      <w:r w:rsidRPr="00416F10">
        <w:t>Aggregate Lost Value</w:t>
      </w:r>
      <w:bookmarkEnd w:id="107"/>
    </w:p>
    <w:p w14:paraId="49349436" w14:textId="344F827F" w:rsidR="00AF1776" w:rsidRDefault="00AF1776">
      <w:pPr>
        <w:ind w:firstLine="720"/>
      </w:pPr>
      <w:r w:rsidRPr="00AF1776">
        <w:lastRenderedPageBreak/>
        <w:t>The average DAP estimates allow to determine the value of  environment and  historical and cultural heritage damages calculated with an aggregated DAP measure for Brazilian society for the moral damage and for the loss of services and environmental resources and of the historical cultural heritage over and at the end of recovery activities.</w:t>
      </w:r>
      <w:r>
        <w:t xml:space="preserve"> </w:t>
      </w:r>
    </w:p>
    <w:p w14:paraId="00000558" w14:textId="566122A0" w:rsidR="004270E8" w:rsidRDefault="0095355C">
      <w:pPr>
        <w:ind w:firstLine="720"/>
      </w:pPr>
      <w:r w:rsidRPr="00416F10">
        <w:t xml:space="preserve">The WTP inferred from our contingent valuation approach represents mean WTP of an average urban Brazilian household. Calculating the </w:t>
      </w:r>
      <w:r w:rsidR="00AF1776">
        <w:t>aggregate</w:t>
      </w:r>
      <w:r w:rsidR="00AF1776" w:rsidRPr="00416F10">
        <w:t xml:space="preserve"> </w:t>
      </w:r>
      <w:r w:rsidRPr="00416F10">
        <w:t>value of damages therefore requires multiplying the mean WTP by the number of total urban households in Brazil (</w:t>
      </w:r>
      <w:r w:rsidR="00FF0987">
        <w:fldChar w:fldCharType="begin"/>
      </w:r>
      <w:r w:rsidR="00FF0987">
        <w:instrText xml:space="preserve"> REF _Ref43197431 \h </w:instrText>
      </w:r>
      <w:r w:rsidR="00FF0987">
        <w:fldChar w:fldCharType="separate"/>
      </w:r>
      <w:r w:rsidR="00C638F4" w:rsidRPr="00FF0987">
        <w:t xml:space="preserve">Table </w:t>
      </w:r>
      <w:r w:rsidR="00C638F4">
        <w:rPr>
          <w:noProof/>
        </w:rPr>
        <w:t>14</w:t>
      </w:r>
      <w:r w:rsidR="00FF0987">
        <w:fldChar w:fldCharType="end"/>
      </w:r>
      <w:r w:rsidRPr="00416F10">
        <w:t xml:space="preserve">). </w:t>
      </w:r>
    </w:p>
    <w:p w14:paraId="622B8EE7" w14:textId="77777777" w:rsidR="00FA375E" w:rsidRPr="00416F10" w:rsidRDefault="00FA375E">
      <w:pPr>
        <w:ind w:firstLine="720"/>
      </w:pPr>
    </w:p>
    <w:p w14:paraId="4914F48D" w14:textId="4B06AD39" w:rsidR="00FF0987" w:rsidRPr="00FF0987" w:rsidRDefault="00FF0987" w:rsidP="00FF0987">
      <w:pPr>
        <w:pStyle w:val="Caption"/>
        <w:keepNext/>
        <w:spacing w:after="0"/>
        <w:ind w:left="964" w:hanging="964"/>
        <w:rPr>
          <w:lang w:val="en-US"/>
        </w:rPr>
      </w:pPr>
      <w:bookmarkStart w:id="108" w:name="_heading=h.2w5ecyt" w:colFirst="0" w:colLast="0"/>
      <w:bookmarkStart w:id="109" w:name="_Ref43197431"/>
      <w:bookmarkEnd w:id="108"/>
      <w:r w:rsidRPr="00FF0987">
        <w:rPr>
          <w:lang w:val="en-US"/>
        </w:rPr>
        <w:t xml:space="preserve">Table </w:t>
      </w:r>
      <w:r w:rsidRPr="00FF0987">
        <w:fldChar w:fldCharType="begin"/>
      </w:r>
      <w:r w:rsidRPr="00FF0987">
        <w:rPr>
          <w:lang w:val="en-US"/>
        </w:rPr>
        <w:instrText xml:space="preserve"> SEQ Table \* ARABIC </w:instrText>
      </w:r>
      <w:r w:rsidRPr="00FF0987">
        <w:fldChar w:fldCharType="separate"/>
      </w:r>
      <w:r w:rsidR="00C638F4">
        <w:rPr>
          <w:noProof/>
          <w:lang w:val="en-US"/>
        </w:rPr>
        <w:t>14</w:t>
      </w:r>
      <w:r w:rsidRPr="00FF0987">
        <w:fldChar w:fldCharType="end"/>
      </w:r>
      <w:bookmarkEnd w:id="109"/>
      <w:r w:rsidRPr="00FF0987">
        <w:rPr>
          <w:lang w:val="en-US"/>
        </w:rPr>
        <w:t>: Number of Permanent Private Households with Household Income in Brazil, Total, Urban and Rural, according to Major Regions</w:t>
      </w:r>
    </w:p>
    <w:tbl>
      <w:tblPr>
        <w:tblW w:w="91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3936"/>
        <w:gridCol w:w="1842"/>
        <w:gridCol w:w="1843"/>
        <w:gridCol w:w="1545"/>
      </w:tblGrid>
      <w:tr w:rsidR="004270E8" w:rsidRPr="00416F10" w14:paraId="235651D2" w14:textId="77777777" w:rsidTr="00A66ADA">
        <w:tc>
          <w:tcPr>
            <w:tcW w:w="3936" w:type="dxa"/>
            <w:vMerge w:val="restart"/>
            <w:shd w:val="clear" w:color="auto" w:fill="auto"/>
            <w:vAlign w:val="center"/>
          </w:tcPr>
          <w:p w14:paraId="0000055B" w14:textId="77777777" w:rsidR="004270E8" w:rsidRPr="00A66ADA" w:rsidRDefault="0095355C" w:rsidP="00A66ADA">
            <w:pPr>
              <w:spacing w:after="60" w:line="240" w:lineRule="auto"/>
              <w:jc w:val="center"/>
              <w:rPr>
                <w:sz w:val="20"/>
                <w:szCs w:val="20"/>
              </w:rPr>
            </w:pPr>
            <w:r w:rsidRPr="00A66ADA">
              <w:rPr>
                <w:sz w:val="20"/>
                <w:szCs w:val="20"/>
              </w:rPr>
              <w:t>Brazil, Regions</w:t>
            </w:r>
          </w:p>
        </w:tc>
        <w:tc>
          <w:tcPr>
            <w:tcW w:w="5230" w:type="dxa"/>
            <w:gridSpan w:val="3"/>
            <w:shd w:val="clear" w:color="auto" w:fill="auto"/>
            <w:vAlign w:val="center"/>
          </w:tcPr>
          <w:p w14:paraId="0000055C" w14:textId="77777777" w:rsidR="004270E8" w:rsidRPr="00A66ADA" w:rsidRDefault="0095355C" w:rsidP="00A66ADA">
            <w:pPr>
              <w:spacing w:after="60" w:line="240" w:lineRule="auto"/>
              <w:jc w:val="center"/>
              <w:rPr>
                <w:b/>
                <w:color w:val="333333"/>
                <w:sz w:val="20"/>
                <w:szCs w:val="20"/>
              </w:rPr>
            </w:pPr>
            <w:r w:rsidRPr="00A66ADA">
              <w:rPr>
                <w:b/>
                <w:color w:val="333333"/>
                <w:sz w:val="20"/>
                <w:szCs w:val="20"/>
              </w:rPr>
              <w:t>2019</w:t>
            </w:r>
          </w:p>
        </w:tc>
      </w:tr>
      <w:tr w:rsidR="00B57FC1" w:rsidRPr="00416F10" w14:paraId="418DA547" w14:textId="77777777" w:rsidTr="00A66ADA">
        <w:tc>
          <w:tcPr>
            <w:tcW w:w="3936" w:type="dxa"/>
            <w:vMerge/>
            <w:shd w:val="clear" w:color="auto" w:fill="auto"/>
            <w:vAlign w:val="center"/>
          </w:tcPr>
          <w:p w14:paraId="0000055F" w14:textId="77777777" w:rsidR="004270E8" w:rsidRPr="00A66ADA" w:rsidRDefault="004270E8" w:rsidP="00A66ADA">
            <w:pPr>
              <w:widowControl w:val="0"/>
              <w:pBdr>
                <w:top w:val="nil"/>
                <w:left w:val="nil"/>
                <w:bottom w:val="nil"/>
                <w:right w:val="nil"/>
                <w:between w:val="nil"/>
              </w:pBdr>
              <w:spacing w:after="0" w:line="276" w:lineRule="auto"/>
              <w:jc w:val="left"/>
              <w:rPr>
                <w:b/>
                <w:color w:val="333333"/>
                <w:sz w:val="20"/>
                <w:szCs w:val="20"/>
              </w:rPr>
            </w:pPr>
          </w:p>
        </w:tc>
        <w:tc>
          <w:tcPr>
            <w:tcW w:w="1842" w:type="dxa"/>
            <w:shd w:val="clear" w:color="auto" w:fill="auto"/>
            <w:vAlign w:val="center"/>
          </w:tcPr>
          <w:p w14:paraId="00000560" w14:textId="77777777" w:rsidR="004270E8" w:rsidRPr="00A66ADA" w:rsidRDefault="0095355C" w:rsidP="00A66ADA">
            <w:pPr>
              <w:spacing w:after="60" w:line="240" w:lineRule="auto"/>
              <w:jc w:val="center"/>
              <w:rPr>
                <w:sz w:val="20"/>
                <w:szCs w:val="20"/>
              </w:rPr>
            </w:pPr>
            <w:r w:rsidRPr="00A66ADA">
              <w:rPr>
                <w:b/>
                <w:color w:val="333333"/>
                <w:sz w:val="20"/>
                <w:szCs w:val="20"/>
              </w:rPr>
              <w:t>Total</w:t>
            </w:r>
          </w:p>
        </w:tc>
        <w:tc>
          <w:tcPr>
            <w:tcW w:w="1843" w:type="dxa"/>
            <w:shd w:val="clear" w:color="auto" w:fill="auto"/>
            <w:vAlign w:val="center"/>
          </w:tcPr>
          <w:p w14:paraId="00000561" w14:textId="77777777" w:rsidR="004270E8" w:rsidRPr="00A66ADA" w:rsidRDefault="0095355C" w:rsidP="00A66ADA">
            <w:pPr>
              <w:spacing w:after="60" w:line="240" w:lineRule="auto"/>
              <w:jc w:val="center"/>
              <w:rPr>
                <w:sz w:val="20"/>
                <w:szCs w:val="20"/>
              </w:rPr>
            </w:pPr>
            <w:r w:rsidRPr="00A66ADA">
              <w:rPr>
                <w:b/>
                <w:color w:val="333333"/>
                <w:sz w:val="20"/>
                <w:szCs w:val="20"/>
              </w:rPr>
              <w:t>Urban</w:t>
            </w:r>
          </w:p>
        </w:tc>
        <w:tc>
          <w:tcPr>
            <w:tcW w:w="1545" w:type="dxa"/>
            <w:shd w:val="clear" w:color="auto" w:fill="auto"/>
            <w:vAlign w:val="center"/>
          </w:tcPr>
          <w:p w14:paraId="00000562" w14:textId="77777777" w:rsidR="004270E8" w:rsidRPr="00A66ADA" w:rsidRDefault="0095355C" w:rsidP="00A66ADA">
            <w:pPr>
              <w:spacing w:after="60" w:line="240" w:lineRule="auto"/>
              <w:jc w:val="center"/>
              <w:rPr>
                <w:sz w:val="20"/>
                <w:szCs w:val="20"/>
              </w:rPr>
            </w:pPr>
            <w:r w:rsidRPr="00A66ADA">
              <w:rPr>
                <w:b/>
                <w:color w:val="333333"/>
                <w:sz w:val="20"/>
                <w:szCs w:val="20"/>
              </w:rPr>
              <w:t>Rural</w:t>
            </w:r>
          </w:p>
        </w:tc>
      </w:tr>
      <w:tr w:rsidR="00B57FC1" w:rsidRPr="00416F10" w14:paraId="720A7346" w14:textId="77777777" w:rsidTr="00A66ADA">
        <w:tc>
          <w:tcPr>
            <w:tcW w:w="3936" w:type="dxa"/>
            <w:shd w:val="clear" w:color="auto" w:fill="auto"/>
            <w:vAlign w:val="center"/>
          </w:tcPr>
          <w:p w14:paraId="00000563" w14:textId="77777777" w:rsidR="004270E8" w:rsidRPr="00A66ADA" w:rsidRDefault="0095355C" w:rsidP="00A66ADA">
            <w:pPr>
              <w:spacing w:after="60" w:line="240" w:lineRule="auto"/>
              <w:jc w:val="center"/>
              <w:rPr>
                <w:b/>
                <w:sz w:val="20"/>
                <w:szCs w:val="20"/>
              </w:rPr>
            </w:pPr>
            <w:r w:rsidRPr="00A66ADA">
              <w:rPr>
                <w:b/>
                <w:sz w:val="20"/>
                <w:szCs w:val="20"/>
              </w:rPr>
              <w:t>Brasil</w:t>
            </w:r>
          </w:p>
        </w:tc>
        <w:tc>
          <w:tcPr>
            <w:tcW w:w="1842" w:type="dxa"/>
            <w:shd w:val="clear" w:color="auto" w:fill="auto"/>
            <w:vAlign w:val="center"/>
          </w:tcPr>
          <w:p w14:paraId="00000564" w14:textId="77777777" w:rsidR="004270E8" w:rsidRPr="00A66ADA" w:rsidRDefault="0095355C" w:rsidP="00A66ADA">
            <w:pPr>
              <w:spacing w:after="60" w:line="240" w:lineRule="auto"/>
              <w:jc w:val="center"/>
              <w:rPr>
                <w:sz w:val="20"/>
                <w:szCs w:val="20"/>
              </w:rPr>
            </w:pPr>
            <w:r w:rsidRPr="00A66ADA">
              <w:rPr>
                <w:sz w:val="20"/>
                <w:szCs w:val="20"/>
              </w:rPr>
              <w:t>64,836,233</w:t>
            </w:r>
          </w:p>
        </w:tc>
        <w:tc>
          <w:tcPr>
            <w:tcW w:w="1843" w:type="dxa"/>
            <w:shd w:val="clear" w:color="auto" w:fill="auto"/>
            <w:vAlign w:val="center"/>
          </w:tcPr>
          <w:p w14:paraId="00000565" w14:textId="77777777" w:rsidR="004270E8" w:rsidRPr="00A66ADA" w:rsidRDefault="0095355C" w:rsidP="00A66ADA">
            <w:pPr>
              <w:spacing w:after="60" w:line="240" w:lineRule="auto"/>
              <w:jc w:val="center"/>
              <w:rPr>
                <w:b/>
                <w:sz w:val="20"/>
                <w:szCs w:val="20"/>
              </w:rPr>
            </w:pPr>
            <w:r w:rsidRPr="00A66ADA">
              <w:rPr>
                <w:b/>
                <w:sz w:val="20"/>
                <w:szCs w:val="20"/>
              </w:rPr>
              <w:t>55,949,131</w:t>
            </w:r>
          </w:p>
        </w:tc>
        <w:tc>
          <w:tcPr>
            <w:tcW w:w="1545" w:type="dxa"/>
            <w:shd w:val="clear" w:color="auto" w:fill="auto"/>
            <w:vAlign w:val="center"/>
          </w:tcPr>
          <w:p w14:paraId="00000566" w14:textId="77777777" w:rsidR="004270E8" w:rsidRPr="00A66ADA" w:rsidRDefault="0095355C" w:rsidP="00A66ADA">
            <w:pPr>
              <w:spacing w:after="60" w:line="240" w:lineRule="auto"/>
              <w:jc w:val="center"/>
              <w:rPr>
                <w:sz w:val="20"/>
                <w:szCs w:val="20"/>
              </w:rPr>
            </w:pPr>
            <w:r w:rsidRPr="00A66ADA">
              <w:rPr>
                <w:sz w:val="20"/>
                <w:szCs w:val="20"/>
              </w:rPr>
              <w:t>8,887,102</w:t>
            </w:r>
          </w:p>
        </w:tc>
      </w:tr>
      <w:tr w:rsidR="00B57FC1" w:rsidRPr="00416F10" w14:paraId="15F54682" w14:textId="77777777" w:rsidTr="00A66ADA">
        <w:tc>
          <w:tcPr>
            <w:tcW w:w="3936" w:type="dxa"/>
            <w:shd w:val="clear" w:color="auto" w:fill="auto"/>
            <w:vAlign w:val="center"/>
          </w:tcPr>
          <w:p w14:paraId="00000567" w14:textId="77777777" w:rsidR="004270E8" w:rsidRPr="00A66ADA" w:rsidRDefault="0095355C" w:rsidP="00A66ADA">
            <w:pPr>
              <w:spacing w:after="60" w:line="240" w:lineRule="auto"/>
              <w:jc w:val="left"/>
              <w:rPr>
                <w:sz w:val="20"/>
                <w:szCs w:val="20"/>
              </w:rPr>
            </w:pPr>
            <w:r w:rsidRPr="00A66ADA">
              <w:rPr>
                <w:sz w:val="20"/>
                <w:szCs w:val="20"/>
              </w:rPr>
              <w:t>South-east</w:t>
            </w:r>
          </w:p>
        </w:tc>
        <w:tc>
          <w:tcPr>
            <w:tcW w:w="1842" w:type="dxa"/>
            <w:shd w:val="clear" w:color="auto" w:fill="auto"/>
            <w:vAlign w:val="center"/>
          </w:tcPr>
          <w:p w14:paraId="00000568" w14:textId="77777777" w:rsidR="004270E8" w:rsidRPr="00A66ADA" w:rsidRDefault="0095355C" w:rsidP="00A66ADA">
            <w:pPr>
              <w:spacing w:after="60" w:line="240" w:lineRule="auto"/>
              <w:jc w:val="center"/>
              <w:rPr>
                <w:sz w:val="20"/>
                <w:szCs w:val="20"/>
              </w:rPr>
            </w:pPr>
            <w:r w:rsidRPr="00A66ADA">
              <w:rPr>
                <w:sz w:val="20"/>
                <w:szCs w:val="20"/>
              </w:rPr>
              <w:t>28,569,397</w:t>
            </w:r>
          </w:p>
        </w:tc>
        <w:tc>
          <w:tcPr>
            <w:tcW w:w="1843" w:type="dxa"/>
            <w:shd w:val="clear" w:color="auto" w:fill="auto"/>
            <w:vAlign w:val="center"/>
          </w:tcPr>
          <w:p w14:paraId="00000569" w14:textId="77777777" w:rsidR="004270E8" w:rsidRPr="00A66ADA" w:rsidRDefault="0095355C" w:rsidP="00A66ADA">
            <w:pPr>
              <w:spacing w:after="60" w:line="240" w:lineRule="auto"/>
              <w:jc w:val="center"/>
              <w:rPr>
                <w:sz w:val="20"/>
                <w:szCs w:val="20"/>
              </w:rPr>
            </w:pPr>
            <w:r w:rsidRPr="00A66ADA">
              <w:rPr>
                <w:sz w:val="20"/>
                <w:szCs w:val="20"/>
              </w:rPr>
              <w:t>26,702,062</w:t>
            </w:r>
          </w:p>
        </w:tc>
        <w:tc>
          <w:tcPr>
            <w:tcW w:w="1545" w:type="dxa"/>
            <w:shd w:val="clear" w:color="auto" w:fill="auto"/>
            <w:vAlign w:val="center"/>
          </w:tcPr>
          <w:p w14:paraId="0000056A" w14:textId="77777777" w:rsidR="004270E8" w:rsidRPr="00A66ADA" w:rsidRDefault="0095355C" w:rsidP="00A66ADA">
            <w:pPr>
              <w:spacing w:after="60" w:line="240" w:lineRule="auto"/>
              <w:jc w:val="center"/>
              <w:rPr>
                <w:sz w:val="20"/>
                <w:szCs w:val="20"/>
              </w:rPr>
            </w:pPr>
            <w:r w:rsidRPr="00A66ADA">
              <w:rPr>
                <w:sz w:val="20"/>
                <w:szCs w:val="20"/>
              </w:rPr>
              <w:t>1,867,334</w:t>
            </w:r>
          </w:p>
        </w:tc>
      </w:tr>
      <w:tr w:rsidR="00B57FC1" w:rsidRPr="00416F10" w14:paraId="7D9EA949" w14:textId="77777777" w:rsidTr="00A66ADA">
        <w:tc>
          <w:tcPr>
            <w:tcW w:w="3936" w:type="dxa"/>
            <w:shd w:val="clear" w:color="auto" w:fill="auto"/>
            <w:vAlign w:val="center"/>
          </w:tcPr>
          <w:p w14:paraId="0000056B" w14:textId="77777777" w:rsidR="004270E8" w:rsidRPr="00A66ADA" w:rsidRDefault="0095355C" w:rsidP="00A66ADA">
            <w:pPr>
              <w:spacing w:after="60" w:line="240" w:lineRule="auto"/>
              <w:jc w:val="left"/>
              <w:rPr>
                <w:sz w:val="20"/>
                <w:szCs w:val="20"/>
              </w:rPr>
            </w:pPr>
            <w:r w:rsidRPr="00A66ADA">
              <w:rPr>
                <w:sz w:val="20"/>
                <w:szCs w:val="20"/>
              </w:rPr>
              <w:t>North-east</w:t>
            </w:r>
          </w:p>
        </w:tc>
        <w:tc>
          <w:tcPr>
            <w:tcW w:w="1842" w:type="dxa"/>
            <w:shd w:val="clear" w:color="auto" w:fill="auto"/>
            <w:vAlign w:val="center"/>
          </w:tcPr>
          <w:p w14:paraId="0000056C" w14:textId="77777777" w:rsidR="004270E8" w:rsidRPr="00A66ADA" w:rsidRDefault="0095355C" w:rsidP="00A66ADA">
            <w:pPr>
              <w:spacing w:after="60" w:line="240" w:lineRule="auto"/>
              <w:jc w:val="center"/>
              <w:rPr>
                <w:sz w:val="20"/>
                <w:szCs w:val="20"/>
              </w:rPr>
            </w:pPr>
            <w:r w:rsidRPr="00A66ADA">
              <w:rPr>
                <w:sz w:val="20"/>
                <w:szCs w:val="20"/>
              </w:rPr>
              <w:t>16,631,919</w:t>
            </w:r>
          </w:p>
        </w:tc>
        <w:tc>
          <w:tcPr>
            <w:tcW w:w="1843" w:type="dxa"/>
            <w:shd w:val="clear" w:color="auto" w:fill="auto"/>
            <w:vAlign w:val="center"/>
          </w:tcPr>
          <w:p w14:paraId="0000056D" w14:textId="77777777" w:rsidR="004270E8" w:rsidRPr="00A66ADA" w:rsidRDefault="0095355C" w:rsidP="00A66ADA">
            <w:pPr>
              <w:spacing w:after="60" w:line="240" w:lineRule="auto"/>
              <w:jc w:val="center"/>
              <w:rPr>
                <w:sz w:val="20"/>
                <w:szCs w:val="20"/>
              </w:rPr>
            </w:pPr>
            <w:r w:rsidRPr="00A66ADA">
              <w:rPr>
                <w:sz w:val="20"/>
                <w:szCs w:val="20"/>
              </w:rPr>
              <w:t>12,609,267</w:t>
            </w:r>
          </w:p>
        </w:tc>
        <w:tc>
          <w:tcPr>
            <w:tcW w:w="1545" w:type="dxa"/>
            <w:shd w:val="clear" w:color="auto" w:fill="auto"/>
            <w:vAlign w:val="center"/>
          </w:tcPr>
          <w:p w14:paraId="0000056E" w14:textId="77777777" w:rsidR="004270E8" w:rsidRPr="00A66ADA" w:rsidRDefault="0095355C" w:rsidP="00A66ADA">
            <w:pPr>
              <w:spacing w:after="60" w:line="240" w:lineRule="auto"/>
              <w:jc w:val="center"/>
              <w:rPr>
                <w:sz w:val="20"/>
                <w:szCs w:val="20"/>
              </w:rPr>
            </w:pPr>
            <w:r w:rsidRPr="00A66ADA">
              <w:rPr>
                <w:sz w:val="20"/>
                <w:szCs w:val="20"/>
              </w:rPr>
              <w:t>4,022,653</w:t>
            </w:r>
          </w:p>
        </w:tc>
      </w:tr>
      <w:tr w:rsidR="00B57FC1" w:rsidRPr="00416F10" w14:paraId="4AD16156" w14:textId="77777777" w:rsidTr="00A66ADA">
        <w:tc>
          <w:tcPr>
            <w:tcW w:w="3936" w:type="dxa"/>
            <w:shd w:val="clear" w:color="auto" w:fill="auto"/>
            <w:vAlign w:val="center"/>
          </w:tcPr>
          <w:p w14:paraId="0000056F" w14:textId="77777777" w:rsidR="004270E8" w:rsidRPr="00A66ADA" w:rsidRDefault="0095355C" w:rsidP="00A66ADA">
            <w:pPr>
              <w:spacing w:after="60" w:line="240" w:lineRule="auto"/>
              <w:jc w:val="left"/>
              <w:rPr>
                <w:sz w:val="20"/>
                <w:szCs w:val="20"/>
              </w:rPr>
            </w:pPr>
            <w:r w:rsidRPr="00A66ADA">
              <w:rPr>
                <w:sz w:val="20"/>
                <w:szCs w:val="20"/>
              </w:rPr>
              <w:t>South</w:t>
            </w:r>
          </w:p>
        </w:tc>
        <w:tc>
          <w:tcPr>
            <w:tcW w:w="1842" w:type="dxa"/>
            <w:shd w:val="clear" w:color="auto" w:fill="auto"/>
            <w:vAlign w:val="center"/>
          </w:tcPr>
          <w:p w14:paraId="00000570" w14:textId="77777777" w:rsidR="004270E8" w:rsidRPr="00A66ADA" w:rsidRDefault="0095355C" w:rsidP="00A66ADA">
            <w:pPr>
              <w:spacing w:after="60" w:line="240" w:lineRule="auto"/>
              <w:jc w:val="center"/>
              <w:rPr>
                <w:sz w:val="20"/>
                <w:szCs w:val="20"/>
              </w:rPr>
            </w:pPr>
            <w:r w:rsidRPr="00A66ADA">
              <w:rPr>
                <w:sz w:val="20"/>
                <w:szCs w:val="20"/>
              </w:rPr>
              <w:t>10,243,165</w:t>
            </w:r>
          </w:p>
        </w:tc>
        <w:tc>
          <w:tcPr>
            <w:tcW w:w="1843" w:type="dxa"/>
            <w:shd w:val="clear" w:color="auto" w:fill="auto"/>
            <w:vAlign w:val="center"/>
          </w:tcPr>
          <w:p w14:paraId="00000571" w14:textId="77777777" w:rsidR="004270E8" w:rsidRPr="00A66ADA" w:rsidRDefault="0095355C" w:rsidP="00A66ADA">
            <w:pPr>
              <w:spacing w:after="60" w:line="240" w:lineRule="auto"/>
              <w:jc w:val="center"/>
              <w:rPr>
                <w:sz w:val="20"/>
                <w:szCs w:val="20"/>
              </w:rPr>
            </w:pPr>
            <w:r w:rsidRPr="00A66ADA">
              <w:rPr>
                <w:sz w:val="20"/>
                <w:szCs w:val="20"/>
              </w:rPr>
              <w:t>8,786,688</w:t>
            </w:r>
          </w:p>
        </w:tc>
        <w:tc>
          <w:tcPr>
            <w:tcW w:w="1545" w:type="dxa"/>
            <w:shd w:val="clear" w:color="auto" w:fill="auto"/>
            <w:vAlign w:val="center"/>
          </w:tcPr>
          <w:p w14:paraId="00000572" w14:textId="77777777" w:rsidR="004270E8" w:rsidRPr="00A66ADA" w:rsidRDefault="0095355C" w:rsidP="00A66ADA">
            <w:pPr>
              <w:spacing w:after="60" w:line="240" w:lineRule="auto"/>
              <w:jc w:val="center"/>
              <w:rPr>
                <w:sz w:val="20"/>
                <w:szCs w:val="20"/>
              </w:rPr>
            </w:pPr>
            <w:r w:rsidRPr="00A66ADA">
              <w:rPr>
                <w:sz w:val="20"/>
                <w:szCs w:val="20"/>
              </w:rPr>
              <w:t>1,456,477</w:t>
            </w:r>
          </w:p>
        </w:tc>
      </w:tr>
      <w:tr w:rsidR="00B57FC1" w:rsidRPr="00416F10" w14:paraId="5D8FF7FB" w14:textId="77777777" w:rsidTr="00A66ADA">
        <w:tc>
          <w:tcPr>
            <w:tcW w:w="3936" w:type="dxa"/>
            <w:shd w:val="clear" w:color="auto" w:fill="auto"/>
            <w:vAlign w:val="center"/>
          </w:tcPr>
          <w:p w14:paraId="00000573" w14:textId="77777777" w:rsidR="004270E8" w:rsidRPr="00A66ADA" w:rsidRDefault="0095355C" w:rsidP="00A66ADA">
            <w:pPr>
              <w:spacing w:after="60" w:line="240" w:lineRule="auto"/>
              <w:jc w:val="left"/>
              <w:rPr>
                <w:sz w:val="20"/>
                <w:szCs w:val="20"/>
              </w:rPr>
            </w:pPr>
            <w:r w:rsidRPr="00A66ADA">
              <w:rPr>
                <w:sz w:val="20"/>
                <w:szCs w:val="20"/>
              </w:rPr>
              <w:t>Center-west</w:t>
            </w:r>
          </w:p>
        </w:tc>
        <w:tc>
          <w:tcPr>
            <w:tcW w:w="1842" w:type="dxa"/>
            <w:shd w:val="clear" w:color="auto" w:fill="auto"/>
            <w:vAlign w:val="center"/>
          </w:tcPr>
          <w:p w14:paraId="00000574" w14:textId="77777777" w:rsidR="004270E8" w:rsidRPr="00A66ADA" w:rsidRDefault="0095355C" w:rsidP="00A66ADA">
            <w:pPr>
              <w:spacing w:after="60" w:line="240" w:lineRule="auto"/>
              <w:jc w:val="center"/>
              <w:rPr>
                <w:sz w:val="20"/>
                <w:szCs w:val="20"/>
              </w:rPr>
            </w:pPr>
            <w:r w:rsidRPr="00A66ADA">
              <w:rPr>
                <w:sz w:val="20"/>
                <w:szCs w:val="20"/>
              </w:rPr>
              <w:t>4,955,421</w:t>
            </w:r>
          </w:p>
        </w:tc>
        <w:tc>
          <w:tcPr>
            <w:tcW w:w="1843" w:type="dxa"/>
            <w:shd w:val="clear" w:color="auto" w:fill="auto"/>
            <w:vAlign w:val="center"/>
          </w:tcPr>
          <w:p w14:paraId="00000575" w14:textId="77777777" w:rsidR="004270E8" w:rsidRPr="00A66ADA" w:rsidRDefault="0095355C" w:rsidP="00A66ADA">
            <w:pPr>
              <w:spacing w:after="60" w:line="240" w:lineRule="auto"/>
              <w:jc w:val="center"/>
              <w:rPr>
                <w:sz w:val="20"/>
                <w:szCs w:val="20"/>
              </w:rPr>
            </w:pPr>
            <w:r w:rsidRPr="00A66ADA">
              <w:rPr>
                <w:sz w:val="20"/>
                <w:szCs w:val="20"/>
              </w:rPr>
              <w:t>4,428,491</w:t>
            </w:r>
          </w:p>
        </w:tc>
        <w:tc>
          <w:tcPr>
            <w:tcW w:w="1545" w:type="dxa"/>
            <w:shd w:val="clear" w:color="auto" w:fill="auto"/>
            <w:vAlign w:val="center"/>
          </w:tcPr>
          <w:p w14:paraId="00000576" w14:textId="77777777" w:rsidR="004270E8" w:rsidRPr="00A66ADA" w:rsidRDefault="0095355C" w:rsidP="00A66ADA">
            <w:pPr>
              <w:spacing w:after="60" w:line="240" w:lineRule="auto"/>
              <w:jc w:val="center"/>
              <w:rPr>
                <w:sz w:val="20"/>
                <w:szCs w:val="20"/>
              </w:rPr>
            </w:pPr>
            <w:r w:rsidRPr="00A66ADA">
              <w:rPr>
                <w:sz w:val="20"/>
                <w:szCs w:val="20"/>
              </w:rPr>
              <w:t>526,929</w:t>
            </w:r>
          </w:p>
        </w:tc>
      </w:tr>
      <w:tr w:rsidR="00B57FC1" w:rsidRPr="00416F10" w14:paraId="77294CEB" w14:textId="77777777" w:rsidTr="00A66ADA">
        <w:tc>
          <w:tcPr>
            <w:tcW w:w="3936" w:type="dxa"/>
            <w:shd w:val="clear" w:color="auto" w:fill="auto"/>
            <w:vAlign w:val="center"/>
          </w:tcPr>
          <w:p w14:paraId="00000577" w14:textId="77777777" w:rsidR="004270E8" w:rsidRPr="00A66ADA" w:rsidRDefault="0095355C" w:rsidP="00A66ADA">
            <w:pPr>
              <w:spacing w:after="60" w:line="240" w:lineRule="auto"/>
              <w:jc w:val="left"/>
              <w:rPr>
                <w:sz w:val="20"/>
                <w:szCs w:val="20"/>
              </w:rPr>
            </w:pPr>
            <w:r w:rsidRPr="00A66ADA">
              <w:rPr>
                <w:sz w:val="20"/>
                <w:szCs w:val="20"/>
              </w:rPr>
              <w:t>North</w:t>
            </w:r>
          </w:p>
        </w:tc>
        <w:tc>
          <w:tcPr>
            <w:tcW w:w="1842" w:type="dxa"/>
            <w:shd w:val="clear" w:color="auto" w:fill="auto"/>
            <w:vAlign w:val="center"/>
          </w:tcPr>
          <w:p w14:paraId="00000578" w14:textId="77777777" w:rsidR="004270E8" w:rsidRPr="00A66ADA" w:rsidRDefault="0095355C" w:rsidP="00A66ADA">
            <w:pPr>
              <w:spacing w:after="60" w:line="240" w:lineRule="auto"/>
              <w:jc w:val="center"/>
              <w:rPr>
                <w:sz w:val="20"/>
                <w:szCs w:val="20"/>
              </w:rPr>
            </w:pPr>
            <w:r w:rsidRPr="00A66ADA">
              <w:rPr>
                <w:sz w:val="20"/>
                <w:szCs w:val="20"/>
              </w:rPr>
              <w:t>4,436,331</w:t>
            </w:r>
          </w:p>
        </w:tc>
        <w:tc>
          <w:tcPr>
            <w:tcW w:w="1843" w:type="dxa"/>
            <w:shd w:val="clear" w:color="auto" w:fill="auto"/>
            <w:vAlign w:val="center"/>
          </w:tcPr>
          <w:p w14:paraId="00000579" w14:textId="77777777" w:rsidR="004270E8" w:rsidRPr="00A66ADA" w:rsidRDefault="0095355C" w:rsidP="00A66ADA">
            <w:pPr>
              <w:spacing w:after="60" w:line="240" w:lineRule="auto"/>
              <w:jc w:val="center"/>
              <w:rPr>
                <w:sz w:val="20"/>
                <w:szCs w:val="20"/>
              </w:rPr>
            </w:pPr>
            <w:r w:rsidRPr="00A66ADA">
              <w:rPr>
                <w:sz w:val="20"/>
                <w:szCs w:val="20"/>
              </w:rPr>
              <w:t>3,422,622</w:t>
            </w:r>
          </w:p>
        </w:tc>
        <w:tc>
          <w:tcPr>
            <w:tcW w:w="1545" w:type="dxa"/>
            <w:shd w:val="clear" w:color="auto" w:fill="auto"/>
            <w:vAlign w:val="center"/>
          </w:tcPr>
          <w:p w14:paraId="0000057A" w14:textId="77777777" w:rsidR="004270E8" w:rsidRPr="00A66ADA" w:rsidRDefault="0095355C" w:rsidP="00A66ADA">
            <w:pPr>
              <w:spacing w:after="60" w:line="240" w:lineRule="auto"/>
              <w:jc w:val="center"/>
              <w:rPr>
                <w:sz w:val="20"/>
                <w:szCs w:val="20"/>
              </w:rPr>
            </w:pPr>
            <w:r w:rsidRPr="00A66ADA">
              <w:rPr>
                <w:sz w:val="20"/>
                <w:szCs w:val="20"/>
              </w:rPr>
              <w:t>1,013,709</w:t>
            </w:r>
          </w:p>
        </w:tc>
      </w:tr>
    </w:tbl>
    <w:p w14:paraId="0000057B" w14:textId="77777777" w:rsidR="004270E8" w:rsidRPr="00F014D7" w:rsidRDefault="0095355C">
      <w:pPr>
        <w:spacing w:after="0" w:line="240" w:lineRule="auto"/>
        <w:ind w:left="454" w:hanging="454"/>
        <w:rPr>
          <w:sz w:val="18"/>
          <w:szCs w:val="18"/>
          <w:lang w:val="pt-BR"/>
        </w:rPr>
      </w:pPr>
      <w:r w:rsidRPr="00F014D7">
        <w:rPr>
          <w:sz w:val="18"/>
          <w:szCs w:val="18"/>
          <w:lang w:val="pt-BR"/>
        </w:rPr>
        <w:t>Source: IBGE - Instituto Brasileiro de Geografia e Estatística</w:t>
      </w:r>
    </w:p>
    <w:p w14:paraId="0000057C" w14:textId="77777777" w:rsidR="004270E8" w:rsidRPr="00416F10" w:rsidRDefault="0095355C">
      <w:pPr>
        <w:spacing w:after="240" w:line="240" w:lineRule="auto"/>
        <w:ind w:left="510" w:hanging="510"/>
      </w:pPr>
      <w:r w:rsidRPr="00416F10">
        <w:rPr>
          <w:sz w:val="18"/>
          <w:szCs w:val="18"/>
        </w:rPr>
        <w:t>Note: Estimated number of permanent private households with household income, for year 2019, based on the 2010 Demographic Census expanded with data from the 2018 Annual Household Survey (PNAD).</w:t>
      </w:r>
    </w:p>
    <w:p w14:paraId="3C161361" w14:textId="77777777" w:rsidR="00FA375E" w:rsidRDefault="00FA375E">
      <w:pPr>
        <w:ind w:firstLine="720"/>
      </w:pPr>
      <w:bookmarkStart w:id="110" w:name="_heading=h.1baon6m" w:colFirst="0" w:colLast="0"/>
      <w:bookmarkEnd w:id="110"/>
    </w:p>
    <w:p w14:paraId="0000057E" w14:textId="627592B1" w:rsidR="004270E8" w:rsidRDefault="0095355C">
      <w:pPr>
        <w:ind w:firstLine="720"/>
      </w:pPr>
      <w:r w:rsidRPr="00416F10">
        <w:t xml:space="preserve">Considering the </w:t>
      </w:r>
      <w:sdt>
        <w:sdtPr>
          <w:tag w:val="goog_rdk_169"/>
          <w:id w:val="1137224666"/>
        </w:sdtPr>
        <w:sdtEndPr/>
        <w:sdtContent/>
      </w:sdt>
      <w:r w:rsidRPr="00416F10">
        <w:t xml:space="preserve">55,949,131 urban households in Brazil, our </w:t>
      </w:r>
      <w:r w:rsidRPr="00416F10">
        <w:rPr>
          <w:b/>
        </w:rPr>
        <w:t xml:space="preserve">conservative (lower-bound) estimate of environmental, heritage damages caused by the FDI </w:t>
      </w:r>
      <w:r w:rsidR="00AF1776">
        <w:rPr>
          <w:b/>
        </w:rPr>
        <w:t>to the Brazilian society</w:t>
      </w:r>
      <w:r w:rsidR="00AF1776" w:rsidRPr="00AF1776">
        <w:rPr>
          <w:b/>
        </w:rPr>
        <w:t xml:space="preserve">, in terms of moral damage and loss of services and resources throughout and at the end of the recovery, </w:t>
      </w:r>
      <w:r w:rsidR="00AF1776">
        <w:rPr>
          <w:b/>
        </w:rPr>
        <w:t xml:space="preserve"> </w:t>
      </w:r>
      <w:r w:rsidRPr="00416F10">
        <w:rPr>
          <w:b/>
        </w:rPr>
        <w:t xml:space="preserve">is 31.52 billion </w:t>
      </w:r>
      <w:r w:rsidR="002D0C47">
        <w:rPr>
          <w:b/>
        </w:rPr>
        <w:t>reais</w:t>
      </w:r>
      <w:r w:rsidRPr="00416F10">
        <w:t xml:space="preserve"> (with a 95% confidence interval of 28.44 - 34.60 billion </w:t>
      </w:r>
      <w:r w:rsidR="002D0C47">
        <w:t>reais</w:t>
      </w:r>
      <w:r w:rsidRPr="00416F10">
        <w:t>)</w:t>
      </w:r>
      <w:r w:rsidRPr="00416F10">
        <w:rPr>
          <w:vertAlign w:val="superscript"/>
        </w:rPr>
        <w:footnoteReference w:id="32"/>
      </w:r>
      <w:r w:rsidR="00394FFE">
        <w:t>.</w:t>
      </w:r>
      <w:r w:rsidRPr="00416F10">
        <w:t xml:space="preserve"> The parametric estimate, based on choosing the best-fitting probability distribution to observed votes of survey participants, implies the </w:t>
      </w:r>
      <w:r w:rsidR="00AF1776">
        <w:t xml:space="preserve">aggregate </w:t>
      </w:r>
      <w:r w:rsidRPr="00416F10">
        <w:t xml:space="preserve">value of damages equal to 52.92 billion </w:t>
      </w:r>
      <w:r w:rsidR="002D0C47">
        <w:t>reais</w:t>
      </w:r>
      <w:r w:rsidRPr="00416F10">
        <w:t xml:space="preserve"> (with a 95% confidence interval of 44.65 - 61.18 billion </w:t>
      </w:r>
      <w:r w:rsidR="002D0C47">
        <w:t>reais</w:t>
      </w:r>
      <w:r w:rsidRPr="00416F10">
        <w:t>).</w:t>
      </w:r>
      <w:r w:rsidRPr="00416F10">
        <w:rPr>
          <w:vertAlign w:val="superscript"/>
        </w:rPr>
        <w:footnoteReference w:id="33"/>
      </w:r>
      <w:r w:rsidRPr="00416F10">
        <w:t xml:space="preserve"> </w:t>
      </w:r>
    </w:p>
    <w:p w14:paraId="00000581" w14:textId="77777777" w:rsidR="004270E8" w:rsidRPr="00416F10" w:rsidRDefault="0095355C">
      <w:pPr>
        <w:pStyle w:val="Heading3"/>
      </w:pPr>
      <w:bookmarkStart w:id="111" w:name="_heading=h.3vac5uf" w:colFirst="0" w:colLast="0"/>
      <w:bookmarkStart w:id="112" w:name="_Toc134180653"/>
      <w:bookmarkEnd w:id="111"/>
      <w:r w:rsidRPr="00416F10">
        <w:t>Analysis of the indicators of validity of the study</w:t>
      </w:r>
      <w:bookmarkEnd w:id="112"/>
    </w:p>
    <w:p w14:paraId="6F04D140" w14:textId="77777777" w:rsidR="00146381" w:rsidRDefault="0095355C" w:rsidP="00146381">
      <w:pPr>
        <w:ind w:firstLine="720"/>
      </w:pPr>
      <w:r w:rsidRPr="00416F10">
        <w:t xml:space="preserve">This section presents the results of the statistical (regression) analyses that are aimed at investigating the validity of the study. In our analyses, we now use unweighted data, because we are no longer interested </w:t>
      </w:r>
      <w:r w:rsidRPr="00416F10">
        <w:lastRenderedPageBreak/>
        <w:t xml:space="preserve">in calculating the mean WTP and extrapolating the results to the larger population, but instead we want to demonstrate the validity of our study for the available sample of respondents. </w:t>
      </w:r>
    </w:p>
    <w:p w14:paraId="00000582" w14:textId="19E9758E" w:rsidR="004270E8" w:rsidRPr="00416F10" w:rsidRDefault="00146381" w:rsidP="00146381">
      <w:pPr>
        <w:ind w:firstLine="720"/>
      </w:pPr>
      <w:r>
        <w:t>As mentioned before, the linear probability model estimated for these results using ordinary least squares regression produces consistent and unbiased estimator, however, unless all coefficients are zero heteroskedasc</w:t>
      </w:r>
      <w:r w:rsidR="00B71954">
        <w:t>ity is present. To account for</w:t>
      </w:r>
      <w:r>
        <w:t xml:space="preserve"> this issue we use standard heteroskedascity-robust standard errors (MacKinnon and White, 1985). We note that for robustness check, we also used binary probit models as presented in Appendix 4, </w:t>
      </w:r>
    </w:p>
    <w:p w14:paraId="00000583" w14:textId="77777777" w:rsidR="004270E8" w:rsidRPr="00416F10" w:rsidRDefault="0095355C">
      <w:pPr>
        <w:pStyle w:val="Heading4"/>
      </w:pPr>
      <w:bookmarkStart w:id="113" w:name="_Toc134180654"/>
      <w:r w:rsidRPr="00416F10">
        <w:t>Sensitivity to tax amounts and income levels</w:t>
      </w:r>
      <w:bookmarkEnd w:id="113"/>
    </w:p>
    <w:p w14:paraId="35F23373" w14:textId="0956A00D" w:rsidR="00FA375E" w:rsidRDefault="0095355C">
      <w:pPr>
        <w:ind w:firstLine="720"/>
      </w:pPr>
      <w:r w:rsidRPr="00416F10">
        <w:t xml:space="preserve">The theory of economics predicts that higher tax amounts should be associated with lower acceptance rates (i.e. more ‘against’ votes). Similarly, respondents with higher incomes are expected to be more likely to accept a given tax amount (more ‘for’ votes), as found by most empirical studies. </w:t>
      </w:r>
      <w:r w:rsidR="00FF0987">
        <w:fldChar w:fldCharType="begin"/>
      </w:r>
      <w:r w:rsidR="00FF0987">
        <w:instrText xml:space="preserve"> REF _Ref43197513 \h </w:instrText>
      </w:r>
      <w:r w:rsidR="00FF0987">
        <w:fldChar w:fldCharType="separate"/>
      </w:r>
      <w:r w:rsidR="00C638F4" w:rsidRPr="00FF0987">
        <w:t xml:space="preserve">Table </w:t>
      </w:r>
      <w:r w:rsidR="00C638F4">
        <w:rPr>
          <w:noProof/>
        </w:rPr>
        <w:t>15</w:t>
      </w:r>
      <w:r w:rsidR="00FF0987">
        <w:fldChar w:fldCharType="end"/>
      </w:r>
      <w:r w:rsidRPr="00416F10">
        <w:t xml:space="preserve"> presents the number of votes for each tax amounts used in the survey. Tax amounts were randomly selected for each survey respondent, so they are each used approximately the same number of times (total number of votes for each tax amount was approximately 1026). An important feature of the responses to the vote question is that as the tax amounts increase, the shares of ‘against’ votes increase and the shares of ‘for’ votes decrease. This is expected – the higher the cost, the lower the number of citizens who would likely be willing to accept it, and hence the lower the probability of observing the ‘for’ vote in the sample.</w:t>
      </w:r>
    </w:p>
    <w:p w14:paraId="00000585" w14:textId="27AC99FF" w:rsidR="004270E8" w:rsidRPr="00416F10" w:rsidRDefault="0095355C">
      <w:pPr>
        <w:ind w:firstLine="720"/>
      </w:pPr>
      <w:r w:rsidRPr="00416F10">
        <w:t xml:space="preserve"> </w:t>
      </w:r>
    </w:p>
    <w:p w14:paraId="0197E806" w14:textId="7992ACDA" w:rsidR="00FF0987" w:rsidRPr="00FF0987" w:rsidRDefault="00FF0987" w:rsidP="00FF0987">
      <w:pPr>
        <w:pStyle w:val="Caption"/>
        <w:keepNext/>
        <w:spacing w:after="0"/>
        <w:ind w:left="964" w:hanging="964"/>
        <w:rPr>
          <w:lang w:val="en-US"/>
        </w:rPr>
      </w:pPr>
      <w:bookmarkStart w:id="114" w:name="_heading=h.pkwqa1" w:colFirst="0" w:colLast="0"/>
      <w:bookmarkStart w:id="115" w:name="_Ref43197513"/>
      <w:bookmarkEnd w:id="114"/>
      <w:r w:rsidRPr="00FF0987">
        <w:rPr>
          <w:lang w:val="en-US"/>
        </w:rPr>
        <w:t xml:space="preserve">Table </w:t>
      </w:r>
      <w:r w:rsidRPr="00FF0987">
        <w:fldChar w:fldCharType="begin"/>
      </w:r>
      <w:r w:rsidRPr="00FF0987">
        <w:rPr>
          <w:lang w:val="en-US"/>
        </w:rPr>
        <w:instrText xml:space="preserve"> SEQ Table \* ARABIC </w:instrText>
      </w:r>
      <w:r w:rsidRPr="00FF0987">
        <w:fldChar w:fldCharType="separate"/>
      </w:r>
      <w:r w:rsidR="00C638F4">
        <w:rPr>
          <w:noProof/>
          <w:lang w:val="en-US"/>
        </w:rPr>
        <w:t>15</w:t>
      </w:r>
      <w:r w:rsidRPr="00FF0987">
        <w:fldChar w:fldCharType="end"/>
      </w:r>
      <w:bookmarkEnd w:id="115"/>
      <w:r w:rsidRPr="00FF0987">
        <w:rPr>
          <w:lang w:val="en-US"/>
        </w:rPr>
        <w:t>: Frequency of votes for tax amounts used in the survey</w:t>
      </w:r>
    </w:p>
    <w:tbl>
      <w:tblPr>
        <w:tblW w:w="9242" w:type="dxa"/>
        <w:tblLayout w:type="fixed"/>
        <w:tblCellMar>
          <w:left w:w="115" w:type="dxa"/>
          <w:right w:w="115" w:type="dxa"/>
        </w:tblCellMar>
        <w:tblLook w:val="0400" w:firstRow="0" w:lastRow="0" w:firstColumn="0" w:lastColumn="0" w:noHBand="0" w:noVBand="1"/>
      </w:tblPr>
      <w:tblGrid>
        <w:gridCol w:w="1539"/>
        <w:gridCol w:w="1539"/>
        <w:gridCol w:w="1542"/>
        <w:gridCol w:w="1540"/>
        <w:gridCol w:w="1540"/>
        <w:gridCol w:w="1542"/>
      </w:tblGrid>
      <w:tr w:rsidR="00B57FC1" w:rsidRPr="00416F10" w14:paraId="7C093E61" w14:textId="77777777" w:rsidTr="00A66ADA">
        <w:trPr>
          <w:trHeight w:val="290"/>
        </w:trPr>
        <w:tc>
          <w:tcPr>
            <w:tcW w:w="1539" w:type="dxa"/>
            <w:tcBorders>
              <w:top w:val="single" w:sz="4" w:space="0" w:color="000000"/>
              <w:left w:val="nil"/>
              <w:bottom w:val="nil"/>
              <w:right w:val="nil"/>
            </w:tcBorders>
            <w:shd w:val="clear" w:color="auto" w:fill="auto"/>
            <w:vAlign w:val="center"/>
          </w:tcPr>
          <w:p w14:paraId="00000588" w14:textId="256AC73B" w:rsidR="004270E8" w:rsidRPr="00A66ADA" w:rsidRDefault="0095355C" w:rsidP="00A66ADA">
            <w:pPr>
              <w:spacing w:after="0" w:line="240" w:lineRule="auto"/>
              <w:jc w:val="center"/>
              <w:rPr>
                <w:b/>
              </w:rPr>
            </w:pPr>
            <w:r w:rsidRPr="00A66ADA">
              <w:rPr>
                <w:b/>
              </w:rPr>
              <w:t>Tax amount [</w:t>
            </w:r>
            <w:r w:rsidR="002D0C47">
              <w:rPr>
                <w:b/>
              </w:rPr>
              <w:t>REAIS</w:t>
            </w:r>
            <w:r w:rsidRPr="00A66ADA">
              <w:rPr>
                <w:b/>
              </w:rPr>
              <w:t>]</w:t>
            </w:r>
          </w:p>
        </w:tc>
        <w:tc>
          <w:tcPr>
            <w:tcW w:w="1539" w:type="dxa"/>
            <w:tcBorders>
              <w:top w:val="single" w:sz="4" w:space="0" w:color="000000"/>
              <w:left w:val="nil"/>
              <w:bottom w:val="single" w:sz="4" w:space="0" w:color="000000"/>
              <w:right w:val="nil"/>
            </w:tcBorders>
            <w:shd w:val="clear" w:color="auto" w:fill="auto"/>
            <w:vAlign w:val="center"/>
          </w:tcPr>
          <w:p w14:paraId="00000589" w14:textId="77777777" w:rsidR="004270E8" w:rsidRPr="00A66ADA" w:rsidRDefault="0095355C" w:rsidP="00A66ADA">
            <w:pPr>
              <w:spacing w:after="0" w:line="240" w:lineRule="auto"/>
              <w:jc w:val="center"/>
              <w:rPr>
                <w:b/>
              </w:rPr>
            </w:pPr>
            <w:r w:rsidRPr="00A66ADA">
              <w:rPr>
                <w:b/>
              </w:rPr>
              <w:t>Number of ‘against’ votes</w:t>
            </w:r>
          </w:p>
        </w:tc>
        <w:tc>
          <w:tcPr>
            <w:tcW w:w="1542" w:type="dxa"/>
            <w:tcBorders>
              <w:top w:val="single" w:sz="4" w:space="0" w:color="000000"/>
              <w:left w:val="nil"/>
              <w:bottom w:val="single" w:sz="4" w:space="0" w:color="000000"/>
              <w:right w:val="nil"/>
            </w:tcBorders>
            <w:shd w:val="clear" w:color="auto" w:fill="auto"/>
            <w:vAlign w:val="center"/>
          </w:tcPr>
          <w:p w14:paraId="0000058A" w14:textId="77777777" w:rsidR="004270E8" w:rsidRPr="00A66ADA" w:rsidRDefault="0095355C" w:rsidP="00A66ADA">
            <w:pPr>
              <w:spacing w:after="0" w:line="240" w:lineRule="auto"/>
              <w:jc w:val="center"/>
              <w:rPr>
                <w:b/>
              </w:rPr>
            </w:pPr>
            <w:r w:rsidRPr="00A66ADA">
              <w:rPr>
                <w:b/>
              </w:rPr>
              <w:t>Number of ‘for’ votes</w:t>
            </w:r>
          </w:p>
        </w:tc>
        <w:tc>
          <w:tcPr>
            <w:tcW w:w="1540" w:type="dxa"/>
            <w:tcBorders>
              <w:top w:val="single" w:sz="4" w:space="0" w:color="000000"/>
              <w:left w:val="nil"/>
              <w:bottom w:val="single" w:sz="4" w:space="0" w:color="000000"/>
              <w:right w:val="nil"/>
            </w:tcBorders>
            <w:shd w:val="clear" w:color="auto" w:fill="auto"/>
            <w:vAlign w:val="center"/>
          </w:tcPr>
          <w:p w14:paraId="0000058B" w14:textId="77777777" w:rsidR="004270E8" w:rsidRPr="00A66ADA" w:rsidRDefault="0095355C" w:rsidP="00A66ADA">
            <w:pPr>
              <w:spacing w:after="0" w:line="240" w:lineRule="auto"/>
              <w:jc w:val="center"/>
              <w:rPr>
                <w:b/>
              </w:rPr>
            </w:pPr>
            <w:r w:rsidRPr="00A66ADA">
              <w:rPr>
                <w:b/>
              </w:rPr>
              <w:t>Number of votes (total)</w:t>
            </w:r>
          </w:p>
        </w:tc>
        <w:tc>
          <w:tcPr>
            <w:tcW w:w="1540" w:type="dxa"/>
            <w:tcBorders>
              <w:top w:val="single" w:sz="4" w:space="0" w:color="000000"/>
              <w:left w:val="nil"/>
              <w:bottom w:val="single" w:sz="4" w:space="0" w:color="000000"/>
              <w:right w:val="nil"/>
            </w:tcBorders>
            <w:shd w:val="clear" w:color="auto" w:fill="auto"/>
            <w:vAlign w:val="center"/>
          </w:tcPr>
          <w:p w14:paraId="0000058C" w14:textId="77777777" w:rsidR="004270E8" w:rsidRPr="00A66ADA" w:rsidRDefault="0095355C" w:rsidP="00A66ADA">
            <w:pPr>
              <w:spacing w:after="0" w:line="240" w:lineRule="auto"/>
              <w:jc w:val="center"/>
              <w:rPr>
                <w:b/>
              </w:rPr>
            </w:pPr>
            <w:r w:rsidRPr="00A66ADA">
              <w:rPr>
                <w:b/>
              </w:rPr>
              <w:t xml:space="preserve">Share of </w:t>
            </w:r>
            <w:r w:rsidRPr="00A66ADA">
              <w:rPr>
                <w:b/>
              </w:rPr>
              <w:br/>
              <w:t>‘against’ votes</w:t>
            </w:r>
          </w:p>
        </w:tc>
        <w:tc>
          <w:tcPr>
            <w:tcW w:w="1542" w:type="dxa"/>
            <w:tcBorders>
              <w:top w:val="single" w:sz="4" w:space="0" w:color="000000"/>
              <w:left w:val="nil"/>
              <w:bottom w:val="single" w:sz="4" w:space="0" w:color="000000"/>
              <w:right w:val="nil"/>
            </w:tcBorders>
            <w:shd w:val="clear" w:color="auto" w:fill="auto"/>
            <w:vAlign w:val="center"/>
          </w:tcPr>
          <w:p w14:paraId="0000058D" w14:textId="77777777" w:rsidR="004270E8" w:rsidRPr="00A66ADA" w:rsidRDefault="0095355C" w:rsidP="00A66ADA">
            <w:pPr>
              <w:spacing w:after="0" w:line="240" w:lineRule="auto"/>
              <w:jc w:val="center"/>
              <w:rPr>
                <w:b/>
              </w:rPr>
            </w:pPr>
            <w:r w:rsidRPr="00A66ADA">
              <w:rPr>
                <w:b/>
              </w:rPr>
              <w:t xml:space="preserve">Share of </w:t>
            </w:r>
            <w:r w:rsidRPr="00A66ADA">
              <w:rPr>
                <w:b/>
              </w:rPr>
              <w:br/>
              <w:t>‘for’ votes</w:t>
            </w:r>
          </w:p>
        </w:tc>
      </w:tr>
      <w:tr w:rsidR="00B57FC1" w:rsidRPr="00416F10" w14:paraId="09AAFEF6" w14:textId="77777777" w:rsidTr="00A66ADA">
        <w:trPr>
          <w:trHeight w:val="290"/>
        </w:trPr>
        <w:tc>
          <w:tcPr>
            <w:tcW w:w="1539" w:type="dxa"/>
            <w:tcBorders>
              <w:top w:val="nil"/>
              <w:left w:val="nil"/>
              <w:bottom w:val="nil"/>
              <w:right w:val="nil"/>
            </w:tcBorders>
            <w:shd w:val="clear" w:color="auto" w:fill="auto"/>
            <w:vAlign w:val="center"/>
          </w:tcPr>
          <w:p w14:paraId="0000058E" w14:textId="77777777" w:rsidR="004270E8" w:rsidRPr="00416F10" w:rsidRDefault="0095355C" w:rsidP="00A66ADA">
            <w:pPr>
              <w:pBdr>
                <w:top w:val="nil"/>
                <w:left w:val="nil"/>
                <w:bottom w:val="nil"/>
                <w:right w:val="nil"/>
                <w:between w:val="nil"/>
              </w:pBdr>
              <w:spacing w:after="0" w:line="240" w:lineRule="auto"/>
              <w:ind w:left="91"/>
              <w:jc w:val="center"/>
            </w:pPr>
            <w:r w:rsidRPr="00416F10">
              <w:t>3</w:t>
            </w:r>
          </w:p>
        </w:tc>
        <w:tc>
          <w:tcPr>
            <w:tcW w:w="1539" w:type="dxa"/>
            <w:tcBorders>
              <w:top w:val="single" w:sz="4" w:space="0" w:color="000000"/>
              <w:left w:val="nil"/>
              <w:bottom w:val="nil"/>
              <w:right w:val="nil"/>
            </w:tcBorders>
            <w:shd w:val="clear" w:color="auto" w:fill="auto"/>
            <w:vAlign w:val="center"/>
          </w:tcPr>
          <w:p w14:paraId="0000058F" w14:textId="77777777" w:rsidR="004270E8" w:rsidRPr="00416F10" w:rsidRDefault="0095355C" w:rsidP="00A66ADA">
            <w:pPr>
              <w:pBdr>
                <w:top w:val="nil"/>
                <w:left w:val="nil"/>
                <w:bottom w:val="nil"/>
                <w:right w:val="nil"/>
                <w:between w:val="nil"/>
              </w:pBdr>
              <w:spacing w:after="0" w:line="240" w:lineRule="auto"/>
              <w:ind w:left="91"/>
              <w:jc w:val="center"/>
            </w:pPr>
            <w:r w:rsidRPr="00416F10">
              <w:t>602</w:t>
            </w:r>
          </w:p>
        </w:tc>
        <w:tc>
          <w:tcPr>
            <w:tcW w:w="1542" w:type="dxa"/>
            <w:tcBorders>
              <w:top w:val="single" w:sz="4" w:space="0" w:color="000000"/>
              <w:left w:val="nil"/>
              <w:bottom w:val="nil"/>
              <w:right w:val="nil"/>
            </w:tcBorders>
            <w:shd w:val="clear" w:color="auto" w:fill="auto"/>
            <w:vAlign w:val="center"/>
          </w:tcPr>
          <w:p w14:paraId="00000590" w14:textId="77777777" w:rsidR="004270E8" w:rsidRPr="00416F10" w:rsidRDefault="0095355C" w:rsidP="00A66ADA">
            <w:pPr>
              <w:pBdr>
                <w:top w:val="nil"/>
                <w:left w:val="nil"/>
                <w:bottom w:val="nil"/>
                <w:right w:val="nil"/>
                <w:between w:val="nil"/>
              </w:pBdr>
              <w:spacing w:after="0" w:line="240" w:lineRule="auto"/>
              <w:ind w:left="91"/>
              <w:jc w:val="center"/>
            </w:pPr>
            <w:r w:rsidRPr="00416F10">
              <w:t>429</w:t>
            </w:r>
          </w:p>
        </w:tc>
        <w:tc>
          <w:tcPr>
            <w:tcW w:w="1540" w:type="dxa"/>
            <w:tcBorders>
              <w:top w:val="single" w:sz="4" w:space="0" w:color="000000"/>
              <w:left w:val="nil"/>
              <w:bottom w:val="nil"/>
              <w:right w:val="nil"/>
            </w:tcBorders>
            <w:shd w:val="clear" w:color="auto" w:fill="auto"/>
            <w:vAlign w:val="center"/>
          </w:tcPr>
          <w:p w14:paraId="00000591" w14:textId="77777777" w:rsidR="004270E8" w:rsidRPr="00416F10" w:rsidRDefault="0095355C" w:rsidP="00A66ADA">
            <w:pPr>
              <w:pBdr>
                <w:top w:val="nil"/>
                <w:left w:val="nil"/>
                <w:bottom w:val="nil"/>
                <w:right w:val="nil"/>
                <w:between w:val="nil"/>
              </w:pBdr>
              <w:spacing w:after="0" w:line="240" w:lineRule="auto"/>
              <w:ind w:left="91"/>
              <w:jc w:val="center"/>
            </w:pPr>
            <w:r w:rsidRPr="00416F10">
              <w:t>1031</w:t>
            </w:r>
          </w:p>
        </w:tc>
        <w:tc>
          <w:tcPr>
            <w:tcW w:w="1540" w:type="dxa"/>
            <w:tcBorders>
              <w:top w:val="single" w:sz="4" w:space="0" w:color="000000"/>
              <w:left w:val="nil"/>
              <w:bottom w:val="nil"/>
              <w:right w:val="nil"/>
            </w:tcBorders>
            <w:shd w:val="clear" w:color="auto" w:fill="auto"/>
            <w:vAlign w:val="center"/>
          </w:tcPr>
          <w:p w14:paraId="00000592" w14:textId="77777777" w:rsidR="004270E8" w:rsidRPr="00416F10" w:rsidRDefault="0095355C" w:rsidP="00A66ADA">
            <w:pPr>
              <w:pBdr>
                <w:top w:val="nil"/>
                <w:left w:val="nil"/>
                <w:bottom w:val="nil"/>
                <w:right w:val="nil"/>
                <w:between w:val="nil"/>
              </w:pBdr>
              <w:spacing w:after="0" w:line="240" w:lineRule="auto"/>
              <w:ind w:left="91"/>
              <w:jc w:val="center"/>
            </w:pPr>
            <w:r w:rsidRPr="00416F10">
              <w:t>58.39%</w:t>
            </w:r>
          </w:p>
        </w:tc>
        <w:tc>
          <w:tcPr>
            <w:tcW w:w="1542" w:type="dxa"/>
            <w:tcBorders>
              <w:top w:val="single" w:sz="4" w:space="0" w:color="000000"/>
              <w:left w:val="nil"/>
              <w:bottom w:val="nil"/>
              <w:right w:val="nil"/>
            </w:tcBorders>
            <w:shd w:val="clear" w:color="auto" w:fill="auto"/>
            <w:vAlign w:val="center"/>
          </w:tcPr>
          <w:p w14:paraId="00000593" w14:textId="77777777" w:rsidR="004270E8" w:rsidRPr="00416F10" w:rsidRDefault="0095355C" w:rsidP="00A66ADA">
            <w:pPr>
              <w:pBdr>
                <w:top w:val="nil"/>
                <w:left w:val="nil"/>
                <w:bottom w:val="nil"/>
                <w:right w:val="nil"/>
                <w:between w:val="nil"/>
              </w:pBdr>
              <w:spacing w:after="0" w:line="240" w:lineRule="auto"/>
              <w:ind w:left="91"/>
              <w:jc w:val="center"/>
            </w:pPr>
            <w:r w:rsidRPr="00416F10">
              <w:t>41.61%</w:t>
            </w:r>
          </w:p>
        </w:tc>
      </w:tr>
      <w:tr w:rsidR="00B57FC1" w:rsidRPr="00416F10" w14:paraId="0003D041" w14:textId="77777777" w:rsidTr="00A66ADA">
        <w:trPr>
          <w:trHeight w:val="290"/>
        </w:trPr>
        <w:tc>
          <w:tcPr>
            <w:tcW w:w="1539" w:type="dxa"/>
            <w:tcBorders>
              <w:top w:val="nil"/>
              <w:left w:val="nil"/>
              <w:bottom w:val="nil"/>
              <w:right w:val="nil"/>
            </w:tcBorders>
            <w:shd w:val="clear" w:color="auto" w:fill="auto"/>
            <w:vAlign w:val="center"/>
          </w:tcPr>
          <w:p w14:paraId="00000594" w14:textId="77777777" w:rsidR="004270E8" w:rsidRPr="00416F10" w:rsidRDefault="0095355C" w:rsidP="00A66ADA">
            <w:pPr>
              <w:pBdr>
                <w:top w:val="nil"/>
                <w:left w:val="nil"/>
                <w:bottom w:val="nil"/>
                <w:right w:val="nil"/>
                <w:between w:val="nil"/>
              </w:pBdr>
              <w:spacing w:after="0" w:line="240" w:lineRule="auto"/>
              <w:ind w:left="91"/>
              <w:jc w:val="center"/>
            </w:pPr>
            <w:r w:rsidRPr="00416F10">
              <w:t>12</w:t>
            </w:r>
          </w:p>
        </w:tc>
        <w:tc>
          <w:tcPr>
            <w:tcW w:w="1539" w:type="dxa"/>
            <w:tcBorders>
              <w:top w:val="nil"/>
              <w:left w:val="nil"/>
              <w:bottom w:val="nil"/>
              <w:right w:val="nil"/>
            </w:tcBorders>
            <w:shd w:val="clear" w:color="auto" w:fill="auto"/>
            <w:vAlign w:val="center"/>
          </w:tcPr>
          <w:p w14:paraId="00000595" w14:textId="77777777" w:rsidR="004270E8" w:rsidRPr="00416F10" w:rsidRDefault="0095355C" w:rsidP="00A66ADA">
            <w:pPr>
              <w:pBdr>
                <w:top w:val="nil"/>
                <w:left w:val="nil"/>
                <w:bottom w:val="nil"/>
                <w:right w:val="nil"/>
                <w:between w:val="nil"/>
              </w:pBdr>
              <w:spacing w:after="0" w:line="240" w:lineRule="auto"/>
              <w:ind w:left="91"/>
              <w:jc w:val="center"/>
            </w:pPr>
            <w:r w:rsidRPr="00416F10">
              <w:t>713</w:t>
            </w:r>
          </w:p>
        </w:tc>
        <w:tc>
          <w:tcPr>
            <w:tcW w:w="1542" w:type="dxa"/>
            <w:tcBorders>
              <w:top w:val="nil"/>
              <w:left w:val="nil"/>
              <w:bottom w:val="nil"/>
              <w:right w:val="nil"/>
            </w:tcBorders>
            <w:shd w:val="clear" w:color="auto" w:fill="auto"/>
            <w:vAlign w:val="center"/>
          </w:tcPr>
          <w:p w14:paraId="00000596" w14:textId="77777777" w:rsidR="004270E8" w:rsidRPr="00416F10" w:rsidRDefault="0095355C" w:rsidP="00A66ADA">
            <w:pPr>
              <w:pBdr>
                <w:top w:val="nil"/>
                <w:left w:val="nil"/>
                <w:bottom w:val="nil"/>
                <w:right w:val="nil"/>
                <w:between w:val="nil"/>
              </w:pBdr>
              <w:spacing w:after="0" w:line="240" w:lineRule="auto"/>
              <w:ind w:left="91"/>
              <w:jc w:val="center"/>
            </w:pPr>
            <w:r w:rsidRPr="00416F10">
              <w:t>336</w:t>
            </w:r>
          </w:p>
        </w:tc>
        <w:tc>
          <w:tcPr>
            <w:tcW w:w="1540" w:type="dxa"/>
            <w:tcBorders>
              <w:top w:val="nil"/>
              <w:left w:val="nil"/>
              <w:bottom w:val="nil"/>
              <w:right w:val="nil"/>
            </w:tcBorders>
            <w:shd w:val="clear" w:color="auto" w:fill="auto"/>
            <w:vAlign w:val="center"/>
          </w:tcPr>
          <w:p w14:paraId="00000597" w14:textId="77777777" w:rsidR="004270E8" w:rsidRPr="00416F10" w:rsidRDefault="0095355C" w:rsidP="00A66ADA">
            <w:pPr>
              <w:pBdr>
                <w:top w:val="nil"/>
                <w:left w:val="nil"/>
                <w:bottom w:val="nil"/>
                <w:right w:val="nil"/>
                <w:between w:val="nil"/>
              </w:pBdr>
              <w:spacing w:after="0" w:line="240" w:lineRule="auto"/>
              <w:ind w:left="91"/>
              <w:jc w:val="center"/>
            </w:pPr>
            <w:r w:rsidRPr="00416F10">
              <w:t>1049</w:t>
            </w:r>
          </w:p>
        </w:tc>
        <w:tc>
          <w:tcPr>
            <w:tcW w:w="1540" w:type="dxa"/>
            <w:tcBorders>
              <w:top w:val="nil"/>
              <w:left w:val="nil"/>
              <w:bottom w:val="nil"/>
              <w:right w:val="nil"/>
            </w:tcBorders>
            <w:shd w:val="clear" w:color="auto" w:fill="auto"/>
            <w:vAlign w:val="center"/>
          </w:tcPr>
          <w:p w14:paraId="00000598" w14:textId="77777777" w:rsidR="004270E8" w:rsidRPr="00416F10" w:rsidRDefault="0095355C" w:rsidP="00A66ADA">
            <w:pPr>
              <w:pBdr>
                <w:top w:val="nil"/>
                <w:left w:val="nil"/>
                <w:bottom w:val="nil"/>
                <w:right w:val="nil"/>
                <w:between w:val="nil"/>
              </w:pBdr>
              <w:spacing w:after="0" w:line="240" w:lineRule="auto"/>
              <w:ind w:left="91"/>
              <w:jc w:val="center"/>
            </w:pPr>
            <w:r w:rsidRPr="00416F10">
              <w:t>67.97%</w:t>
            </w:r>
          </w:p>
        </w:tc>
        <w:tc>
          <w:tcPr>
            <w:tcW w:w="1542" w:type="dxa"/>
            <w:tcBorders>
              <w:top w:val="nil"/>
              <w:left w:val="nil"/>
              <w:bottom w:val="nil"/>
              <w:right w:val="nil"/>
            </w:tcBorders>
            <w:shd w:val="clear" w:color="auto" w:fill="auto"/>
            <w:vAlign w:val="center"/>
          </w:tcPr>
          <w:p w14:paraId="00000599" w14:textId="77777777" w:rsidR="004270E8" w:rsidRPr="00416F10" w:rsidRDefault="0095355C" w:rsidP="00A66ADA">
            <w:pPr>
              <w:pBdr>
                <w:top w:val="nil"/>
                <w:left w:val="nil"/>
                <w:bottom w:val="nil"/>
                <w:right w:val="nil"/>
                <w:between w:val="nil"/>
              </w:pBdr>
              <w:spacing w:after="0" w:line="240" w:lineRule="auto"/>
              <w:ind w:left="91"/>
              <w:jc w:val="center"/>
            </w:pPr>
            <w:r w:rsidRPr="00416F10">
              <w:t>32.03%</w:t>
            </w:r>
          </w:p>
        </w:tc>
      </w:tr>
      <w:tr w:rsidR="00B57FC1" w:rsidRPr="00416F10" w14:paraId="2D58F986" w14:textId="77777777" w:rsidTr="00A66ADA">
        <w:trPr>
          <w:trHeight w:val="290"/>
        </w:trPr>
        <w:tc>
          <w:tcPr>
            <w:tcW w:w="1539" w:type="dxa"/>
            <w:tcBorders>
              <w:top w:val="nil"/>
              <w:left w:val="nil"/>
              <w:bottom w:val="nil"/>
              <w:right w:val="nil"/>
            </w:tcBorders>
            <w:shd w:val="clear" w:color="auto" w:fill="auto"/>
            <w:vAlign w:val="center"/>
          </w:tcPr>
          <w:p w14:paraId="0000059A" w14:textId="77777777" w:rsidR="004270E8" w:rsidRPr="00416F10" w:rsidRDefault="0095355C" w:rsidP="00A66ADA">
            <w:pPr>
              <w:pBdr>
                <w:top w:val="nil"/>
                <w:left w:val="nil"/>
                <w:bottom w:val="nil"/>
                <w:right w:val="nil"/>
                <w:between w:val="nil"/>
              </w:pBdr>
              <w:spacing w:after="0" w:line="240" w:lineRule="auto"/>
              <w:ind w:left="91"/>
              <w:jc w:val="center"/>
            </w:pPr>
            <w:r w:rsidRPr="00416F10">
              <w:t>38</w:t>
            </w:r>
          </w:p>
        </w:tc>
        <w:tc>
          <w:tcPr>
            <w:tcW w:w="1539" w:type="dxa"/>
            <w:tcBorders>
              <w:top w:val="nil"/>
              <w:left w:val="nil"/>
              <w:bottom w:val="nil"/>
              <w:right w:val="nil"/>
            </w:tcBorders>
            <w:shd w:val="clear" w:color="auto" w:fill="auto"/>
            <w:vAlign w:val="center"/>
          </w:tcPr>
          <w:p w14:paraId="0000059B" w14:textId="77777777" w:rsidR="004270E8" w:rsidRPr="00416F10" w:rsidRDefault="0095355C" w:rsidP="00A66ADA">
            <w:pPr>
              <w:pBdr>
                <w:top w:val="nil"/>
                <w:left w:val="nil"/>
                <w:bottom w:val="nil"/>
                <w:right w:val="nil"/>
                <w:between w:val="nil"/>
              </w:pBdr>
              <w:spacing w:after="0" w:line="240" w:lineRule="auto"/>
              <w:ind w:left="91"/>
              <w:jc w:val="center"/>
            </w:pPr>
            <w:r w:rsidRPr="00416F10">
              <w:t>754</w:t>
            </w:r>
          </w:p>
        </w:tc>
        <w:tc>
          <w:tcPr>
            <w:tcW w:w="1542" w:type="dxa"/>
            <w:tcBorders>
              <w:top w:val="nil"/>
              <w:left w:val="nil"/>
              <w:bottom w:val="nil"/>
              <w:right w:val="nil"/>
            </w:tcBorders>
            <w:shd w:val="clear" w:color="auto" w:fill="auto"/>
            <w:vAlign w:val="center"/>
          </w:tcPr>
          <w:p w14:paraId="0000059C" w14:textId="77777777" w:rsidR="004270E8" w:rsidRPr="00416F10" w:rsidRDefault="0095355C" w:rsidP="00A66ADA">
            <w:pPr>
              <w:pBdr>
                <w:top w:val="nil"/>
                <w:left w:val="nil"/>
                <w:bottom w:val="nil"/>
                <w:right w:val="nil"/>
                <w:between w:val="nil"/>
              </w:pBdr>
              <w:spacing w:after="0" w:line="240" w:lineRule="auto"/>
              <w:ind w:left="91"/>
              <w:jc w:val="center"/>
            </w:pPr>
            <w:r w:rsidRPr="00416F10">
              <w:t>278</w:t>
            </w:r>
          </w:p>
        </w:tc>
        <w:tc>
          <w:tcPr>
            <w:tcW w:w="1540" w:type="dxa"/>
            <w:tcBorders>
              <w:top w:val="nil"/>
              <w:left w:val="nil"/>
              <w:bottom w:val="nil"/>
              <w:right w:val="nil"/>
            </w:tcBorders>
            <w:shd w:val="clear" w:color="auto" w:fill="auto"/>
            <w:vAlign w:val="center"/>
          </w:tcPr>
          <w:p w14:paraId="0000059D" w14:textId="77777777" w:rsidR="004270E8" w:rsidRPr="00416F10" w:rsidRDefault="0095355C" w:rsidP="00A66ADA">
            <w:pPr>
              <w:pBdr>
                <w:top w:val="nil"/>
                <w:left w:val="nil"/>
                <w:bottom w:val="nil"/>
                <w:right w:val="nil"/>
                <w:between w:val="nil"/>
              </w:pBdr>
              <w:spacing w:after="0" w:line="240" w:lineRule="auto"/>
              <w:ind w:left="91"/>
              <w:jc w:val="center"/>
            </w:pPr>
            <w:r w:rsidRPr="00416F10">
              <w:t>1032</w:t>
            </w:r>
          </w:p>
        </w:tc>
        <w:tc>
          <w:tcPr>
            <w:tcW w:w="1540" w:type="dxa"/>
            <w:tcBorders>
              <w:top w:val="nil"/>
              <w:left w:val="nil"/>
              <w:bottom w:val="nil"/>
              <w:right w:val="nil"/>
            </w:tcBorders>
            <w:shd w:val="clear" w:color="auto" w:fill="auto"/>
            <w:vAlign w:val="center"/>
          </w:tcPr>
          <w:p w14:paraId="0000059E" w14:textId="77777777" w:rsidR="004270E8" w:rsidRPr="00416F10" w:rsidRDefault="0095355C" w:rsidP="00A66ADA">
            <w:pPr>
              <w:pBdr>
                <w:top w:val="nil"/>
                <w:left w:val="nil"/>
                <w:bottom w:val="nil"/>
                <w:right w:val="nil"/>
                <w:between w:val="nil"/>
              </w:pBdr>
              <w:spacing w:after="0" w:line="240" w:lineRule="auto"/>
              <w:ind w:left="91"/>
              <w:jc w:val="center"/>
            </w:pPr>
            <w:r w:rsidRPr="00416F10">
              <w:t>73.06%</w:t>
            </w:r>
          </w:p>
        </w:tc>
        <w:tc>
          <w:tcPr>
            <w:tcW w:w="1542" w:type="dxa"/>
            <w:tcBorders>
              <w:top w:val="nil"/>
              <w:left w:val="nil"/>
              <w:bottom w:val="nil"/>
              <w:right w:val="nil"/>
            </w:tcBorders>
            <w:shd w:val="clear" w:color="auto" w:fill="auto"/>
            <w:vAlign w:val="center"/>
          </w:tcPr>
          <w:p w14:paraId="0000059F" w14:textId="77777777" w:rsidR="004270E8" w:rsidRPr="00416F10" w:rsidRDefault="0095355C" w:rsidP="00A66ADA">
            <w:pPr>
              <w:pBdr>
                <w:top w:val="nil"/>
                <w:left w:val="nil"/>
                <w:bottom w:val="nil"/>
                <w:right w:val="nil"/>
                <w:between w:val="nil"/>
              </w:pBdr>
              <w:spacing w:after="0" w:line="240" w:lineRule="auto"/>
              <w:ind w:left="91"/>
              <w:jc w:val="center"/>
            </w:pPr>
            <w:r w:rsidRPr="00416F10">
              <w:t>26.94%</w:t>
            </w:r>
          </w:p>
        </w:tc>
      </w:tr>
      <w:tr w:rsidR="00B57FC1" w:rsidRPr="00416F10" w14:paraId="49694E17" w14:textId="77777777" w:rsidTr="00A66ADA">
        <w:trPr>
          <w:trHeight w:val="290"/>
        </w:trPr>
        <w:tc>
          <w:tcPr>
            <w:tcW w:w="1539" w:type="dxa"/>
            <w:tcBorders>
              <w:top w:val="nil"/>
              <w:left w:val="nil"/>
              <w:right w:val="nil"/>
            </w:tcBorders>
            <w:shd w:val="clear" w:color="auto" w:fill="auto"/>
            <w:vAlign w:val="center"/>
          </w:tcPr>
          <w:p w14:paraId="000005A0" w14:textId="77777777" w:rsidR="004270E8" w:rsidRPr="00416F10" w:rsidRDefault="0095355C" w:rsidP="00A66ADA">
            <w:pPr>
              <w:pBdr>
                <w:top w:val="nil"/>
                <w:left w:val="nil"/>
                <w:bottom w:val="nil"/>
                <w:right w:val="nil"/>
                <w:between w:val="nil"/>
              </w:pBdr>
              <w:spacing w:after="0" w:line="240" w:lineRule="auto"/>
              <w:ind w:left="91"/>
              <w:jc w:val="center"/>
            </w:pPr>
            <w:r w:rsidRPr="00416F10">
              <w:t>109</w:t>
            </w:r>
          </w:p>
        </w:tc>
        <w:tc>
          <w:tcPr>
            <w:tcW w:w="1539" w:type="dxa"/>
            <w:tcBorders>
              <w:top w:val="nil"/>
              <w:left w:val="nil"/>
              <w:right w:val="nil"/>
            </w:tcBorders>
            <w:shd w:val="clear" w:color="auto" w:fill="auto"/>
            <w:vAlign w:val="center"/>
          </w:tcPr>
          <w:p w14:paraId="000005A1" w14:textId="77777777" w:rsidR="004270E8" w:rsidRPr="00416F10" w:rsidRDefault="0095355C" w:rsidP="00A66ADA">
            <w:pPr>
              <w:pBdr>
                <w:top w:val="nil"/>
                <w:left w:val="nil"/>
                <w:bottom w:val="nil"/>
                <w:right w:val="nil"/>
                <w:between w:val="nil"/>
              </w:pBdr>
              <w:spacing w:after="0" w:line="240" w:lineRule="auto"/>
              <w:ind w:left="91"/>
              <w:jc w:val="center"/>
            </w:pPr>
            <w:r w:rsidRPr="00416F10">
              <w:t>860</w:t>
            </w:r>
          </w:p>
        </w:tc>
        <w:tc>
          <w:tcPr>
            <w:tcW w:w="1542" w:type="dxa"/>
            <w:tcBorders>
              <w:top w:val="nil"/>
              <w:left w:val="nil"/>
              <w:right w:val="nil"/>
            </w:tcBorders>
            <w:shd w:val="clear" w:color="auto" w:fill="auto"/>
            <w:vAlign w:val="center"/>
          </w:tcPr>
          <w:p w14:paraId="000005A2" w14:textId="77777777" w:rsidR="004270E8" w:rsidRPr="00416F10" w:rsidRDefault="0095355C" w:rsidP="00A66ADA">
            <w:pPr>
              <w:pBdr>
                <w:top w:val="nil"/>
                <w:left w:val="nil"/>
                <w:bottom w:val="nil"/>
                <w:right w:val="nil"/>
                <w:between w:val="nil"/>
              </w:pBdr>
              <w:spacing w:after="0" w:line="240" w:lineRule="auto"/>
              <w:ind w:left="91"/>
              <w:jc w:val="center"/>
            </w:pPr>
            <w:r w:rsidRPr="00416F10">
              <w:t>183</w:t>
            </w:r>
          </w:p>
        </w:tc>
        <w:tc>
          <w:tcPr>
            <w:tcW w:w="1540" w:type="dxa"/>
            <w:tcBorders>
              <w:top w:val="nil"/>
              <w:left w:val="nil"/>
              <w:right w:val="nil"/>
            </w:tcBorders>
            <w:shd w:val="clear" w:color="auto" w:fill="auto"/>
            <w:vAlign w:val="center"/>
          </w:tcPr>
          <w:p w14:paraId="000005A3" w14:textId="77777777" w:rsidR="004270E8" w:rsidRPr="00416F10" w:rsidRDefault="0095355C" w:rsidP="00A66ADA">
            <w:pPr>
              <w:pBdr>
                <w:top w:val="nil"/>
                <w:left w:val="nil"/>
                <w:bottom w:val="nil"/>
                <w:right w:val="nil"/>
                <w:between w:val="nil"/>
              </w:pBdr>
              <w:spacing w:after="0" w:line="240" w:lineRule="auto"/>
              <w:ind w:left="91"/>
              <w:jc w:val="center"/>
            </w:pPr>
            <w:r w:rsidRPr="00416F10">
              <w:t>1043</w:t>
            </w:r>
          </w:p>
        </w:tc>
        <w:tc>
          <w:tcPr>
            <w:tcW w:w="1540" w:type="dxa"/>
            <w:tcBorders>
              <w:top w:val="nil"/>
              <w:left w:val="nil"/>
              <w:right w:val="nil"/>
            </w:tcBorders>
            <w:shd w:val="clear" w:color="auto" w:fill="auto"/>
            <w:vAlign w:val="center"/>
          </w:tcPr>
          <w:p w14:paraId="000005A4" w14:textId="77777777" w:rsidR="004270E8" w:rsidRPr="00416F10" w:rsidRDefault="0095355C" w:rsidP="00A66ADA">
            <w:pPr>
              <w:pBdr>
                <w:top w:val="nil"/>
                <w:left w:val="nil"/>
                <w:bottom w:val="nil"/>
                <w:right w:val="nil"/>
                <w:between w:val="nil"/>
              </w:pBdr>
              <w:spacing w:after="0" w:line="240" w:lineRule="auto"/>
              <w:ind w:left="91"/>
              <w:jc w:val="center"/>
            </w:pPr>
            <w:r w:rsidRPr="00416F10">
              <w:t>82.45%</w:t>
            </w:r>
          </w:p>
        </w:tc>
        <w:tc>
          <w:tcPr>
            <w:tcW w:w="1542" w:type="dxa"/>
            <w:tcBorders>
              <w:top w:val="nil"/>
              <w:left w:val="nil"/>
              <w:right w:val="nil"/>
            </w:tcBorders>
            <w:shd w:val="clear" w:color="auto" w:fill="auto"/>
            <w:vAlign w:val="center"/>
          </w:tcPr>
          <w:p w14:paraId="000005A5" w14:textId="77777777" w:rsidR="004270E8" w:rsidRPr="00416F10" w:rsidRDefault="0095355C" w:rsidP="00A66ADA">
            <w:pPr>
              <w:pBdr>
                <w:top w:val="nil"/>
                <w:left w:val="nil"/>
                <w:bottom w:val="nil"/>
                <w:right w:val="nil"/>
                <w:between w:val="nil"/>
              </w:pBdr>
              <w:spacing w:after="0" w:line="240" w:lineRule="auto"/>
              <w:ind w:left="91"/>
              <w:jc w:val="center"/>
            </w:pPr>
            <w:r w:rsidRPr="00416F10">
              <w:t>17.55%</w:t>
            </w:r>
          </w:p>
        </w:tc>
      </w:tr>
      <w:tr w:rsidR="00B57FC1" w:rsidRPr="00416F10" w14:paraId="67E5A9CC" w14:textId="77777777" w:rsidTr="00A66ADA">
        <w:trPr>
          <w:trHeight w:val="290"/>
        </w:trPr>
        <w:tc>
          <w:tcPr>
            <w:tcW w:w="1539" w:type="dxa"/>
            <w:tcBorders>
              <w:top w:val="nil"/>
              <w:left w:val="nil"/>
              <w:bottom w:val="single" w:sz="4" w:space="0" w:color="000000"/>
              <w:right w:val="nil"/>
            </w:tcBorders>
            <w:shd w:val="clear" w:color="auto" w:fill="auto"/>
            <w:vAlign w:val="center"/>
          </w:tcPr>
          <w:p w14:paraId="000005A6" w14:textId="77777777" w:rsidR="004270E8" w:rsidRPr="00416F10" w:rsidRDefault="0095355C" w:rsidP="00A66ADA">
            <w:pPr>
              <w:pBdr>
                <w:top w:val="nil"/>
                <w:left w:val="nil"/>
                <w:bottom w:val="nil"/>
                <w:right w:val="nil"/>
                <w:between w:val="nil"/>
              </w:pBdr>
              <w:spacing w:after="0" w:line="240" w:lineRule="auto"/>
              <w:ind w:left="91"/>
              <w:jc w:val="center"/>
            </w:pPr>
            <w:r w:rsidRPr="00416F10">
              <w:t>375</w:t>
            </w:r>
          </w:p>
        </w:tc>
        <w:tc>
          <w:tcPr>
            <w:tcW w:w="1539" w:type="dxa"/>
            <w:tcBorders>
              <w:top w:val="nil"/>
              <w:left w:val="nil"/>
              <w:bottom w:val="single" w:sz="4" w:space="0" w:color="000000"/>
              <w:right w:val="nil"/>
            </w:tcBorders>
            <w:shd w:val="clear" w:color="auto" w:fill="auto"/>
            <w:vAlign w:val="center"/>
          </w:tcPr>
          <w:p w14:paraId="000005A7" w14:textId="77777777" w:rsidR="004270E8" w:rsidRPr="00416F10" w:rsidRDefault="0095355C" w:rsidP="00A66ADA">
            <w:pPr>
              <w:pBdr>
                <w:top w:val="nil"/>
                <w:left w:val="nil"/>
                <w:bottom w:val="nil"/>
                <w:right w:val="nil"/>
                <w:between w:val="nil"/>
              </w:pBdr>
              <w:spacing w:after="0" w:line="240" w:lineRule="auto"/>
              <w:ind w:left="91"/>
              <w:jc w:val="center"/>
            </w:pPr>
            <w:r w:rsidRPr="00416F10">
              <w:t>915</w:t>
            </w:r>
          </w:p>
        </w:tc>
        <w:tc>
          <w:tcPr>
            <w:tcW w:w="1542" w:type="dxa"/>
            <w:tcBorders>
              <w:top w:val="nil"/>
              <w:left w:val="nil"/>
              <w:bottom w:val="single" w:sz="4" w:space="0" w:color="000000"/>
              <w:right w:val="nil"/>
            </w:tcBorders>
            <w:shd w:val="clear" w:color="auto" w:fill="auto"/>
            <w:vAlign w:val="center"/>
          </w:tcPr>
          <w:p w14:paraId="000005A8" w14:textId="77777777" w:rsidR="004270E8" w:rsidRPr="00416F10" w:rsidRDefault="0095355C" w:rsidP="00A66ADA">
            <w:pPr>
              <w:pBdr>
                <w:top w:val="nil"/>
                <w:left w:val="nil"/>
                <w:bottom w:val="nil"/>
                <w:right w:val="nil"/>
                <w:between w:val="nil"/>
              </w:pBdr>
              <w:spacing w:after="0" w:line="240" w:lineRule="auto"/>
              <w:ind w:left="91"/>
              <w:jc w:val="center"/>
            </w:pPr>
            <w:r w:rsidRPr="00416F10">
              <w:t>125</w:t>
            </w:r>
          </w:p>
        </w:tc>
        <w:tc>
          <w:tcPr>
            <w:tcW w:w="1540" w:type="dxa"/>
            <w:tcBorders>
              <w:top w:val="nil"/>
              <w:left w:val="nil"/>
              <w:bottom w:val="single" w:sz="4" w:space="0" w:color="000000"/>
              <w:right w:val="nil"/>
            </w:tcBorders>
            <w:shd w:val="clear" w:color="auto" w:fill="auto"/>
            <w:vAlign w:val="center"/>
          </w:tcPr>
          <w:p w14:paraId="000005A9" w14:textId="77777777" w:rsidR="004270E8" w:rsidRPr="00416F10" w:rsidRDefault="0095355C" w:rsidP="00A66ADA">
            <w:pPr>
              <w:pBdr>
                <w:top w:val="nil"/>
                <w:left w:val="nil"/>
                <w:bottom w:val="nil"/>
                <w:right w:val="nil"/>
                <w:between w:val="nil"/>
              </w:pBdr>
              <w:spacing w:after="0" w:line="240" w:lineRule="auto"/>
              <w:ind w:left="91"/>
              <w:jc w:val="center"/>
            </w:pPr>
            <w:r w:rsidRPr="00416F10">
              <w:t>1040</w:t>
            </w:r>
          </w:p>
        </w:tc>
        <w:tc>
          <w:tcPr>
            <w:tcW w:w="1540" w:type="dxa"/>
            <w:tcBorders>
              <w:top w:val="nil"/>
              <w:left w:val="nil"/>
              <w:bottom w:val="single" w:sz="4" w:space="0" w:color="000000"/>
              <w:right w:val="nil"/>
            </w:tcBorders>
            <w:shd w:val="clear" w:color="auto" w:fill="auto"/>
            <w:vAlign w:val="center"/>
          </w:tcPr>
          <w:p w14:paraId="000005AA" w14:textId="77777777" w:rsidR="004270E8" w:rsidRPr="00416F10" w:rsidRDefault="0095355C" w:rsidP="00A66ADA">
            <w:pPr>
              <w:pBdr>
                <w:top w:val="nil"/>
                <w:left w:val="nil"/>
                <w:bottom w:val="nil"/>
                <w:right w:val="nil"/>
                <w:between w:val="nil"/>
              </w:pBdr>
              <w:spacing w:after="0" w:line="240" w:lineRule="auto"/>
              <w:ind w:left="91"/>
              <w:jc w:val="center"/>
            </w:pPr>
            <w:r w:rsidRPr="00416F10">
              <w:t>87.98%</w:t>
            </w:r>
          </w:p>
        </w:tc>
        <w:tc>
          <w:tcPr>
            <w:tcW w:w="1542" w:type="dxa"/>
            <w:tcBorders>
              <w:top w:val="nil"/>
              <w:left w:val="nil"/>
              <w:bottom w:val="single" w:sz="4" w:space="0" w:color="000000"/>
              <w:right w:val="nil"/>
            </w:tcBorders>
            <w:shd w:val="clear" w:color="auto" w:fill="auto"/>
            <w:vAlign w:val="center"/>
          </w:tcPr>
          <w:p w14:paraId="000005AB" w14:textId="77777777" w:rsidR="004270E8" w:rsidRPr="00416F10" w:rsidRDefault="0095355C" w:rsidP="00A66ADA">
            <w:pPr>
              <w:pBdr>
                <w:top w:val="nil"/>
                <w:left w:val="nil"/>
                <w:bottom w:val="nil"/>
                <w:right w:val="nil"/>
                <w:between w:val="nil"/>
              </w:pBdr>
              <w:spacing w:after="0" w:line="240" w:lineRule="auto"/>
              <w:ind w:left="91"/>
              <w:jc w:val="center"/>
            </w:pPr>
            <w:r w:rsidRPr="00416F10">
              <w:t>12.02%</w:t>
            </w:r>
          </w:p>
        </w:tc>
      </w:tr>
    </w:tbl>
    <w:p w14:paraId="5A92C48B" w14:textId="77777777" w:rsidR="00FC39DA" w:rsidRDefault="00FC39DA">
      <w:pPr>
        <w:ind w:firstLine="720"/>
      </w:pPr>
    </w:p>
    <w:p w14:paraId="5821E210" w14:textId="4C89050E" w:rsidR="008E5D8B" w:rsidRPr="00416F10" w:rsidRDefault="0095355C">
      <w:pPr>
        <w:ind w:firstLine="720"/>
      </w:pPr>
      <w:r w:rsidRPr="00416F10">
        <w:t>It is possible to test if the increase in the share of ‘against’ votes associated with increasing tax amounts is statistically significant. We first do this using the shares of ‘against’ votes corresponding to each paid of adjacent tax amounts. The null hypothesis is that the percentage of ‘against’ votes is the same, and the one-sided test alternative is that the vote percentage is larger for the larger</w:t>
      </w:r>
      <w:r w:rsidRPr="00416F10">
        <w:rPr>
          <w:rFonts w:ascii="Calibri" w:eastAsia="Calibri" w:hAnsi="Calibri" w:cs="Calibri"/>
        </w:rPr>
        <w:t xml:space="preserve"> </w:t>
      </w:r>
      <w:r w:rsidRPr="00416F10">
        <w:t xml:space="preserve">of the two tax amounts. The test is performed using z-statistics and the results are presented in </w:t>
      </w:r>
      <w:r w:rsidR="00FF0987">
        <w:fldChar w:fldCharType="begin"/>
      </w:r>
      <w:r w:rsidR="00FF0987">
        <w:instrText xml:space="preserve"> REF _Ref43197590 \h </w:instrText>
      </w:r>
      <w:r w:rsidR="00FF0987">
        <w:fldChar w:fldCharType="separate"/>
      </w:r>
      <w:r w:rsidR="00C638F4" w:rsidRPr="00FF0987">
        <w:t xml:space="preserve">Table </w:t>
      </w:r>
      <w:r w:rsidR="00C638F4">
        <w:rPr>
          <w:noProof/>
        </w:rPr>
        <w:t>16</w:t>
      </w:r>
      <w:r w:rsidR="00FF0987">
        <w:fldChar w:fldCharType="end"/>
      </w:r>
      <w:r w:rsidRPr="00416F10">
        <w:t xml:space="preserve">. We find that the observed increase in the share of ‘against’ votes is statistically significant for all cases at the 0.01 level (for most pairs of adjacent tax amounts the p-value is lower than 0.001). This implies that our results are consistent with </w:t>
      </w:r>
      <w:r w:rsidRPr="00416F10">
        <w:lastRenderedPageBreak/>
        <w:t xml:space="preserve">the economic theory, in observing no monotonicity violations with respect to the shares of ‘against’ votes for increasing tax amounts. </w:t>
      </w:r>
    </w:p>
    <w:p w14:paraId="05EC02D5" w14:textId="512EEDB1" w:rsidR="00FF0987" w:rsidRPr="00FF0987" w:rsidRDefault="00FF0987" w:rsidP="00FF0987">
      <w:pPr>
        <w:pStyle w:val="Caption"/>
        <w:keepNext/>
        <w:spacing w:after="0"/>
        <w:ind w:left="964" w:hanging="964"/>
        <w:rPr>
          <w:lang w:val="en-US"/>
        </w:rPr>
      </w:pPr>
      <w:bookmarkStart w:id="116" w:name="_heading=h.39kk8xu" w:colFirst="0" w:colLast="0"/>
      <w:bookmarkStart w:id="117" w:name="_Ref43197590"/>
      <w:bookmarkEnd w:id="116"/>
      <w:r w:rsidRPr="00FF0987">
        <w:rPr>
          <w:lang w:val="en-US"/>
        </w:rPr>
        <w:t xml:space="preserve">Table </w:t>
      </w:r>
      <w:r w:rsidRPr="00FF0987">
        <w:fldChar w:fldCharType="begin"/>
      </w:r>
      <w:r w:rsidRPr="00FF0987">
        <w:rPr>
          <w:lang w:val="en-US"/>
        </w:rPr>
        <w:instrText xml:space="preserve"> SEQ Table \* ARABIC </w:instrText>
      </w:r>
      <w:r w:rsidRPr="00FF0987">
        <w:fldChar w:fldCharType="separate"/>
      </w:r>
      <w:r w:rsidR="00C638F4">
        <w:rPr>
          <w:noProof/>
          <w:lang w:val="en-US"/>
        </w:rPr>
        <w:t>16</w:t>
      </w:r>
      <w:r w:rsidRPr="00FF0987">
        <w:fldChar w:fldCharType="end"/>
      </w:r>
      <w:bookmarkEnd w:id="117"/>
      <w:r w:rsidRPr="00FF0987">
        <w:rPr>
          <w:lang w:val="en-US"/>
        </w:rPr>
        <w:t>: Pair-wise tests of proportions voting ‘against’ the program</w:t>
      </w:r>
    </w:p>
    <w:tbl>
      <w:tblPr>
        <w:tblW w:w="9242" w:type="dxa"/>
        <w:tblLayout w:type="fixed"/>
        <w:tblCellMar>
          <w:left w:w="115" w:type="dxa"/>
          <w:right w:w="115" w:type="dxa"/>
        </w:tblCellMar>
        <w:tblLook w:val="0400" w:firstRow="0" w:lastRow="0" w:firstColumn="0" w:lastColumn="0" w:noHBand="0" w:noVBand="1"/>
      </w:tblPr>
      <w:tblGrid>
        <w:gridCol w:w="1539"/>
        <w:gridCol w:w="1539"/>
        <w:gridCol w:w="1542"/>
        <w:gridCol w:w="1540"/>
        <w:gridCol w:w="1540"/>
        <w:gridCol w:w="1542"/>
      </w:tblGrid>
      <w:tr w:rsidR="00B57FC1" w:rsidRPr="00416F10" w14:paraId="70AFECBF" w14:textId="77777777" w:rsidTr="00A66ADA">
        <w:trPr>
          <w:trHeight w:val="290"/>
        </w:trPr>
        <w:tc>
          <w:tcPr>
            <w:tcW w:w="1539" w:type="dxa"/>
            <w:tcBorders>
              <w:top w:val="single" w:sz="4" w:space="0" w:color="000000"/>
              <w:left w:val="nil"/>
              <w:bottom w:val="single" w:sz="4" w:space="0" w:color="000000"/>
              <w:right w:val="nil"/>
            </w:tcBorders>
            <w:shd w:val="clear" w:color="auto" w:fill="auto"/>
            <w:vAlign w:val="center"/>
          </w:tcPr>
          <w:p w14:paraId="000005B0" w14:textId="5698B6C7" w:rsidR="004270E8" w:rsidRPr="00A66ADA" w:rsidRDefault="0095355C" w:rsidP="00A66ADA">
            <w:pPr>
              <w:spacing w:after="0" w:line="240" w:lineRule="auto"/>
              <w:jc w:val="center"/>
              <w:rPr>
                <w:b/>
              </w:rPr>
            </w:pPr>
            <w:r w:rsidRPr="00A66ADA">
              <w:rPr>
                <w:b/>
              </w:rPr>
              <w:t>Tax amount 1 [</w:t>
            </w:r>
            <w:r w:rsidR="002D0C47">
              <w:rPr>
                <w:b/>
              </w:rPr>
              <w:t>REAIS</w:t>
            </w:r>
            <w:r w:rsidRPr="00A66ADA">
              <w:rPr>
                <w:b/>
              </w:rPr>
              <w:t>]</w:t>
            </w:r>
          </w:p>
        </w:tc>
        <w:tc>
          <w:tcPr>
            <w:tcW w:w="1539" w:type="dxa"/>
            <w:tcBorders>
              <w:top w:val="single" w:sz="4" w:space="0" w:color="000000"/>
              <w:left w:val="nil"/>
              <w:bottom w:val="single" w:sz="4" w:space="0" w:color="000000"/>
              <w:right w:val="nil"/>
            </w:tcBorders>
            <w:shd w:val="clear" w:color="auto" w:fill="auto"/>
            <w:vAlign w:val="center"/>
          </w:tcPr>
          <w:p w14:paraId="000005B1" w14:textId="553CCD93" w:rsidR="004270E8" w:rsidRPr="00A66ADA" w:rsidRDefault="0095355C" w:rsidP="00A66ADA">
            <w:pPr>
              <w:spacing w:after="0" w:line="240" w:lineRule="auto"/>
              <w:jc w:val="center"/>
              <w:rPr>
                <w:b/>
              </w:rPr>
            </w:pPr>
            <w:r w:rsidRPr="00A66ADA">
              <w:rPr>
                <w:b/>
              </w:rPr>
              <w:t>Tax amount 2 [</w:t>
            </w:r>
            <w:r w:rsidR="002D0C47">
              <w:rPr>
                <w:b/>
              </w:rPr>
              <w:t>REAIS</w:t>
            </w:r>
            <w:r w:rsidRPr="00A66ADA">
              <w:rPr>
                <w:b/>
              </w:rPr>
              <w:t>]</w:t>
            </w:r>
          </w:p>
        </w:tc>
        <w:tc>
          <w:tcPr>
            <w:tcW w:w="1542" w:type="dxa"/>
            <w:tcBorders>
              <w:top w:val="single" w:sz="4" w:space="0" w:color="000000"/>
              <w:left w:val="nil"/>
              <w:bottom w:val="single" w:sz="4" w:space="0" w:color="000000"/>
              <w:right w:val="nil"/>
            </w:tcBorders>
            <w:shd w:val="clear" w:color="auto" w:fill="auto"/>
            <w:vAlign w:val="center"/>
          </w:tcPr>
          <w:p w14:paraId="000005B2" w14:textId="77777777" w:rsidR="004270E8" w:rsidRPr="00A66ADA" w:rsidRDefault="0095355C" w:rsidP="00A66ADA">
            <w:pPr>
              <w:spacing w:after="0" w:line="240" w:lineRule="auto"/>
              <w:jc w:val="center"/>
              <w:rPr>
                <w:b/>
              </w:rPr>
            </w:pPr>
            <w:r w:rsidRPr="00A66ADA">
              <w:rPr>
                <w:b/>
              </w:rPr>
              <w:t xml:space="preserve">Share of </w:t>
            </w:r>
            <w:r w:rsidRPr="00A66ADA">
              <w:rPr>
                <w:b/>
              </w:rPr>
              <w:br/>
              <w:t>‘no’ votes 1</w:t>
            </w:r>
          </w:p>
        </w:tc>
        <w:tc>
          <w:tcPr>
            <w:tcW w:w="1540" w:type="dxa"/>
            <w:tcBorders>
              <w:top w:val="single" w:sz="4" w:space="0" w:color="000000"/>
              <w:left w:val="nil"/>
              <w:bottom w:val="single" w:sz="4" w:space="0" w:color="000000"/>
              <w:right w:val="nil"/>
            </w:tcBorders>
            <w:shd w:val="clear" w:color="auto" w:fill="auto"/>
            <w:vAlign w:val="center"/>
          </w:tcPr>
          <w:p w14:paraId="000005B3" w14:textId="77777777" w:rsidR="004270E8" w:rsidRPr="00A66ADA" w:rsidRDefault="0095355C" w:rsidP="00A66ADA">
            <w:pPr>
              <w:spacing w:after="0" w:line="240" w:lineRule="auto"/>
              <w:jc w:val="center"/>
              <w:rPr>
                <w:b/>
              </w:rPr>
            </w:pPr>
            <w:r w:rsidRPr="00A66ADA">
              <w:rPr>
                <w:b/>
              </w:rPr>
              <w:t xml:space="preserve">Share of </w:t>
            </w:r>
            <w:r w:rsidRPr="00A66ADA">
              <w:rPr>
                <w:b/>
              </w:rPr>
              <w:br/>
              <w:t>‘no’ votes 2</w:t>
            </w:r>
          </w:p>
        </w:tc>
        <w:tc>
          <w:tcPr>
            <w:tcW w:w="1540" w:type="dxa"/>
            <w:tcBorders>
              <w:top w:val="single" w:sz="4" w:space="0" w:color="000000"/>
              <w:left w:val="nil"/>
              <w:bottom w:val="single" w:sz="4" w:space="0" w:color="000000"/>
              <w:right w:val="nil"/>
            </w:tcBorders>
            <w:shd w:val="clear" w:color="auto" w:fill="auto"/>
            <w:vAlign w:val="center"/>
          </w:tcPr>
          <w:p w14:paraId="000005B4" w14:textId="77777777" w:rsidR="004270E8" w:rsidRPr="00A66ADA" w:rsidRDefault="0095355C" w:rsidP="00A66ADA">
            <w:pPr>
              <w:spacing w:after="0" w:line="240" w:lineRule="auto"/>
              <w:jc w:val="center"/>
              <w:rPr>
                <w:b/>
              </w:rPr>
            </w:pPr>
            <w:r w:rsidRPr="00A66ADA">
              <w:rPr>
                <w:b/>
              </w:rPr>
              <w:t>Difference</w:t>
            </w:r>
          </w:p>
        </w:tc>
        <w:tc>
          <w:tcPr>
            <w:tcW w:w="1542" w:type="dxa"/>
            <w:tcBorders>
              <w:top w:val="single" w:sz="4" w:space="0" w:color="000000"/>
              <w:left w:val="nil"/>
              <w:bottom w:val="single" w:sz="4" w:space="0" w:color="000000"/>
              <w:right w:val="nil"/>
            </w:tcBorders>
            <w:shd w:val="clear" w:color="auto" w:fill="auto"/>
            <w:vAlign w:val="center"/>
          </w:tcPr>
          <w:p w14:paraId="000005B5" w14:textId="77777777" w:rsidR="004270E8" w:rsidRPr="00A66ADA" w:rsidRDefault="0095355C" w:rsidP="00A66ADA">
            <w:pPr>
              <w:spacing w:after="0" w:line="240" w:lineRule="auto"/>
              <w:jc w:val="center"/>
              <w:rPr>
                <w:b/>
              </w:rPr>
            </w:pPr>
            <w:r w:rsidRPr="00A66ADA">
              <w:rPr>
                <w:b/>
              </w:rPr>
              <w:t>P-value</w:t>
            </w:r>
          </w:p>
        </w:tc>
      </w:tr>
      <w:tr w:rsidR="00B57FC1" w:rsidRPr="00416F10" w14:paraId="281A3BF9" w14:textId="77777777" w:rsidTr="00A66ADA">
        <w:trPr>
          <w:trHeight w:val="290"/>
        </w:trPr>
        <w:tc>
          <w:tcPr>
            <w:tcW w:w="1539" w:type="dxa"/>
            <w:tcBorders>
              <w:top w:val="single" w:sz="4" w:space="0" w:color="000000"/>
              <w:left w:val="nil"/>
              <w:bottom w:val="nil"/>
              <w:right w:val="nil"/>
            </w:tcBorders>
            <w:shd w:val="clear" w:color="auto" w:fill="auto"/>
            <w:vAlign w:val="center"/>
          </w:tcPr>
          <w:p w14:paraId="000005B6" w14:textId="77777777" w:rsidR="004270E8" w:rsidRPr="00416F10" w:rsidRDefault="0095355C" w:rsidP="00A66ADA">
            <w:pPr>
              <w:pBdr>
                <w:top w:val="nil"/>
                <w:left w:val="nil"/>
                <w:bottom w:val="nil"/>
                <w:right w:val="nil"/>
                <w:between w:val="nil"/>
              </w:pBdr>
              <w:spacing w:after="0" w:line="240" w:lineRule="auto"/>
              <w:ind w:left="91"/>
              <w:jc w:val="center"/>
            </w:pPr>
            <w:r w:rsidRPr="00416F10">
              <w:t>3</w:t>
            </w:r>
          </w:p>
        </w:tc>
        <w:tc>
          <w:tcPr>
            <w:tcW w:w="1539" w:type="dxa"/>
            <w:tcBorders>
              <w:top w:val="single" w:sz="4" w:space="0" w:color="000000"/>
              <w:left w:val="nil"/>
              <w:bottom w:val="nil"/>
              <w:right w:val="nil"/>
            </w:tcBorders>
            <w:shd w:val="clear" w:color="auto" w:fill="auto"/>
            <w:vAlign w:val="center"/>
          </w:tcPr>
          <w:p w14:paraId="000005B7" w14:textId="77777777" w:rsidR="004270E8" w:rsidRPr="00416F10" w:rsidRDefault="0095355C" w:rsidP="00A66ADA">
            <w:pPr>
              <w:pBdr>
                <w:top w:val="nil"/>
                <w:left w:val="nil"/>
                <w:bottom w:val="nil"/>
                <w:right w:val="nil"/>
                <w:between w:val="nil"/>
              </w:pBdr>
              <w:spacing w:after="0" w:line="240" w:lineRule="auto"/>
              <w:ind w:left="91"/>
              <w:jc w:val="center"/>
            </w:pPr>
            <w:r w:rsidRPr="00416F10">
              <w:t>12</w:t>
            </w:r>
          </w:p>
        </w:tc>
        <w:tc>
          <w:tcPr>
            <w:tcW w:w="1542" w:type="dxa"/>
            <w:tcBorders>
              <w:top w:val="single" w:sz="4" w:space="0" w:color="000000"/>
              <w:left w:val="nil"/>
              <w:bottom w:val="nil"/>
              <w:right w:val="nil"/>
            </w:tcBorders>
            <w:shd w:val="clear" w:color="auto" w:fill="auto"/>
            <w:vAlign w:val="center"/>
          </w:tcPr>
          <w:p w14:paraId="000005B8" w14:textId="77777777" w:rsidR="004270E8" w:rsidRPr="00416F10" w:rsidRDefault="0095355C" w:rsidP="00A66ADA">
            <w:pPr>
              <w:pBdr>
                <w:top w:val="nil"/>
                <w:left w:val="nil"/>
                <w:bottom w:val="nil"/>
                <w:right w:val="nil"/>
                <w:between w:val="nil"/>
              </w:pBdr>
              <w:spacing w:after="0" w:line="240" w:lineRule="auto"/>
              <w:ind w:left="91"/>
              <w:jc w:val="center"/>
            </w:pPr>
            <w:r w:rsidRPr="00416F10">
              <w:t>58.39%</w:t>
            </w:r>
          </w:p>
        </w:tc>
        <w:tc>
          <w:tcPr>
            <w:tcW w:w="1540" w:type="dxa"/>
            <w:tcBorders>
              <w:top w:val="single" w:sz="4" w:space="0" w:color="000000"/>
              <w:left w:val="nil"/>
              <w:bottom w:val="nil"/>
              <w:right w:val="nil"/>
            </w:tcBorders>
            <w:shd w:val="clear" w:color="auto" w:fill="auto"/>
            <w:vAlign w:val="center"/>
          </w:tcPr>
          <w:p w14:paraId="000005B9" w14:textId="77777777" w:rsidR="004270E8" w:rsidRPr="00416F10" w:rsidRDefault="0095355C" w:rsidP="00A66ADA">
            <w:pPr>
              <w:pBdr>
                <w:top w:val="nil"/>
                <w:left w:val="nil"/>
                <w:bottom w:val="nil"/>
                <w:right w:val="nil"/>
                <w:between w:val="nil"/>
              </w:pBdr>
              <w:spacing w:after="0" w:line="240" w:lineRule="auto"/>
              <w:ind w:left="91"/>
              <w:jc w:val="center"/>
            </w:pPr>
            <w:r w:rsidRPr="00416F10">
              <w:t>67.97%</w:t>
            </w:r>
          </w:p>
        </w:tc>
        <w:tc>
          <w:tcPr>
            <w:tcW w:w="1540" w:type="dxa"/>
            <w:tcBorders>
              <w:top w:val="single" w:sz="4" w:space="0" w:color="000000"/>
              <w:left w:val="nil"/>
              <w:bottom w:val="nil"/>
              <w:right w:val="nil"/>
            </w:tcBorders>
            <w:shd w:val="clear" w:color="auto" w:fill="auto"/>
            <w:vAlign w:val="center"/>
          </w:tcPr>
          <w:p w14:paraId="000005BA" w14:textId="77777777" w:rsidR="004270E8" w:rsidRPr="00416F10" w:rsidRDefault="0095355C" w:rsidP="00A66ADA">
            <w:pPr>
              <w:pBdr>
                <w:top w:val="nil"/>
                <w:left w:val="nil"/>
                <w:bottom w:val="nil"/>
                <w:right w:val="nil"/>
                <w:between w:val="nil"/>
              </w:pBdr>
              <w:spacing w:after="0" w:line="240" w:lineRule="auto"/>
              <w:ind w:left="91"/>
              <w:jc w:val="center"/>
            </w:pPr>
            <w:r w:rsidRPr="00416F10">
              <w:t>9.58%***</w:t>
            </w:r>
          </w:p>
        </w:tc>
        <w:tc>
          <w:tcPr>
            <w:tcW w:w="1542" w:type="dxa"/>
            <w:tcBorders>
              <w:top w:val="single" w:sz="4" w:space="0" w:color="000000"/>
              <w:left w:val="nil"/>
              <w:bottom w:val="nil"/>
              <w:right w:val="nil"/>
            </w:tcBorders>
            <w:shd w:val="clear" w:color="auto" w:fill="auto"/>
            <w:vAlign w:val="center"/>
          </w:tcPr>
          <w:p w14:paraId="000005BB" w14:textId="77777777" w:rsidR="004270E8" w:rsidRPr="00416F10" w:rsidRDefault="0095355C" w:rsidP="00A66ADA">
            <w:pPr>
              <w:pBdr>
                <w:top w:val="nil"/>
                <w:left w:val="nil"/>
                <w:bottom w:val="nil"/>
                <w:right w:val="nil"/>
                <w:between w:val="nil"/>
              </w:pBdr>
              <w:spacing w:after="0" w:line="240" w:lineRule="auto"/>
              <w:ind w:left="91"/>
              <w:jc w:val="center"/>
            </w:pPr>
            <w:r w:rsidRPr="00416F10">
              <w:t>0.0000</w:t>
            </w:r>
          </w:p>
        </w:tc>
      </w:tr>
      <w:tr w:rsidR="00B57FC1" w:rsidRPr="00416F10" w14:paraId="117B782E" w14:textId="77777777" w:rsidTr="00A66ADA">
        <w:trPr>
          <w:trHeight w:val="290"/>
        </w:trPr>
        <w:tc>
          <w:tcPr>
            <w:tcW w:w="1539" w:type="dxa"/>
            <w:tcBorders>
              <w:top w:val="nil"/>
              <w:left w:val="nil"/>
              <w:bottom w:val="nil"/>
              <w:right w:val="nil"/>
            </w:tcBorders>
            <w:shd w:val="clear" w:color="auto" w:fill="auto"/>
            <w:vAlign w:val="center"/>
          </w:tcPr>
          <w:p w14:paraId="000005BC" w14:textId="77777777" w:rsidR="004270E8" w:rsidRPr="00416F10" w:rsidRDefault="0095355C" w:rsidP="00A66ADA">
            <w:pPr>
              <w:pBdr>
                <w:top w:val="nil"/>
                <w:left w:val="nil"/>
                <w:bottom w:val="nil"/>
                <w:right w:val="nil"/>
                <w:between w:val="nil"/>
              </w:pBdr>
              <w:spacing w:after="0" w:line="240" w:lineRule="auto"/>
              <w:ind w:left="91"/>
              <w:jc w:val="center"/>
            </w:pPr>
            <w:r w:rsidRPr="00416F10">
              <w:t>12</w:t>
            </w:r>
          </w:p>
        </w:tc>
        <w:tc>
          <w:tcPr>
            <w:tcW w:w="1539" w:type="dxa"/>
            <w:tcBorders>
              <w:top w:val="nil"/>
              <w:left w:val="nil"/>
              <w:bottom w:val="nil"/>
              <w:right w:val="nil"/>
            </w:tcBorders>
            <w:shd w:val="clear" w:color="auto" w:fill="auto"/>
            <w:vAlign w:val="center"/>
          </w:tcPr>
          <w:p w14:paraId="000005BD" w14:textId="77777777" w:rsidR="004270E8" w:rsidRPr="00416F10" w:rsidRDefault="0095355C" w:rsidP="00A66ADA">
            <w:pPr>
              <w:pBdr>
                <w:top w:val="nil"/>
                <w:left w:val="nil"/>
                <w:bottom w:val="nil"/>
                <w:right w:val="nil"/>
                <w:between w:val="nil"/>
              </w:pBdr>
              <w:spacing w:after="0" w:line="240" w:lineRule="auto"/>
              <w:ind w:left="91"/>
              <w:jc w:val="center"/>
            </w:pPr>
            <w:r w:rsidRPr="00416F10">
              <w:t>38</w:t>
            </w:r>
          </w:p>
        </w:tc>
        <w:tc>
          <w:tcPr>
            <w:tcW w:w="1542" w:type="dxa"/>
            <w:tcBorders>
              <w:top w:val="nil"/>
              <w:left w:val="nil"/>
              <w:bottom w:val="nil"/>
              <w:right w:val="nil"/>
            </w:tcBorders>
            <w:shd w:val="clear" w:color="auto" w:fill="auto"/>
            <w:vAlign w:val="center"/>
          </w:tcPr>
          <w:p w14:paraId="000005BE" w14:textId="77777777" w:rsidR="004270E8" w:rsidRPr="00416F10" w:rsidRDefault="0095355C" w:rsidP="00A66ADA">
            <w:pPr>
              <w:pBdr>
                <w:top w:val="nil"/>
                <w:left w:val="nil"/>
                <w:bottom w:val="nil"/>
                <w:right w:val="nil"/>
                <w:between w:val="nil"/>
              </w:pBdr>
              <w:spacing w:after="0" w:line="240" w:lineRule="auto"/>
              <w:ind w:left="91"/>
              <w:jc w:val="center"/>
            </w:pPr>
            <w:r w:rsidRPr="00416F10">
              <w:t>67.97%</w:t>
            </w:r>
          </w:p>
        </w:tc>
        <w:tc>
          <w:tcPr>
            <w:tcW w:w="1540" w:type="dxa"/>
            <w:tcBorders>
              <w:top w:val="nil"/>
              <w:left w:val="nil"/>
              <w:bottom w:val="nil"/>
              <w:right w:val="nil"/>
            </w:tcBorders>
            <w:shd w:val="clear" w:color="auto" w:fill="auto"/>
            <w:vAlign w:val="center"/>
          </w:tcPr>
          <w:p w14:paraId="000005BF" w14:textId="77777777" w:rsidR="004270E8" w:rsidRPr="00416F10" w:rsidRDefault="0095355C" w:rsidP="00A66ADA">
            <w:pPr>
              <w:pBdr>
                <w:top w:val="nil"/>
                <w:left w:val="nil"/>
                <w:bottom w:val="nil"/>
                <w:right w:val="nil"/>
                <w:between w:val="nil"/>
              </w:pBdr>
              <w:spacing w:after="0" w:line="240" w:lineRule="auto"/>
              <w:ind w:left="91"/>
              <w:jc w:val="center"/>
            </w:pPr>
            <w:r w:rsidRPr="00416F10">
              <w:t>73.06%</w:t>
            </w:r>
          </w:p>
        </w:tc>
        <w:tc>
          <w:tcPr>
            <w:tcW w:w="1540" w:type="dxa"/>
            <w:tcBorders>
              <w:top w:val="nil"/>
              <w:left w:val="nil"/>
              <w:bottom w:val="nil"/>
              <w:right w:val="nil"/>
            </w:tcBorders>
            <w:shd w:val="clear" w:color="auto" w:fill="auto"/>
            <w:vAlign w:val="center"/>
          </w:tcPr>
          <w:p w14:paraId="000005C0" w14:textId="77777777" w:rsidR="004270E8" w:rsidRPr="00416F10" w:rsidRDefault="0095355C" w:rsidP="00A66ADA">
            <w:pPr>
              <w:pBdr>
                <w:top w:val="nil"/>
                <w:left w:val="nil"/>
                <w:bottom w:val="nil"/>
                <w:right w:val="nil"/>
                <w:between w:val="nil"/>
              </w:pBdr>
              <w:spacing w:after="0" w:line="240" w:lineRule="auto"/>
              <w:ind w:left="91"/>
              <w:jc w:val="center"/>
            </w:pPr>
            <w:r w:rsidRPr="00416F10">
              <w:t>5.09%***</w:t>
            </w:r>
          </w:p>
        </w:tc>
        <w:tc>
          <w:tcPr>
            <w:tcW w:w="1542" w:type="dxa"/>
            <w:tcBorders>
              <w:top w:val="nil"/>
              <w:left w:val="nil"/>
              <w:bottom w:val="nil"/>
              <w:right w:val="nil"/>
            </w:tcBorders>
            <w:shd w:val="clear" w:color="auto" w:fill="auto"/>
            <w:vAlign w:val="center"/>
          </w:tcPr>
          <w:p w14:paraId="000005C1" w14:textId="77777777" w:rsidR="004270E8" w:rsidRPr="00416F10" w:rsidRDefault="0095355C" w:rsidP="00A66ADA">
            <w:pPr>
              <w:pBdr>
                <w:top w:val="nil"/>
                <w:left w:val="nil"/>
                <w:bottom w:val="nil"/>
                <w:right w:val="nil"/>
                <w:between w:val="nil"/>
              </w:pBdr>
              <w:spacing w:after="0" w:line="240" w:lineRule="auto"/>
              <w:ind w:left="91"/>
              <w:jc w:val="center"/>
            </w:pPr>
            <w:r w:rsidRPr="00416F10">
              <w:t>0.0054</w:t>
            </w:r>
          </w:p>
        </w:tc>
      </w:tr>
      <w:tr w:rsidR="00B57FC1" w:rsidRPr="00416F10" w14:paraId="48BE4371" w14:textId="77777777" w:rsidTr="00A66ADA">
        <w:trPr>
          <w:trHeight w:val="290"/>
        </w:trPr>
        <w:tc>
          <w:tcPr>
            <w:tcW w:w="1539" w:type="dxa"/>
            <w:tcBorders>
              <w:top w:val="nil"/>
              <w:left w:val="nil"/>
              <w:right w:val="nil"/>
            </w:tcBorders>
            <w:shd w:val="clear" w:color="auto" w:fill="auto"/>
            <w:vAlign w:val="center"/>
          </w:tcPr>
          <w:p w14:paraId="000005C2" w14:textId="77777777" w:rsidR="004270E8" w:rsidRPr="00416F10" w:rsidRDefault="0095355C" w:rsidP="00A66ADA">
            <w:pPr>
              <w:pBdr>
                <w:top w:val="nil"/>
                <w:left w:val="nil"/>
                <w:bottom w:val="nil"/>
                <w:right w:val="nil"/>
                <w:between w:val="nil"/>
              </w:pBdr>
              <w:spacing w:after="0" w:line="240" w:lineRule="auto"/>
              <w:ind w:left="91"/>
              <w:jc w:val="center"/>
            </w:pPr>
            <w:r w:rsidRPr="00416F10">
              <w:t>38</w:t>
            </w:r>
          </w:p>
        </w:tc>
        <w:tc>
          <w:tcPr>
            <w:tcW w:w="1539" w:type="dxa"/>
            <w:tcBorders>
              <w:top w:val="nil"/>
              <w:left w:val="nil"/>
              <w:right w:val="nil"/>
            </w:tcBorders>
            <w:shd w:val="clear" w:color="auto" w:fill="auto"/>
            <w:vAlign w:val="center"/>
          </w:tcPr>
          <w:p w14:paraId="000005C3" w14:textId="77777777" w:rsidR="004270E8" w:rsidRPr="00416F10" w:rsidRDefault="0095355C" w:rsidP="00A66ADA">
            <w:pPr>
              <w:pBdr>
                <w:top w:val="nil"/>
                <w:left w:val="nil"/>
                <w:bottom w:val="nil"/>
                <w:right w:val="nil"/>
                <w:between w:val="nil"/>
              </w:pBdr>
              <w:spacing w:after="0" w:line="240" w:lineRule="auto"/>
              <w:ind w:left="91"/>
              <w:jc w:val="center"/>
            </w:pPr>
            <w:r w:rsidRPr="00416F10">
              <w:t>109</w:t>
            </w:r>
          </w:p>
        </w:tc>
        <w:tc>
          <w:tcPr>
            <w:tcW w:w="1542" w:type="dxa"/>
            <w:tcBorders>
              <w:top w:val="nil"/>
              <w:left w:val="nil"/>
              <w:right w:val="nil"/>
            </w:tcBorders>
            <w:shd w:val="clear" w:color="auto" w:fill="auto"/>
            <w:vAlign w:val="center"/>
          </w:tcPr>
          <w:p w14:paraId="000005C4" w14:textId="77777777" w:rsidR="004270E8" w:rsidRPr="00416F10" w:rsidRDefault="0095355C" w:rsidP="00A66ADA">
            <w:pPr>
              <w:pBdr>
                <w:top w:val="nil"/>
                <w:left w:val="nil"/>
                <w:bottom w:val="nil"/>
                <w:right w:val="nil"/>
                <w:between w:val="nil"/>
              </w:pBdr>
              <w:spacing w:after="0" w:line="240" w:lineRule="auto"/>
              <w:ind w:left="91"/>
              <w:jc w:val="center"/>
            </w:pPr>
            <w:r w:rsidRPr="00416F10">
              <w:t>73.06%</w:t>
            </w:r>
          </w:p>
        </w:tc>
        <w:tc>
          <w:tcPr>
            <w:tcW w:w="1540" w:type="dxa"/>
            <w:tcBorders>
              <w:top w:val="nil"/>
              <w:left w:val="nil"/>
              <w:right w:val="nil"/>
            </w:tcBorders>
            <w:shd w:val="clear" w:color="auto" w:fill="auto"/>
            <w:vAlign w:val="center"/>
          </w:tcPr>
          <w:p w14:paraId="000005C5" w14:textId="77777777" w:rsidR="004270E8" w:rsidRPr="00416F10" w:rsidRDefault="0095355C" w:rsidP="00A66ADA">
            <w:pPr>
              <w:pBdr>
                <w:top w:val="nil"/>
                <w:left w:val="nil"/>
                <w:bottom w:val="nil"/>
                <w:right w:val="nil"/>
                <w:between w:val="nil"/>
              </w:pBdr>
              <w:spacing w:after="0" w:line="240" w:lineRule="auto"/>
              <w:ind w:left="91"/>
              <w:jc w:val="center"/>
            </w:pPr>
            <w:r w:rsidRPr="00416F10">
              <w:t>82.45%</w:t>
            </w:r>
          </w:p>
        </w:tc>
        <w:tc>
          <w:tcPr>
            <w:tcW w:w="1540" w:type="dxa"/>
            <w:tcBorders>
              <w:top w:val="nil"/>
              <w:left w:val="nil"/>
              <w:right w:val="nil"/>
            </w:tcBorders>
            <w:shd w:val="clear" w:color="auto" w:fill="auto"/>
            <w:vAlign w:val="center"/>
          </w:tcPr>
          <w:p w14:paraId="000005C6" w14:textId="77777777" w:rsidR="004270E8" w:rsidRPr="00416F10" w:rsidRDefault="0095355C" w:rsidP="00A66ADA">
            <w:pPr>
              <w:pBdr>
                <w:top w:val="nil"/>
                <w:left w:val="nil"/>
                <w:bottom w:val="nil"/>
                <w:right w:val="nil"/>
                <w:between w:val="nil"/>
              </w:pBdr>
              <w:spacing w:after="0" w:line="240" w:lineRule="auto"/>
              <w:ind w:left="91"/>
              <w:jc w:val="center"/>
            </w:pPr>
            <w:r w:rsidRPr="00416F10">
              <w:t>9.39%***</w:t>
            </w:r>
          </w:p>
        </w:tc>
        <w:tc>
          <w:tcPr>
            <w:tcW w:w="1542" w:type="dxa"/>
            <w:tcBorders>
              <w:top w:val="nil"/>
              <w:left w:val="nil"/>
              <w:right w:val="nil"/>
            </w:tcBorders>
            <w:shd w:val="clear" w:color="auto" w:fill="auto"/>
            <w:vAlign w:val="center"/>
          </w:tcPr>
          <w:p w14:paraId="000005C7" w14:textId="77777777" w:rsidR="004270E8" w:rsidRPr="00416F10" w:rsidRDefault="0095355C" w:rsidP="00A66ADA">
            <w:pPr>
              <w:pBdr>
                <w:top w:val="nil"/>
                <w:left w:val="nil"/>
                <w:bottom w:val="nil"/>
                <w:right w:val="nil"/>
                <w:between w:val="nil"/>
              </w:pBdr>
              <w:spacing w:after="0" w:line="240" w:lineRule="auto"/>
              <w:ind w:left="91"/>
              <w:jc w:val="center"/>
            </w:pPr>
            <w:r w:rsidRPr="00416F10">
              <w:t>0.0000</w:t>
            </w:r>
          </w:p>
        </w:tc>
      </w:tr>
      <w:tr w:rsidR="00B57FC1" w:rsidRPr="00416F10" w14:paraId="462E31DF" w14:textId="77777777" w:rsidTr="00A66ADA">
        <w:trPr>
          <w:trHeight w:val="290"/>
        </w:trPr>
        <w:tc>
          <w:tcPr>
            <w:tcW w:w="1539" w:type="dxa"/>
            <w:tcBorders>
              <w:top w:val="nil"/>
              <w:left w:val="nil"/>
              <w:bottom w:val="single" w:sz="4" w:space="0" w:color="000000"/>
              <w:right w:val="nil"/>
            </w:tcBorders>
            <w:shd w:val="clear" w:color="auto" w:fill="auto"/>
            <w:vAlign w:val="center"/>
          </w:tcPr>
          <w:p w14:paraId="000005C8" w14:textId="77777777" w:rsidR="004270E8" w:rsidRPr="00416F10" w:rsidRDefault="0095355C" w:rsidP="00A66ADA">
            <w:pPr>
              <w:pBdr>
                <w:top w:val="nil"/>
                <w:left w:val="nil"/>
                <w:bottom w:val="nil"/>
                <w:right w:val="nil"/>
                <w:between w:val="nil"/>
              </w:pBdr>
              <w:spacing w:after="0" w:line="240" w:lineRule="auto"/>
              <w:ind w:left="91"/>
              <w:jc w:val="center"/>
            </w:pPr>
            <w:r w:rsidRPr="00416F10">
              <w:t>109</w:t>
            </w:r>
          </w:p>
        </w:tc>
        <w:tc>
          <w:tcPr>
            <w:tcW w:w="1539" w:type="dxa"/>
            <w:tcBorders>
              <w:top w:val="nil"/>
              <w:left w:val="nil"/>
              <w:bottom w:val="single" w:sz="4" w:space="0" w:color="000000"/>
              <w:right w:val="nil"/>
            </w:tcBorders>
            <w:shd w:val="clear" w:color="auto" w:fill="auto"/>
            <w:vAlign w:val="center"/>
          </w:tcPr>
          <w:p w14:paraId="000005C9" w14:textId="77777777" w:rsidR="004270E8" w:rsidRPr="00416F10" w:rsidRDefault="0095355C" w:rsidP="00A66ADA">
            <w:pPr>
              <w:pBdr>
                <w:top w:val="nil"/>
                <w:left w:val="nil"/>
                <w:bottom w:val="nil"/>
                <w:right w:val="nil"/>
                <w:between w:val="nil"/>
              </w:pBdr>
              <w:spacing w:after="0" w:line="240" w:lineRule="auto"/>
              <w:ind w:left="91"/>
              <w:jc w:val="center"/>
            </w:pPr>
            <w:r w:rsidRPr="00416F10">
              <w:t>375</w:t>
            </w:r>
          </w:p>
        </w:tc>
        <w:tc>
          <w:tcPr>
            <w:tcW w:w="1542" w:type="dxa"/>
            <w:tcBorders>
              <w:top w:val="nil"/>
              <w:left w:val="nil"/>
              <w:bottom w:val="single" w:sz="4" w:space="0" w:color="000000"/>
              <w:right w:val="nil"/>
            </w:tcBorders>
            <w:shd w:val="clear" w:color="auto" w:fill="auto"/>
            <w:vAlign w:val="center"/>
          </w:tcPr>
          <w:p w14:paraId="000005CA" w14:textId="77777777" w:rsidR="004270E8" w:rsidRPr="00416F10" w:rsidRDefault="0095355C" w:rsidP="00A66ADA">
            <w:pPr>
              <w:pBdr>
                <w:top w:val="nil"/>
                <w:left w:val="nil"/>
                <w:bottom w:val="nil"/>
                <w:right w:val="nil"/>
                <w:between w:val="nil"/>
              </w:pBdr>
              <w:spacing w:after="0" w:line="240" w:lineRule="auto"/>
              <w:ind w:left="91"/>
              <w:jc w:val="center"/>
            </w:pPr>
            <w:r w:rsidRPr="00416F10">
              <w:t>82.45%</w:t>
            </w:r>
          </w:p>
        </w:tc>
        <w:tc>
          <w:tcPr>
            <w:tcW w:w="1540" w:type="dxa"/>
            <w:tcBorders>
              <w:top w:val="nil"/>
              <w:left w:val="nil"/>
              <w:bottom w:val="single" w:sz="4" w:space="0" w:color="000000"/>
              <w:right w:val="nil"/>
            </w:tcBorders>
            <w:shd w:val="clear" w:color="auto" w:fill="auto"/>
            <w:vAlign w:val="center"/>
          </w:tcPr>
          <w:p w14:paraId="000005CB" w14:textId="77777777" w:rsidR="004270E8" w:rsidRPr="00416F10" w:rsidRDefault="0095355C" w:rsidP="00A66ADA">
            <w:pPr>
              <w:pBdr>
                <w:top w:val="nil"/>
                <w:left w:val="nil"/>
                <w:bottom w:val="nil"/>
                <w:right w:val="nil"/>
                <w:between w:val="nil"/>
              </w:pBdr>
              <w:spacing w:after="0" w:line="240" w:lineRule="auto"/>
              <w:ind w:left="91"/>
              <w:jc w:val="center"/>
            </w:pPr>
            <w:r w:rsidRPr="00416F10">
              <w:t>87.98%</w:t>
            </w:r>
          </w:p>
        </w:tc>
        <w:tc>
          <w:tcPr>
            <w:tcW w:w="1540" w:type="dxa"/>
            <w:tcBorders>
              <w:top w:val="nil"/>
              <w:left w:val="nil"/>
              <w:bottom w:val="single" w:sz="4" w:space="0" w:color="000000"/>
              <w:right w:val="nil"/>
            </w:tcBorders>
            <w:shd w:val="clear" w:color="auto" w:fill="auto"/>
            <w:vAlign w:val="center"/>
          </w:tcPr>
          <w:p w14:paraId="000005CC" w14:textId="77777777" w:rsidR="004270E8" w:rsidRPr="00416F10" w:rsidRDefault="0095355C" w:rsidP="00A66ADA">
            <w:pPr>
              <w:pBdr>
                <w:top w:val="nil"/>
                <w:left w:val="nil"/>
                <w:bottom w:val="nil"/>
                <w:right w:val="nil"/>
                <w:between w:val="nil"/>
              </w:pBdr>
              <w:spacing w:after="0" w:line="240" w:lineRule="auto"/>
              <w:ind w:left="91"/>
              <w:jc w:val="center"/>
            </w:pPr>
            <w:r w:rsidRPr="00416F10">
              <w:t>5.53%***</w:t>
            </w:r>
          </w:p>
        </w:tc>
        <w:tc>
          <w:tcPr>
            <w:tcW w:w="1542" w:type="dxa"/>
            <w:tcBorders>
              <w:top w:val="nil"/>
              <w:left w:val="nil"/>
              <w:bottom w:val="single" w:sz="4" w:space="0" w:color="000000"/>
              <w:right w:val="nil"/>
            </w:tcBorders>
            <w:shd w:val="clear" w:color="auto" w:fill="auto"/>
            <w:vAlign w:val="center"/>
          </w:tcPr>
          <w:p w14:paraId="000005CD" w14:textId="77777777" w:rsidR="004270E8" w:rsidRPr="00416F10" w:rsidRDefault="0095355C" w:rsidP="00A66ADA">
            <w:pPr>
              <w:pBdr>
                <w:top w:val="nil"/>
                <w:left w:val="nil"/>
                <w:bottom w:val="nil"/>
                <w:right w:val="nil"/>
                <w:between w:val="nil"/>
              </w:pBdr>
              <w:spacing w:after="0" w:line="240" w:lineRule="auto"/>
              <w:ind w:left="91"/>
              <w:jc w:val="center"/>
            </w:pPr>
            <w:r w:rsidRPr="00416F10">
              <w:t>0.0002</w:t>
            </w:r>
          </w:p>
        </w:tc>
      </w:tr>
    </w:tbl>
    <w:p w14:paraId="000005CE" w14:textId="77777777" w:rsidR="004270E8" w:rsidRPr="00416F10" w:rsidRDefault="0095355C">
      <w:pPr>
        <w:rPr>
          <w:sz w:val="18"/>
          <w:szCs w:val="18"/>
        </w:rPr>
      </w:pPr>
      <w:r w:rsidRPr="00416F10">
        <w:rPr>
          <w:sz w:val="18"/>
          <w:szCs w:val="18"/>
        </w:rPr>
        <w:t>Notes: *, **, *** represent statistical significance at 0.1, 0.05, 0.01 level, respectively (one-sided test).</w:t>
      </w:r>
    </w:p>
    <w:p w14:paraId="239C8F99" w14:textId="77777777" w:rsidR="00FA375E" w:rsidRDefault="00FA375E">
      <w:pPr>
        <w:ind w:firstLine="720"/>
      </w:pPr>
    </w:p>
    <w:p w14:paraId="000005D0" w14:textId="333FC543" w:rsidR="004270E8" w:rsidRPr="00416F10" w:rsidRDefault="0095355C">
      <w:pPr>
        <w:ind w:firstLine="720"/>
      </w:pPr>
      <w:r w:rsidRPr="00416F10">
        <w:t xml:space="preserve">The observed shares of ‘against’ and ‘for’ votes for each tax amount make it possible to estimate the CDF, as explained in section 3.3. The empirical CDF for unweighted data is presented in </w:t>
      </w:r>
      <w:r w:rsidR="00B71954" w:rsidRPr="00B71954">
        <w:fldChar w:fldCharType="begin"/>
      </w:r>
      <w:r w:rsidR="00B71954" w:rsidRPr="00B71954">
        <w:instrText xml:space="preserve"> REF _Ref43194712 \h  \* MERGEFORMAT </w:instrText>
      </w:r>
      <w:r w:rsidR="00B71954" w:rsidRPr="00B71954">
        <w:fldChar w:fldCharType="separate"/>
      </w:r>
      <w:r w:rsidR="00C638F4" w:rsidRPr="00C638F4">
        <w:t xml:space="preserve">Figure </w:t>
      </w:r>
      <w:r w:rsidR="00C638F4" w:rsidRPr="00C638F4">
        <w:rPr>
          <w:noProof/>
        </w:rPr>
        <w:t>11</w:t>
      </w:r>
      <w:r w:rsidR="00B71954" w:rsidRPr="00B71954">
        <w:fldChar w:fldCharType="end"/>
      </w:r>
      <w:r w:rsidRPr="00416F10">
        <w:t xml:space="preserve">. In line with the numerical results presented in </w:t>
      </w:r>
      <w:r w:rsidR="00FF0987">
        <w:fldChar w:fldCharType="begin"/>
      </w:r>
      <w:r w:rsidR="00FF0987">
        <w:instrText xml:space="preserve"> REF _Ref43197590 \h </w:instrText>
      </w:r>
      <w:r w:rsidR="00FF0987">
        <w:fldChar w:fldCharType="separate"/>
      </w:r>
      <w:r w:rsidR="00C638F4" w:rsidRPr="00FF0987">
        <w:t xml:space="preserve">Table </w:t>
      </w:r>
      <w:r w:rsidR="00C638F4">
        <w:rPr>
          <w:noProof/>
        </w:rPr>
        <w:t>16</w:t>
      </w:r>
      <w:r w:rsidR="00FF0987">
        <w:fldChar w:fldCharType="end"/>
      </w:r>
      <w:r w:rsidRPr="00416F10">
        <w:t>, the probability of observing an ‘against’ vote increases with increasing tax amounts. The red dashed lines indicate 95% confidence intervals, which demonstrate that the differences in the probability of an ‘against’ vote for adjacent tax amounts are statistically significant. This graphically illustrates that the data is well behaved in terms of observing no monotonicity violations.</w:t>
      </w:r>
      <w:r w:rsidRPr="00416F10">
        <w:rPr>
          <w:vertAlign w:val="superscript"/>
        </w:rPr>
        <w:footnoteReference w:id="34"/>
      </w:r>
    </w:p>
    <w:p w14:paraId="000005D2" w14:textId="20897FE0" w:rsidR="004270E8" w:rsidRPr="00416F10" w:rsidRDefault="00B57FC1">
      <w:r w:rsidRPr="00FD6A39">
        <w:rPr>
          <w:noProof/>
          <w:lang w:eastAsia="en-US"/>
        </w:rPr>
        <w:drawing>
          <wp:inline distT="0" distB="0" distL="0" distR="0" wp14:anchorId="4B37F5EA" wp14:editId="248B2842">
            <wp:extent cx="4610100" cy="3453697"/>
            <wp:effectExtent l="0" t="0" r="0" b="0"/>
            <wp:docPr id="995" name="image61.png" descr="C:\Documents\MATLAB\brazil\LW CDF u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1.png" descr="C:\Documents\MATLAB\brazil\LW CDF uw.png"/>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4620463" cy="3461461"/>
                    </a:xfrm>
                    <a:prstGeom prst="rect">
                      <a:avLst/>
                    </a:prstGeom>
                    <a:noFill/>
                    <a:ln>
                      <a:noFill/>
                    </a:ln>
                  </pic:spPr>
                </pic:pic>
              </a:graphicData>
            </a:graphic>
          </wp:inline>
        </w:drawing>
      </w:r>
    </w:p>
    <w:p w14:paraId="19954A75" w14:textId="0094D5FB" w:rsidR="00B71954" w:rsidRPr="00193279" w:rsidRDefault="00B71954" w:rsidP="00B71954">
      <w:pPr>
        <w:keepNext/>
        <w:pBdr>
          <w:top w:val="nil"/>
          <w:left w:val="nil"/>
          <w:bottom w:val="nil"/>
          <w:right w:val="nil"/>
          <w:between w:val="nil"/>
        </w:pBdr>
        <w:spacing w:after="240" w:line="240" w:lineRule="auto"/>
        <w:jc w:val="left"/>
        <w:rPr>
          <w:i/>
        </w:rPr>
      </w:pPr>
      <w:bookmarkStart w:id="118" w:name="_heading=h.1opuj5n" w:colFirst="0" w:colLast="0"/>
      <w:bookmarkStart w:id="119" w:name="_Ref43194712"/>
      <w:bookmarkEnd w:id="118"/>
      <w:r w:rsidRPr="00193279">
        <w:rPr>
          <w:i/>
        </w:rPr>
        <w:lastRenderedPageBreak/>
        <w:t xml:space="preserve">Figure </w:t>
      </w:r>
      <w:r w:rsidRPr="00193279">
        <w:rPr>
          <w:i/>
        </w:rPr>
        <w:fldChar w:fldCharType="begin"/>
      </w:r>
      <w:r w:rsidRPr="00193279">
        <w:rPr>
          <w:i/>
        </w:rPr>
        <w:instrText xml:space="preserve"> SEQ Figure \* ARABIC </w:instrText>
      </w:r>
      <w:r w:rsidRPr="00193279">
        <w:rPr>
          <w:i/>
        </w:rPr>
        <w:fldChar w:fldCharType="separate"/>
      </w:r>
      <w:r w:rsidR="00C638F4">
        <w:rPr>
          <w:i/>
          <w:noProof/>
        </w:rPr>
        <w:t>11</w:t>
      </w:r>
      <w:r w:rsidRPr="00193279">
        <w:rPr>
          <w:i/>
        </w:rPr>
        <w:fldChar w:fldCharType="end"/>
      </w:r>
      <w:bookmarkEnd w:id="119"/>
      <w:r w:rsidRPr="00193279">
        <w:rPr>
          <w:i/>
        </w:rPr>
        <w:t xml:space="preserve">. </w:t>
      </w:r>
      <w:r w:rsidRPr="00416F10">
        <w:rPr>
          <w:i/>
        </w:rPr>
        <w:t>The Lewbel-Watanabe non-parametric estimator of the sample WTP distribution</w:t>
      </w:r>
    </w:p>
    <w:p w14:paraId="000005D4" w14:textId="77777777" w:rsidR="004270E8" w:rsidRPr="00416F10" w:rsidRDefault="004270E8">
      <w:pPr>
        <w:ind w:firstLine="720"/>
      </w:pPr>
    </w:p>
    <w:p w14:paraId="3B7D300F" w14:textId="38F34EB5" w:rsidR="00394FFE" w:rsidRDefault="0095355C">
      <w:pPr>
        <w:ind w:firstLine="720"/>
      </w:pPr>
      <w:r w:rsidRPr="00416F10">
        <w:t xml:space="preserve">The relationships between votes and tax amounts and respondents’ income are further established in the seven models presented in </w:t>
      </w:r>
      <w:r w:rsidR="00FF0987">
        <w:fldChar w:fldCharType="begin"/>
      </w:r>
      <w:r w:rsidR="00FF0987">
        <w:instrText xml:space="preserve"> REF _Ref43197677 \h </w:instrText>
      </w:r>
      <w:r w:rsidR="00FF0987">
        <w:fldChar w:fldCharType="separate"/>
      </w:r>
      <w:r w:rsidR="00C638F4" w:rsidRPr="00FF0987">
        <w:t xml:space="preserve">Table </w:t>
      </w:r>
      <w:r w:rsidR="00C638F4">
        <w:rPr>
          <w:noProof/>
        </w:rPr>
        <w:t>17</w:t>
      </w:r>
      <w:r w:rsidR="00FF0987">
        <w:fldChar w:fldCharType="end"/>
      </w:r>
      <w:r w:rsidRPr="00416F10">
        <w:t xml:space="preserve">. The models use simple linear regression, in line with the approach outlined in section 3.3. The models differ with respect to other controls (in addition to tax amount and income) that are included. They include socio-demographics, regional fixed-effects, city fixed-effects, responses to debriefing questions (analyzed separately below) and quality controls (such as the number of incorrect responses to ‘pause’ questions, perceived pressure to vote ‘for’ or ‘against’ the program, respondents’ involvement and understanding level, as perceived by interviewer, an indicator of whether the survey was taken while sitting or standing, and interviewer fixed effects). </w:t>
      </w:r>
    </w:p>
    <w:p w14:paraId="000005D6" w14:textId="570F2356" w:rsidR="004270E8" w:rsidRDefault="0095355C">
      <w:pPr>
        <w:ind w:firstLine="720"/>
      </w:pPr>
      <w:r w:rsidRPr="00416F10">
        <w:t xml:space="preserve">The results of the models presented in </w:t>
      </w:r>
      <w:r w:rsidR="00FF0987">
        <w:fldChar w:fldCharType="begin"/>
      </w:r>
      <w:r w:rsidR="00FF0987">
        <w:instrText xml:space="preserve"> REF _Ref43197677 \h </w:instrText>
      </w:r>
      <w:r w:rsidR="00FF0987">
        <w:fldChar w:fldCharType="separate"/>
      </w:r>
      <w:r w:rsidR="00C638F4" w:rsidRPr="00FF0987">
        <w:t xml:space="preserve">Table </w:t>
      </w:r>
      <w:r w:rsidR="00C638F4">
        <w:rPr>
          <w:noProof/>
        </w:rPr>
        <w:t>17</w:t>
      </w:r>
      <w:r w:rsidR="00FF0987">
        <w:fldChar w:fldCharType="end"/>
      </w:r>
      <w:r w:rsidRPr="00416F10">
        <w:t xml:space="preserve"> demonstrate the expected relationships for tax amounts and income levels. The positive and statistically significant coefficient of the logarithmic transformation</w:t>
      </w:r>
      <w:r w:rsidRPr="00416F10">
        <w:rPr>
          <w:vertAlign w:val="superscript"/>
        </w:rPr>
        <w:footnoteReference w:id="35"/>
      </w:r>
      <w:r w:rsidRPr="00416F10">
        <w:t xml:space="preserve"> of the tax amount indicates an increasing probability of observing a ‘against’ vote for increasing tax amounts. The negative and significant coefficients of the logarithmic transformation of respondent’s income in all but one case</w:t>
      </w:r>
      <w:r w:rsidRPr="00416F10">
        <w:rPr>
          <w:vertAlign w:val="superscript"/>
        </w:rPr>
        <w:footnoteReference w:id="36"/>
      </w:r>
      <w:r w:rsidRPr="00416F10">
        <w:t xml:space="preserve"> indicate that the probability of observing an ‘against’ vote decreases with increasing respondent</w:t>
      </w:r>
      <w:r w:rsidR="00AC0383">
        <w:t>’s</w:t>
      </w:r>
      <w:r w:rsidRPr="00416F10">
        <w:t xml:space="preserve"> income. Overall, this is an indication of the validity of our estimates.</w:t>
      </w:r>
    </w:p>
    <w:p w14:paraId="72D3BF6C" w14:textId="5228722E" w:rsidR="00FF0987" w:rsidRPr="00FF0987" w:rsidRDefault="00FF0987" w:rsidP="00FF0987">
      <w:pPr>
        <w:pStyle w:val="Caption"/>
        <w:keepNext/>
        <w:spacing w:after="0"/>
        <w:ind w:left="964" w:hanging="964"/>
        <w:rPr>
          <w:lang w:val="en-US"/>
        </w:rPr>
      </w:pPr>
      <w:bookmarkStart w:id="120" w:name="_heading=h.48pi1tg" w:colFirst="0" w:colLast="0"/>
      <w:bookmarkStart w:id="121" w:name="_Ref43197677"/>
      <w:bookmarkEnd w:id="120"/>
      <w:r w:rsidRPr="00FF0987">
        <w:rPr>
          <w:lang w:val="en-US"/>
        </w:rPr>
        <w:t xml:space="preserve">Table </w:t>
      </w:r>
      <w:r w:rsidRPr="00FF0987">
        <w:fldChar w:fldCharType="begin"/>
      </w:r>
      <w:r w:rsidRPr="00FF0987">
        <w:rPr>
          <w:lang w:val="en-US"/>
        </w:rPr>
        <w:instrText xml:space="preserve"> SEQ Table \* ARABIC </w:instrText>
      </w:r>
      <w:r w:rsidRPr="00FF0987">
        <w:fldChar w:fldCharType="separate"/>
      </w:r>
      <w:r w:rsidR="00C638F4">
        <w:rPr>
          <w:noProof/>
          <w:lang w:val="en-US"/>
        </w:rPr>
        <w:t>17</w:t>
      </w:r>
      <w:r w:rsidRPr="00FF0987">
        <w:fldChar w:fldCharType="end"/>
      </w:r>
      <w:bookmarkEnd w:id="121"/>
      <w:r w:rsidRPr="00FF0987">
        <w:rPr>
          <w:lang w:val="en-US"/>
        </w:rPr>
        <w:t>: The evaluation of the effects of tax amounts and income on the probability of observing a ‘no’ vote</w:t>
      </w:r>
    </w:p>
    <w:tbl>
      <w:tblPr>
        <w:tblW w:w="9493" w:type="dxa"/>
        <w:jc w:val="center"/>
        <w:tblLayout w:type="fixed"/>
        <w:tblCellMar>
          <w:left w:w="115" w:type="dxa"/>
          <w:right w:w="115" w:type="dxa"/>
        </w:tblCellMar>
        <w:tblLook w:val="0400" w:firstRow="0" w:lastRow="0" w:firstColumn="0" w:lastColumn="0" w:noHBand="0" w:noVBand="1"/>
      </w:tblPr>
      <w:tblGrid>
        <w:gridCol w:w="1555"/>
        <w:gridCol w:w="1114"/>
        <w:gridCol w:w="1114"/>
        <w:gridCol w:w="1115"/>
        <w:gridCol w:w="1114"/>
        <w:gridCol w:w="1115"/>
        <w:gridCol w:w="1114"/>
        <w:gridCol w:w="1252"/>
      </w:tblGrid>
      <w:tr w:rsidR="00360632" w:rsidRPr="00360632" w14:paraId="001DDC46" w14:textId="77777777" w:rsidTr="00B34116">
        <w:trPr>
          <w:trHeight w:val="285"/>
          <w:jc w:val="center"/>
        </w:trPr>
        <w:tc>
          <w:tcPr>
            <w:tcW w:w="1555" w:type="dxa"/>
            <w:tcBorders>
              <w:top w:val="single" w:sz="4" w:space="0" w:color="000000"/>
              <w:left w:val="single" w:sz="4" w:space="0" w:color="000000"/>
              <w:bottom w:val="nil"/>
              <w:right w:val="single" w:sz="4" w:space="0" w:color="000000"/>
            </w:tcBorders>
            <w:shd w:val="clear" w:color="auto" w:fill="auto"/>
            <w:vAlign w:val="bottom"/>
          </w:tcPr>
          <w:p w14:paraId="000005DB" w14:textId="77777777" w:rsidR="004270E8" w:rsidRPr="00360632" w:rsidRDefault="004270E8" w:rsidP="00AF5416">
            <w:pPr>
              <w:spacing w:after="0" w:line="240" w:lineRule="auto"/>
              <w:rPr>
                <w:sz w:val="20"/>
                <w:szCs w:val="20"/>
              </w:rPr>
            </w:pPr>
          </w:p>
        </w:tc>
        <w:tc>
          <w:tcPr>
            <w:tcW w:w="1114"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DC" w14:textId="77777777" w:rsidR="004270E8" w:rsidRPr="00360632" w:rsidRDefault="0095355C" w:rsidP="00AF5416">
            <w:pPr>
              <w:spacing w:after="0" w:line="240" w:lineRule="auto"/>
              <w:jc w:val="center"/>
              <w:rPr>
                <w:b/>
                <w:sz w:val="20"/>
                <w:szCs w:val="20"/>
              </w:rPr>
            </w:pPr>
            <w:r w:rsidRPr="00360632">
              <w:rPr>
                <w:b/>
                <w:sz w:val="20"/>
                <w:szCs w:val="20"/>
              </w:rPr>
              <w:t>Model 1</w:t>
            </w:r>
          </w:p>
        </w:tc>
        <w:tc>
          <w:tcPr>
            <w:tcW w:w="1114"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DD" w14:textId="77777777" w:rsidR="004270E8" w:rsidRPr="00360632" w:rsidRDefault="0095355C" w:rsidP="00AF5416">
            <w:pPr>
              <w:spacing w:after="0" w:line="240" w:lineRule="auto"/>
              <w:jc w:val="center"/>
              <w:rPr>
                <w:b/>
                <w:sz w:val="20"/>
                <w:szCs w:val="20"/>
              </w:rPr>
            </w:pPr>
            <w:r w:rsidRPr="00360632">
              <w:rPr>
                <w:b/>
                <w:sz w:val="20"/>
                <w:szCs w:val="20"/>
              </w:rPr>
              <w:t>Model 2</w:t>
            </w:r>
          </w:p>
        </w:tc>
        <w:tc>
          <w:tcPr>
            <w:tcW w:w="1115"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DE" w14:textId="77777777" w:rsidR="004270E8" w:rsidRPr="00360632" w:rsidRDefault="0095355C" w:rsidP="00AF5416">
            <w:pPr>
              <w:spacing w:after="0" w:line="240" w:lineRule="auto"/>
              <w:jc w:val="center"/>
              <w:rPr>
                <w:b/>
                <w:sz w:val="20"/>
                <w:szCs w:val="20"/>
              </w:rPr>
            </w:pPr>
            <w:r w:rsidRPr="00360632">
              <w:rPr>
                <w:b/>
                <w:sz w:val="20"/>
                <w:szCs w:val="20"/>
              </w:rPr>
              <w:t>Model 3</w:t>
            </w:r>
          </w:p>
        </w:tc>
        <w:tc>
          <w:tcPr>
            <w:tcW w:w="1114"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DF" w14:textId="77777777" w:rsidR="004270E8" w:rsidRPr="00360632" w:rsidRDefault="0095355C" w:rsidP="00AF5416">
            <w:pPr>
              <w:spacing w:after="0" w:line="240" w:lineRule="auto"/>
              <w:jc w:val="center"/>
              <w:rPr>
                <w:b/>
                <w:sz w:val="20"/>
                <w:szCs w:val="20"/>
              </w:rPr>
            </w:pPr>
            <w:r w:rsidRPr="00360632">
              <w:rPr>
                <w:b/>
                <w:sz w:val="20"/>
                <w:szCs w:val="20"/>
              </w:rPr>
              <w:t>Model 4</w:t>
            </w:r>
          </w:p>
        </w:tc>
        <w:tc>
          <w:tcPr>
            <w:tcW w:w="1115"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E0" w14:textId="77777777" w:rsidR="004270E8" w:rsidRPr="00360632" w:rsidRDefault="0095355C" w:rsidP="00AF5416">
            <w:pPr>
              <w:spacing w:after="0" w:line="240" w:lineRule="auto"/>
              <w:jc w:val="center"/>
              <w:rPr>
                <w:b/>
                <w:sz w:val="20"/>
                <w:szCs w:val="20"/>
              </w:rPr>
            </w:pPr>
            <w:r w:rsidRPr="00360632">
              <w:rPr>
                <w:b/>
                <w:sz w:val="20"/>
                <w:szCs w:val="20"/>
              </w:rPr>
              <w:t>Model 5</w:t>
            </w:r>
          </w:p>
        </w:tc>
        <w:tc>
          <w:tcPr>
            <w:tcW w:w="1114"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E1" w14:textId="77777777" w:rsidR="004270E8" w:rsidRPr="00360632" w:rsidRDefault="0095355C" w:rsidP="00AF5416">
            <w:pPr>
              <w:spacing w:after="0" w:line="240" w:lineRule="auto"/>
              <w:jc w:val="center"/>
              <w:rPr>
                <w:b/>
                <w:sz w:val="20"/>
                <w:szCs w:val="20"/>
              </w:rPr>
            </w:pPr>
            <w:r w:rsidRPr="00360632">
              <w:rPr>
                <w:b/>
                <w:sz w:val="20"/>
                <w:szCs w:val="20"/>
              </w:rPr>
              <w:t>Model 6</w:t>
            </w:r>
          </w:p>
        </w:tc>
        <w:tc>
          <w:tcPr>
            <w:tcW w:w="1252"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E2" w14:textId="77777777" w:rsidR="004270E8" w:rsidRPr="00360632" w:rsidRDefault="0095355C" w:rsidP="00AF5416">
            <w:pPr>
              <w:spacing w:after="0" w:line="240" w:lineRule="auto"/>
              <w:jc w:val="center"/>
              <w:rPr>
                <w:b/>
                <w:sz w:val="20"/>
                <w:szCs w:val="20"/>
              </w:rPr>
            </w:pPr>
            <w:r w:rsidRPr="00360632">
              <w:rPr>
                <w:b/>
                <w:sz w:val="20"/>
                <w:szCs w:val="20"/>
              </w:rPr>
              <w:t>Model 7</w:t>
            </w:r>
          </w:p>
        </w:tc>
      </w:tr>
      <w:tr w:rsidR="00FF1225" w:rsidRPr="00360632" w14:paraId="14980E86" w14:textId="77777777" w:rsidTr="00FF1225">
        <w:trPr>
          <w:trHeight w:val="285"/>
          <w:jc w:val="center"/>
        </w:trPr>
        <w:tc>
          <w:tcPr>
            <w:tcW w:w="1555" w:type="dxa"/>
            <w:tcBorders>
              <w:top w:val="nil"/>
              <w:left w:val="single" w:sz="4" w:space="0" w:color="000000"/>
              <w:bottom w:val="nil"/>
              <w:right w:val="single" w:sz="4" w:space="0" w:color="000000"/>
            </w:tcBorders>
            <w:shd w:val="clear" w:color="auto" w:fill="auto"/>
            <w:vAlign w:val="center"/>
          </w:tcPr>
          <w:p w14:paraId="000005E3" w14:textId="77777777" w:rsidR="00FF1225" w:rsidRPr="00360632" w:rsidRDefault="00FF1225" w:rsidP="00FF1225">
            <w:pPr>
              <w:spacing w:after="0" w:line="240" w:lineRule="auto"/>
              <w:rPr>
                <w:sz w:val="20"/>
                <w:szCs w:val="20"/>
              </w:rPr>
            </w:pPr>
            <w:r w:rsidRPr="00360632">
              <w:rPr>
                <w:sz w:val="20"/>
                <w:szCs w:val="20"/>
              </w:rPr>
              <w:t>Constant</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E4" w14:textId="1A376BAF" w:rsidR="00FF1225" w:rsidRPr="00FF1225" w:rsidRDefault="00FF1225" w:rsidP="00C92B2B">
            <w:pPr>
              <w:pStyle w:val="Tablecontents"/>
            </w:pPr>
            <w:r w:rsidRPr="00FF1225">
              <w:t>0.5184***</w:t>
            </w:r>
            <w:r w:rsidRPr="00FF1225">
              <w:br/>
              <w:t>(0.0152)</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E5" w14:textId="17413999" w:rsidR="00FF1225" w:rsidRPr="00FF1225" w:rsidRDefault="00FF1225" w:rsidP="00C92B2B">
            <w:pPr>
              <w:pStyle w:val="Tablecontents"/>
            </w:pPr>
            <w:r w:rsidRPr="00FF1225">
              <w:t>1.0363***</w:t>
            </w:r>
            <w:r w:rsidRPr="00FF1225">
              <w:br/>
              <w:t>(0.0721)</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E6" w14:textId="35925CAF" w:rsidR="00FF1225" w:rsidRPr="00FF1225" w:rsidRDefault="00FF1225" w:rsidP="00C92B2B">
            <w:pPr>
              <w:pStyle w:val="Tablecontents"/>
            </w:pPr>
            <w:r w:rsidRPr="00FF1225">
              <w:t>1.0011***</w:t>
            </w:r>
            <w:r w:rsidRPr="00FF1225">
              <w:br/>
              <w:t>(0.1717)</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E7" w14:textId="0780D0FA" w:rsidR="00FF1225" w:rsidRPr="00FF1225" w:rsidRDefault="00FF1225" w:rsidP="00C92B2B">
            <w:pPr>
              <w:pStyle w:val="Tablecontents"/>
            </w:pPr>
            <w:r w:rsidRPr="00FF1225">
              <w:t>0.8731***</w:t>
            </w:r>
            <w:r w:rsidRPr="00FF1225">
              <w:br/>
              <w:t>(0.0781)</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E8" w14:textId="1B499268" w:rsidR="00FF1225" w:rsidRPr="00FF1225" w:rsidRDefault="00FF1225" w:rsidP="00C92B2B">
            <w:pPr>
              <w:pStyle w:val="Tablecontents"/>
            </w:pPr>
            <w:r w:rsidRPr="00FF1225">
              <w:t>0.8676***</w:t>
            </w:r>
            <w:r w:rsidRPr="00FF1225">
              <w:br/>
              <w:t>(0.0789)</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E9" w14:textId="540E4DA5" w:rsidR="00FF1225" w:rsidRPr="00FF1225" w:rsidRDefault="00FF1225" w:rsidP="00C92B2B">
            <w:pPr>
              <w:pStyle w:val="Tablecontents"/>
            </w:pPr>
            <w:r w:rsidRPr="00FF1225">
              <w:t>0.7917***</w:t>
            </w:r>
            <w:r w:rsidRPr="00FF1225">
              <w:br/>
              <w:t>(0.0756)</w:t>
            </w:r>
          </w:p>
        </w:tc>
        <w:tc>
          <w:tcPr>
            <w:tcW w:w="1252"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EA" w14:textId="0FC48328" w:rsidR="00FF1225" w:rsidRPr="00FF1225" w:rsidRDefault="00FF1225" w:rsidP="00C92B2B">
            <w:pPr>
              <w:pStyle w:val="Tablecontents"/>
            </w:pPr>
            <w:r w:rsidRPr="00FF1225">
              <w:t>1.1137***</w:t>
            </w:r>
            <w:r w:rsidRPr="00FF1225">
              <w:br/>
              <w:t>(0.0948)</w:t>
            </w:r>
          </w:p>
        </w:tc>
      </w:tr>
      <w:tr w:rsidR="00FF1225" w:rsidRPr="00360632" w14:paraId="2871DAC9" w14:textId="77777777" w:rsidTr="00FF1225">
        <w:trPr>
          <w:trHeight w:val="285"/>
          <w:jc w:val="center"/>
        </w:trPr>
        <w:tc>
          <w:tcPr>
            <w:tcW w:w="1555" w:type="dxa"/>
            <w:tcBorders>
              <w:top w:val="nil"/>
              <w:left w:val="single" w:sz="4" w:space="0" w:color="000000"/>
              <w:bottom w:val="nil"/>
              <w:right w:val="single" w:sz="4" w:space="0" w:color="000000"/>
            </w:tcBorders>
            <w:shd w:val="clear" w:color="auto" w:fill="auto"/>
            <w:vAlign w:val="center"/>
          </w:tcPr>
          <w:p w14:paraId="000005EB" w14:textId="77777777" w:rsidR="00FF1225" w:rsidRPr="00360632" w:rsidRDefault="00FF1225" w:rsidP="00FF1225">
            <w:pPr>
              <w:spacing w:after="0" w:line="240" w:lineRule="auto"/>
              <w:rPr>
                <w:sz w:val="20"/>
                <w:szCs w:val="20"/>
              </w:rPr>
            </w:pPr>
            <w:r w:rsidRPr="00360632">
              <w:rPr>
                <w:sz w:val="20"/>
                <w:szCs w:val="20"/>
              </w:rPr>
              <w:t>log(Tax amount)</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5EC" w14:textId="68F272A8" w:rsidR="00FF1225" w:rsidRPr="00FF1225" w:rsidRDefault="00FF1225" w:rsidP="00C92B2B">
            <w:pPr>
              <w:pStyle w:val="Tablecontents"/>
            </w:pPr>
            <w:r w:rsidRPr="00FF1225">
              <w:t>0.0620***</w:t>
            </w:r>
            <w:r w:rsidRPr="00FF1225">
              <w:br/>
              <w:t>(0.0035)</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5ED" w14:textId="13394C2E" w:rsidR="00FF1225" w:rsidRPr="00FF1225" w:rsidRDefault="00FF1225" w:rsidP="00C92B2B">
            <w:pPr>
              <w:pStyle w:val="Tablecontents"/>
            </w:pPr>
            <w:r w:rsidRPr="00FF1225">
              <w:t>0.0626***</w:t>
            </w:r>
            <w:r w:rsidRPr="00FF1225">
              <w:br/>
              <w:t>(0.0035)</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5EE" w14:textId="7453762A" w:rsidR="00FF1225" w:rsidRPr="00FF1225" w:rsidRDefault="00FF1225" w:rsidP="00C92B2B">
            <w:pPr>
              <w:pStyle w:val="Tablecontents"/>
            </w:pPr>
            <w:r w:rsidRPr="00FF1225">
              <w:t>0.0615***</w:t>
            </w:r>
            <w:r w:rsidRPr="00FF1225">
              <w:br/>
              <w:t>(0.0035)</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5EF" w14:textId="4B6CCB1A" w:rsidR="00FF1225" w:rsidRPr="00FF1225" w:rsidRDefault="00FF1225" w:rsidP="00C92B2B">
            <w:pPr>
              <w:pStyle w:val="Tablecontents"/>
            </w:pPr>
            <w:r w:rsidRPr="00FF1225">
              <w:t>0.0625***</w:t>
            </w:r>
            <w:r w:rsidRPr="00FF1225">
              <w:br/>
              <w:t>(0.0034)</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5F0" w14:textId="698FC22F" w:rsidR="00FF1225" w:rsidRPr="00FF1225" w:rsidRDefault="00FF1225" w:rsidP="00C92B2B">
            <w:pPr>
              <w:pStyle w:val="Tablecontents"/>
            </w:pPr>
            <w:r w:rsidRPr="00FF1225">
              <w:t>0.0625***</w:t>
            </w:r>
            <w:r w:rsidRPr="00FF1225">
              <w:br/>
              <w:t>(0.0034)</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5F1" w14:textId="2AB0C246" w:rsidR="00FF1225" w:rsidRPr="00FF1225" w:rsidRDefault="00FF1225" w:rsidP="00C92B2B">
            <w:pPr>
              <w:pStyle w:val="Tablecontents"/>
            </w:pPr>
            <w:r w:rsidRPr="00FF1225">
              <w:t>0.0269***</w:t>
            </w:r>
            <w:r w:rsidRPr="00FF1225">
              <w:br/>
              <w:t>(0.0034)</w:t>
            </w:r>
          </w:p>
        </w:tc>
        <w:tc>
          <w:tcPr>
            <w:tcW w:w="1252"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5F2" w14:textId="2639F265" w:rsidR="00FF1225" w:rsidRPr="00FF1225" w:rsidRDefault="00FF1225" w:rsidP="00C92B2B">
            <w:pPr>
              <w:pStyle w:val="Tablecontents"/>
            </w:pPr>
            <w:r w:rsidRPr="00FF1225">
              <w:t>0.0633***</w:t>
            </w:r>
            <w:r w:rsidRPr="00FF1225">
              <w:br/>
              <w:t>(0.0034)</w:t>
            </w:r>
          </w:p>
        </w:tc>
      </w:tr>
      <w:tr w:rsidR="00FF1225" w:rsidRPr="00360632" w14:paraId="32E32A64" w14:textId="77777777" w:rsidTr="00FF1225">
        <w:trPr>
          <w:trHeight w:val="285"/>
          <w:jc w:val="center"/>
        </w:trPr>
        <w:tc>
          <w:tcPr>
            <w:tcW w:w="1555" w:type="dxa"/>
            <w:tcBorders>
              <w:top w:val="nil"/>
              <w:left w:val="single" w:sz="4" w:space="0" w:color="000000"/>
              <w:bottom w:val="single" w:sz="4" w:space="0" w:color="000000"/>
              <w:right w:val="single" w:sz="4" w:space="0" w:color="000000"/>
            </w:tcBorders>
            <w:shd w:val="clear" w:color="auto" w:fill="auto"/>
            <w:vAlign w:val="center"/>
          </w:tcPr>
          <w:p w14:paraId="000005F3" w14:textId="77777777" w:rsidR="00FF1225" w:rsidRPr="00360632" w:rsidRDefault="00FF1225" w:rsidP="00FF1225">
            <w:pPr>
              <w:spacing w:after="0" w:line="240" w:lineRule="auto"/>
              <w:rPr>
                <w:sz w:val="20"/>
                <w:szCs w:val="20"/>
              </w:rPr>
            </w:pPr>
            <w:r w:rsidRPr="00360632">
              <w:rPr>
                <w:sz w:val="20"/>
                <w:szCs w:val="20"/>
              </w:rPr>
              <w:t>log(Income)</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F4" w14:textId="77777777" w:rsidR="00FF1225" w:rsidRPr="00FF1225" w:rsidRDefault="00FF1225" w:rsidP="00C92B2B">
            <w:pPr>
              <w:pStyle w:val="Tablecontents"/>
            </w:pP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F5" w14:textId="713C4AD9" w:rsidR="00FF1225" w:rsidRPr="00FF1225" w:rsidRDefault="00FF1225" w:rsidP="00C92B2B">
            <w:pPr>
              <w:pStyle w:val="Tablecontents"/>
            </w:pPr>
            <w:r w:rsidRPr="00FF1225">
              <w:t>-0.0672***</w:t>
            </w:r>
            <w:r w:rsidRPr="00FF1225">
              <w:br/>
              <w:t>(0.0092)</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F6" w14:textId="5B7ECAE9" w:rsidR="00FF1225" w:rsidRPr="00FF1225" w:rsidRDefault="00FF1225" w:rsidP="00C92B2B">
            <w:pPr>
              <w:pStyle w:val="Tablecontents"/>
            </w:pPr>
            <w:r w:rsidRPr="00FF1225">
              <w:t>-0.0973***</w:t>
            </w:r>
            <w:r w:rsidRPr="00FF1225">
              <w:br/>
              <w:t>(0.0130)</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F7" w14:textId="3DF7A9EA" w:rsidR="00FF1225" w:rsidRPr="00FF1225" w:rsidRDefault="00FF1225" w:rsidP="00C92B2B">
            <w:pPr>
              <w:pStyle w:val="Tablecontents"/>
            </w:pPr>
            <w:r w:rsidRPr="00FF1225">
              <w:t>0.0625***</w:t>
            </w:r>
            <w:r w:rsidRPr="00FF1225">
              <w:br/>
              <w:t>(0.0034)</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F8" w14:textId="2B458F24" w:rsidR="00FF1225" w:rsidRPr="00FF1225" w:rsidRDefault="00FF1225" w:rsidP="00C92B2B">
            <w:pPr>
              <w:pStyle w:val="Tablecontents"/>
            </w:pPr>
            <w:r w:rsidRPr="00FF1225">
              <w:t>-0.0871***</w:t>
            </w:r>
            <w:r w:rsidRPr="00FF1225">
              <w:br/>
              <w:t>(0.0126)</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F9" w14:textId="26E227D6" w:rsidR="00FF1225" w:rsidRPr="00FF1225" w:rsidRDefault="00FF1225" w:rsidP="00C92B2B">
            <w:pPr>
              <w:pStyle w:val="Tablecontents"/>
            </w:pPr>
            <w:r w:rsidRPr="00FF1225">
              <w:t>-0.0086</w:t>
            </w:r>
            <w:r w:rsidRPr="00FF1225">
              <w:br/>
              <w:t>(0.0086)</w:t>
            </w:r>
          </w:p>
        </w:tc>
        <w:tc>
          <w:tcPr>
            <w:tcW w:w="1252"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5FA" w14:textId="38EF2F20" w:rsidR="00FF1225" w:rsidRPr="00FF1225" w:rsidRDefault="00FF1225" w:rsidP="00C92B2B">
            <w:pPr>
              <w:pStyle w:val="Tablecontents"/>
            </w:pPr>
            <w:r w:rsidRPr="00FF1225">
              <w:t>-0.0578***</w:t>
            </w:r>
            <w:r w:rsidRPr="00FF1225">
              <w:br/>
              <w:t>(0.0101)</w:t>
            </w:r>
          </w:p>
        </w:tc>
      </w:tr>
      <w:tr w:rsidR="00FF1225" w:rsidRPr="00360632" w14:paraId="4FDE146C" w14:textId="77777777" w:rsidTr="00FF1225">
        <w:trPr>
          <w:trHeight w:val="285"/>
          <w:jc w:val="center"/>
        </w:trPr>
        <w:tc>
          <w:tcPr>
            <w:tcW w:w="1555" w:type="dxa"/>
            <w:tcBorders>
              <w:top w:val="single" w:sz="4" w:space="0" w:color="000000"/>
              <w:left w:val="single" w:sz="4" w:space="0" w:color="000000"/>
              <w:bottom w:val="nil"/>
              <w:right w:val="single" w:sz="4" w:space="0" w:color="000000"/>
            </w:tcBorders>
            <w:shd w:val="clear" w:color="auto" w:fill="auto"/>
            <w:vAlign w:val="bottom"/>
          </w:tcPr>
          <w:p w14:paraId="000005FB" w14:textId="77777777" w:rsidR="00FF1225" w:rsidRPr="00360632" w:rsidRDefault="00FF1225" w:rsidP="00FF1225">
            <w:pPr>
              <w:spacing w:after="0" w:line="240" w:lineRule="auto"/>
              <w:jc w:val="left"/>
              <w:rPr>
                <w:sz w:val="20"/>
                <w:szCs w:val="20"/>
              </w:rPr>
            </w:pPr>
            <w:r w:rsidRPr="00360632">
              <w:rPr>
                <w:sz w:val="20"/>
                <w:szCs w:val="20"/>
              </w:rPr>
              <w:t>Socio-demographic controls</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FC" w14:textId="695F2095" w:rsidR="00FF1225" w:rsidRPr="00FF1225" w:rsidRDefault="00FF1225" w:rsidP="00C92B2B">
            <w:pPr>
              <w:pStyle w:val="Tablecontents"/>
            </w:pPr>
            <w:r w:rsidRPr="00FF1225">
              <w:t>no</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FD" w14:textId="082DBB4B" w:rsidR="00FF1225" w:rsidRPr="00FF1225" w:rsidRDefault="00FF1225" w:rsidP="00C92B2B">
            <w:pPr>
              <w:pStyle w:val="Tablecontents"/>
            </w:pPr>
            <w:r w:rsidRPr="00FF1225">
              <w:t>no</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FE" w14:textId="3371C4E4" w:rsidR="00FF1225" w:rsidRPr="00FF1225" w:rsidRDefault="00FF1225" w:rsidP="00C92B2B">
            <w:pPr>
              <w:pStyle w:val="Tablecontents"/>
            </w:pPr>
            <w:r w:rsidRPr="00FF1225">
              <w:t>yes</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5FF" w14:textId="13752E53" w:rsidR="00FF1225" w:rsidRPr="00FF1225" w:rsidRDefault="00FF1225" w:rsidP="00C92B2B">
            <w:pPr>
              <w:pStyle w:val="Tablecontents"/>
            </w:pPr>
            <w:r w:rsidRPr="00FF1225">
              <w:t>no</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00" w14:textId="48FCF7D8" w:rsidR="00FF1225" w:rsidRPr="00FF1225" w:rsidRDefault="00FF1225" w:rsidP="00C92B2B">
            <w:pPr>
              <w:pStyle w:val="Tablecontents"/>
            </w:pPr>
            <w:r w:rsidRPr="00FF1225">
              <w:t>no</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01" w14:textId="09EBD997" w:rsidR="00FF1225" w:rsidRPr="00FF1225" w:rsidRDefault="00FF1225" w:rsidP="00C92B2B">
            <w:pPr>
              <w:pStyle w:val="Tablecontents"/>
            </w:pPr>
            <w:r w:rsidRPr="00FF1225">
              <w:t>no</w:t>
            </w:r>
          </w:p>
        </w:tc>
        <w:tc>
          <w:tcPr>
            <w:tcW w:w="1252"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02" w14:textId="0883F421" w:rsidR="00FF1225" w:rsidRPr="00FF1225" w:rsidRDefault="00FF1225" w:rsidP="00C92B2B">
            <w:pPr>
              <w:pStyle w:val="Tablecontents"/>
            </w:pPr>
            <w:r w:rsidRPr="00FF1225">
              <w:t>no</w:t>
            </w:r>
          </w:p>
        </w:tc>
      </w:tr>
      <w:tr w:rsidR="00FF1225" w:rsidRPr="00360632" w14:paraId="15C241C3" w14:textId="77777777" w:rsidTr="00FF1225">
        <w:trPr>
          <w:trHeight w:val="285"/>
          <w:jc w:val="center"/>
        </w:trPr>
        <w:tc>
          <w:tcPr>
            <w:tcW w:w="1555" w:type="dxa"/>
            <w:tcBorders>
              <w:top w:val="nil"/>
              <w:left w:val="single" w:sz="4" w:space="0" w:color="000000"/>
              <w:bottom w:val="nil"/>
              <w:right w:val="single" w:sz="4" w:space="0" w:color="000000"/>
            </w:tcBorders>
            <w:shd w:val="clear" w:color="auto" w:fill="auto"/>
            <w:vAlign w:val="bottom"/>
          </w:tcPr>
          <w:p w14:paraId="00000603" w14:textId="77777777" w:rsidR="00FF1225" w:rsidRPr="00360632" w:rsidRDefault="00FF1225" w:rsidP="00FF1225">
            <w:pPr>
              <w:spacing w:after="0" w:line="240" w:lineRule="auto"/>
              <w:jc w:val="left"/>
              <w:rPr>
                <w:sz w:val="20"/>
                <w:szCs w:val="20"/>
              </w:rPr>
            </w:pPr>
            <w:r w:rsidRPr="00360632">
              <w:rPr>
                <w:sz w:val="20"/>
                <w:szCs w:val="20"/>
              </w:rPr>
              <w:t>Region fixed-effects</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4" w14:textId="351A9389" w:rsidR="00FF1225" w:rsidRPr="00FF1225" w:rsidRDefault="00FF1225" w:rsidP="00C92B2B">
            <w:pPr>
              <w:pStyle w:val="Tablecontents"/>
            </w:pPr>
            <w:r w:rsidRPr="00FF1225">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5" w14:textId="642F26F6" w:rsidR="00FF1225" w:rsidRPr="00FF1225" w:rsidRDefault="00FF1225" w:rsidP="00C92B2B">
            <w:pPr>
              <w:pStyle w:val="Tablecontents"/>
            </w:pPr>
            <w:r w:rsidRPr="00FF1225">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6" w14:textId="2FA8F0B2" w:rsidR="00FF1225" w:rsidRPr="00FF1225" w:rsidRDefault="00FF1225" w:rsidP="00C92B2B">
            <w:pPr>
              <w:pStyle w:val="Tablecontents"/>
            </w:pPr>
            <w:r w:rsidRPr="00FF1225">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7" w14:textId="0734F294" w:rsidR="00FF1225" w:rsidRPr="00FF1225" w:rsidRDefault="00FF1225" w:rsidP="00C92B2B">
            <w:pPr>
              <w:pStyle w:val="Tablecontents"/>
            </w:pPr>
            <w:r w:rsidRPr="00FF1225">
              <w:t>yes</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8" w14:textId="72BCCBAC" w:rsidR="00FF1225" w:rsidRPr="00FF1225" w:rsidRDefault="00FF1225" w:rsidP="00C92B2B">
            <w:pPr>
              <w:pStyle w:val="Tablecontents"/>
            </w:pPr>
            <w:r w:rsidRPr="00FF1225">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9" w14:textId="274B3C38" w:rsidR="00FF1225" w:rsidRPr="00FF1225" w:rsidRDefault="00FF1225" w:rsidP="00C92B2B">
            <w:pPr>
              <w:pStyle w:val="Tablecontents"/>
            </w:pPr>
            <w:r w:rsidRPr="00FF1225">
              <w:t>no</w:t>
            </w:r>
          </w:p>
        </w:tc>
        <w:tc>
          <w:tcPr>
            <w:tcW w:w="1252"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A" w14:textId="41356C11" w:rsidR="00FF1225" w:rsidRPr="00FF1225" w:rsidRDefault="00FF1225" w:rsidP="00C92B2B">
            <w:pPr>
              <w:pStyle w:val="Tablecontents"/>
            </w:pPr>
            <w:r w:rsidRPr="00FF1225">
              <w:t>no</w:t>
            </w:r>
          </w:p>
        </w:tc>
      </w:tr>
      <w:tr w:rsidR="00FF1225" w:rsidRPr="00360632" w14:paraId="5861971A" w14:textId="77777777" w:rsidTr="00FF1225">
        <w:trPr>
          <w:trHeight w:val="285"/>
          <w:jc w:val="center"/>
        </w:trPr>
        <w:tc>
          <w:tcPr>
            <w:tcW w:w="1555" w:type="dxa"/>
            <w:tcBorders>
              <w:top w:val="nil"/>
              <w:left w:val="single" w:sz="4" w:space="0" w:color="000000"/>
              <w:bottom w:val="nil"/>
              <w:right w:val="single" w:sz="4" w:space="0" w:color="000000"/>
            </w:tcBorders>
            <w:shd w:val="clear" w:color="auto" w:fill="auto"/>
            <w:vAlign w:val="bottom"/>
          </w:tcPr>
          <w:p w14:paraId="0000060B" w14:textId="77777777" w:rsidR="00FF1225" w:rsidRPr="00360632" w:rsidRDefault="00FF1225" w:rsidP="00FF1225">
            <w:pPr>
              <w:spacing w:after="0" w:line="240" w:lineRule="auto"/>
              <w:jc w:val="left"/>
              <w:rPr>
                <w:sz w:val="20"/>
                <w:szCs w:val="20"/>
              </w:rPr>
            </w:pPr>
            <w:r w:rsidRPr="00360632">
              <w:rPr>
                <w:sz w:val="20"/>
                <w:szCs w:val="20"/>
              </w:rPr>
              <w:t>City fixed-effects</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C" w14:textId="70C4E1A1" w:rsidR="00FF1225" w:rsidRPr="00FF1225" w:rsidRDefault="00FF1225" w:rsidP="00C92B2B">
            <w:pPr>
              <w:pStyle w:val="Tablecontents"/>
            </w:pPr>
            <w:r w:rsidRPr="00FF1225">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D" w14:textId="3E96FB27" w:rsidR="00FF1225" w:rsidRPr="00FF1225" w:rsidRDefault="00FF1225" w:rsidP="00C92B2B">
            <w:pPr>
              <w:pStyle w:val="Tablecontents"/>
            </w:pPr>
            <w:r w:rsidRPr="00FF1225">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E" w14:textId="1900F12F" w:rsidR="00FF1225" w:rsidRPr="00FF1225" w:rsidRDefault="00FF1225" w:rsidP="00C92B2B">
            <w:pPr>
              <w:pStyle w:val="Tablecontents"/>
            </w:pPr>
            <w:r w:rsidRPr="00FF1225">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0F" w14:textId="050EF0A9" w:rsidR="00FF1225" w:rsidRPr="00FF1225" w:rsidRDefault="00FF1225" w:rsidP="00C92B2B">
            <w:pPr>
              <w:pStyle w:val="Tablecontents"/>
            </w:pPr>
            <w:r w:rsidRPr="00FF1225">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0" w14:textId="2EFD6177" w:rsidR="00FF1225" w:rsidRPr="00FF1225" w:rsidRDefault="00FF1225" w:rsidP="00C92B2B">
            <w:pPr>
              <w:pStyle w:val="Tablecontents"/>
            </w:pPr>
            <w:r w:rsidRPr="00FF1225">
              <w:t>yes</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1" w14:textId="57F99D7E" w:rsidR="00FF1225" w:rsidRPr="00FF1225" w:rsidRDefault="00FF1225" w:rsidP="00C92B2B">
            <w:pPr>
              <w:pStyle w:val="Tablecontents"/>
            </w:pPr>
            <w:r w:rsidRPr="00FF1225">
              <w:t>no</w:t>
            </w:r>
          </w:p>
        </w:tc>
        <w:tc>
          <w:tcPr>
            <w:tcW w:w="1252"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2" w14:textId="2E887C36" w:rsidR="00FF1225" w:rsidRPr="00FF1225" w:rsidRDefault="00FF1225" w:rsidP="00C92B2B">
            <w:pPr>
              <w:pStyle w:val="Tablecontents"/>
            </w:pPr>
            <w:r w:rsidRPr="00FF1225">
              <w:t>no</w:t>
            </w:r>
          </w:p>
        </w:tc>
      </w:tr>
      <w:tr w:rsidR="00FF1225" w:rsidRPr="00360632" w14:paraId="32EEA24E" w14:textId="77777777" w:rsidTr="00FF1225">
        <w:trPr>
          <w:trHeight w:val="285"/>
          <w:jc w:val="center"/>
        </w:trPr>
        <w:tc>
          <w:tcPr>
            <w:tcW w:w="1555" w:type="dxa"/>
            <w:tcBorders>
              <w:top w:val="nil"/>
              <w:left w:val="single" w:sz="4" w:space="0" w:color="000000"/>
              <w:bottom w:val="nil"/>
              <w:right w:val="single" w:sz="4" w:space="0" w:color="000000"/>
            </w:tcBorders>
            <w:shd w:val="clear" w:color="auto" w:fill="auto"/>
            <w:vAlign w:val="bottom"/>
          </w:tcPr>
          <w:p w14:paraId="00000613" w14:textId="77777777" w:rsidR="00FF1225" w:rsidRPr="00360632" w:rsidRDefault="00FF1225" w:rsidP="00FF1225">
            <w:pPr>
              <w:spacing w:after="0" w:line="240" w:lineRule="auto"/>
              <w:jc w:val="left"/>
              <w:rPr>
                <w:sz w:val="20"/>
                <w:szCs w:val="20"/>
              </w:rPr>
            </w:pPr>
            <w:r w:rsidRPr="00360632">
              <w:rPr>
                <w:sz w:val="20"/>
                <w:szCs w:val="20"/>
              </w:rPr>
              <w:t>Debriefing questions</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4" w14:textId="5C8336B4" w:rsidR="00FF1225" w:rsidRPr="00FF1225" w:rsidRDefault="00FF1225" w:rsidP="00C92B2B">
            <w:pPr>
              <w:pStyle w:val="Tablecontents"/>
            </w:pPr>
            <w:r w:rsidRPr="00FF1225">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5" w14:textId="2EF64845" w:rsidR="00FF1225" w:rsidRPr="00FF1225" w:rsidRDefault="00FF1225" w:rsidP="00C92B2B">
            <w:pPr>
              <w:pStyle w:val="Tablecontents"/>
            </w:pPr>
            <w:r w:rsidRPr="00FF1225">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6" w14:textId="4B5A0F73" w:rsidR="00FF1225" w:rsidRPr="00FF1225" w:rsidRDefault="00FF1225" w:rsidP="00C92B2B">
            <w:pPr>
              <w:pStyle w:val="Tablecontents"/>
            </w:pPr>
            <w:r w:rsidRPr="00FF1225">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7" w14:textId="42E2139D" w:rsidR="00FF1225" w:rsidRPr="00FF1225" w:rsidRDefault="00FF1225" w:rsidP="00C92B2B">
            <w:pPr>
              <w:pStyle w:val="Tablecontents"/>
            </w:pPr>
            <w:r w:rsidRPr="00FF1225">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8" w14:textId="7885F304" w:rsidR="00FF1225" w:rsidRPr="00FF1225" w:rsidRDefault="00FF1225" w:rsidP="00C92B2B">
            <w:pPr>
              <w:pStyle w:val="Tablecontents"/>
            </w:pPr>
            <w:r w:rsidRPr="00FF1225">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9" w14:textId="43B8FD4D" w:rsidR="00FF1225" w:rsidRPr="00FF1225" w:rsidRDefault="00FF1225" w:rsidP="00C92B2B">
            <w:pPr>
              <w:pStyle w:val="Tablecontents"/>
            </w:pPr>
            <w:r w:rsidRPr="00FF1225">
              <w:t>yes</w:t>
            </w:r>
          </w:p>
        </w:tc>
        <w:tc>
          <w:tcPr>
            <w:tcW w:w="1252"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00061A" w14:textId="110158EC" w:rsidR="00FF1225" w:rsidRPr="00FF1225" w:rsidRDefault="00FF1225" w:rsidP="00C92B2B">
            <w:pPr>
              <w:pStyle w:val="Tablecontents"/>
            </w:pPr>
            <w:r w:rsidRPr="00FF1225">
              <w:t>no</w:t>
            </w:r>
          </w:p>
        </w:tc>
      </w:tr>
      <w:tr w:rsidR="00FF1225" w:rsidRPr="00360632" w14:paraId="07D5465B" w14:textId="77777777" w:rsidTr="00FF1225">
        <w:trPr>
          <w:trHeight w:val="285"/>
          <w:jc w:val="center"/>
        </w:trPr>
        <w:tc>
          <w:tcPr>
            <w:tcW w:w="1555" w:type="dxa"/>
            <w:tcBorders>
              <w:top w:val="nil"/>
              <w:left w:val="single" w:sz="4" w:space="0" w:color="000000"/>
              <w:bottom w:val="single" w:sz="4" w:space="0" w:color="000000"/>
              <w:right w:val="single" w:sz="4" w:space="0" w:color="000000"/>
            </w:tcBorders>
            <w:shd w:val="clear" w:color="auto" w:fill="auto"/>
            <w:vAlign w:val="bottom"/>
          </w:tcPr>
          <w:p w14:paraId="0000061B" w14:textId="77777777" w:rsidR="00FF1225" w:rsidRPr="00360632" w:rsidRDefault="00FF1225" w:rsidP="00FF1225">
            <w:pPr>
              <w:spacing w:after="0" w:line="240" w:lineRule="auto"/>
              <w:jc w:val="left"/>
              <w:rPr>
                <w:sz w:val="20"/>
                <w:szCs w:val="20"/>
              </w:rPr>
            </w:pPr>
            <w:r w:rsidRPr="00360632">
              <w:rPr>
                <w:sz w:val="20"/>
                <w:szCs w:val="20"/>
              </w:rPr>
              <w:t>Quality controls</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1C" w14:textId="1FDA79FD" w:rsidR="00FF1225" w:rsidRPr="00FF1225" w:rsidRDefault="00FF1225" w:rsidP="00C92B2B">
            <w:pPr>
              <w:pStyle w:val="Tablecontents"/>
            </w:pPr>
            <w:r w:rsidRPr="00FF1225">
              <w:t>no</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1D" w14:textId="1562A95D" w:rsidR="00FF1225" w:rsidRPr="00FF1225" w:rsidRDefault="00FF1225" w:rsidP="00C92B2B">
            <w:pPr>
              <w:pStyle w:val="Tablecontents"/>
            </w:pPr>
            <w:r w:rsidRPr="00FF1225">
              <w:t>no</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1E" w14:textId="20D87C83" w:rsidR="00FF1225" w:rsidRPr="00FF1225" w:rsidRDefault="00FF1225" w:rsidP="00C92B2B">
            <w:pPr>
              <w:pStyle w:val="Tablecontents"/>
            </w:pPr>
            <w:r w:rsidRPr="00FF1225">
              <w:t>no</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1F" w14:textId="684CE8AB" w:rsidR="00FF1225" w:rsidRPr="00FF1225" w:rsidRDefault="00FF1225" w:rsidP="00C92B2B">
            <w:pPr>
              <w:pStyle w:val="Tablecontents"/>
            </w:pPr>
            <w:r w:rsidRPr="00FF1225">
              <w:t>no</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20" w14:textId="7391F79A" w:rsidR="00FF1225" w:rsidRPr="00FF1225" w:rsidRDefault="00FF1225" w:rsidP="00C92B2B">
            <w:pPr>
              <w:pStyle w:val="Tablecontents"/>
            </w:pPr>
            <w:r w:rsidRPr="00FF1225">
              <w:t>no</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21" w14:textId="1C32B585" w:rsidR="00FF1225" w:rsidRPr="00FF1225" w:rsidRDefault="00FF1225" w:rsidP="00C92B2B">
            <w:pPr>
              <w:pStyle w:val="Tablecontents"/>
            </w:pPr>
            <w:r w:rsidRPr="00FF1225">
              <w:t>no</w:t>
            </w:r>
          </w:p>
        </w:tc>
        <w:tc>
          <w:tcPr>
            <w:tcW w:w="1252"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22" w14:textId="6E25E2DA" w:rsidR="00FF1225" w:rsidRPr="00FF1225" w:rsidRDefault="00FF1225" w:rsidP="00C92B2B">
            <w:pPr>
              <w:pStyle w:val="Tablecontents"/>
            </w:pPr>
            <w:r w:rsidRPr="00FF1225">
              <w:t>yes</w:t>
            </w:r>
          </w:p>
        </w:tc>
      </w:tr>
      <w:tr w:rsidR="00FF1225" w:rsidRPr="00360632" w14:paraId="1BF8D77E" w14:textId="77777777" w:rsidTr="00FF1225">
        <w:trPr>
          <w:trHeight w:val="285"/>
          <w:jc w:val="center"/>
        </w:trPr>
        <w:tc>
          <w:tcPr>
            <w:tcW w:w="1555" w:type="dxa"/>
            <w:tcBorders>
              <w:top w:val="single" w:sz="4" w:space="0" w:color="000000"/>
              <w:left w:val="single" w:sz="4" w:space="0" w:color="000000"/>
              <w:bottom w:val="nil"/>
              <w:right w:val="single" w:sz="4" w:space="0" w:color="000000"/>
            </w:tcBorders>
            <w:shd w:val="clear" w:color="auto" w:fill="auto"/>
            <w:vAlign w:val="bottom"/>
          </w:tcPr>
          <w:p w14:paraId="00000623" w14:textId="77777777" w:rsidR="00FF1225" w:rsidRPr="00360632" w:rsidRDefault="00FF1225" w:rsidP="00FF1225">
            <w:pPr>
              <w:spacing w:after="0" w:line="240" w:lineRule="auto"/>
              <w:rPr>
                <w:sz w:val="20"/>
                <w:szCs w:val="20"/>
              </w:rPr>
            </w:pPr>
            <w:r w:rsidRPr="00360632">
              <w:rPr>
                <w:sz w:val="20"/>
                <w:szCs w:val="20"/>
              </w:rPr>
              <w:t>R</w:t>
            </w:r>
            <w:r w:rsidRPr="00360632">
              <w:rPr>
                <w:sz w:val="20"/>
                <w:szCs w:val="20"/>
                <w:vertAlign w:val="superscript"/>
              </w:rPr>
              <w:t>2</w:t>
            </w:r>
            <w:r w:rsidRPr="00360632">
              <w:rPr>
                <w:sz w:val="20"/>
                <w:szCs w:val="20"/>
              </w:rPr>
              <w:t xml:space="preserve"> (adj)</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24" w14:textId="532691CE" w:rsidR="00FF1225" w:rsidRPr="00FF1225" w:rsidRDefault="00FF1225" w:rsidP="00C92B2B">
            <w:pPr>
              <w:pStyle w:val="Tablecontents"/>
            </w:pPr>
            <w:r w:rsidRPr="00FF1225">
              <w:t>0.0561</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25" w14:textId="68E40D0F" w:rsidR="00FF1225" w:rsidRPr="00FF1225" w:rsidRDefault="00FF1225" w:rsidP="00C92B2B">
            <w:pPr>
              <w:pStyle w:val="Tablecontents"/>
            </w:pPr>
            <w:r w:rsidRPr="00FF1225">
              <w:t>0.0680</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26" w14:textId="1E6353D5" w:rsidR="00FF1225" w:rsidRPr="00FF1225" w:rsidRDefault="00FF1225" w:rsidP="00C92B2B">
            <w:pPr>
              <w:pStyle w:val="Tablecontents"/>
            </w:pPr>
            <w:r w:rsidRPr="00FF1225">
              <w:t>0.0808</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27" w14:textId="3C361963" w:rsidR="00FF1225" w:rsidRPr="00FF1225" w:rsidRDefault="00FF1225" w:rsidP="00C92B2B">
            <w:pPr>
              <w:pStyle w:val="Tablecontents"/>
            </w:pPr>
            <w:r w:rsidRPr="00FF1225">
              <w:t>0.0850</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28" w14:textId="6EC6BD22" w:rsidR="00FF1225" w:rsidRPr="00FF1225" w:rsidRDefault="00FF1225" w:rsidP="00C92B2B">
            <w:pPr>
              <w:pStyle w:val="Tablecontents"/>
            </w:pPr>
            <w:r w:rsidRPr="00FF1225">
              <w:t>0.0866</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29" w14:textId="5611F642" w:rsidR="00FF1225" w:rsidRPr="00FF1225" w:rsidRDefault="00FF1225" w:rsidP="00C92B2B">
            <w:pPr>
              <w:pStyle w:val="Tablecontents"/>
            </w:pPr>
            <w:r w:rsidRPr="00FF1225">
              <w:t>0.3071</w:t>
            </w:r>
          </w:p>
        </w:tc>
        <w:tc>
          <w:tcPr>
            <w:tcW w:w="1252"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000062A" w14:textId="3531BBB5" w:rsidR="00FF1225" w:rsidRPr="00FF1225" w:rsidRDefault="00FF1225" w:rsidP="00C92B2B">
            <w:pPr>
              <w:pStyle w:val="Tablecontents"/>
            </w:pPr>
            <w:r w:rsidRPr="00FF1225">
              <w:t>0.1100</w:t>
            </w:r>
          </w:p>
        </w:tc>
      </w:tr>
      <w:tr w:rsidR="00FF1225" w:rsidRPr="00360632" w14:paraId="346FCCB9" w14:textId="77777777" w:rsidTr="00FF1225">
        <w:trPr>
          <w:trHeight w:val="285"/>
          <w:jc w:val="center"/>
        </w:trPr>
        <w:tc>
          <w:tcPr>
            <w:tcW w:w="1555" w:type="dxa"/>
            <w:tcBorders>
              <w:top w:val="nil"/>
              <w:left w:val="single" w:sz="4" w:space="0" w:color="000000"/>
              <w:right w:val="single" w:sz="4" w:space="0" w:color="000000"/>
            </w:tcBorders>
            <w:shd w:val="clear" w:color="auto" w:fill="auto"/>
            <w:vAlign w:val="bottom"/>
          </w:tcPr>
          <w:p w14:paraId="0000062B" w14:textId="77777777" w:rsidR="00FF1225" w:rsidRPr="00360632" w:rsidRDefault="00FF1225" w:rsidP="00FF1225">
            <w:pPr>
              <w:spacing w:after="0" w:line="240" w:lineRule="auto"/>
              <w:rPr>
                <w:sz w:val="20"/>
                <w:szCs w:val="20"/>
              </w:rPr>
            </w:pPr>
            <w:r w:rsidRPr="00360632">
              <w:rPr>
                <w:i/>
                <w:sz w:val="20"/>
                <w:szCs w:val="20"/>
              </w:rPr>
              <w:t>k</w:t>
            </w:r>
            <w:r w:rsidRPr="00360632">
              <w:rPr>
                <w:sz w:val="20"/>
                <w:szCs w:val="20"/>
              </w:rPr>
              <w:t xml:space="preserve"> (parameters)</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0000062C" w14:textId="67948292" w:rsidR="00FF1225" w:rsidRPr="00FF1225" w:rsidRDefault="00FF1225" w:rsidP="00C92B2B">
            <w:pPr>
              <w:pStyle w:val="Tablecontents"/>
            </w:pPr>
            <w:r w:rsidRPr="00FF1225">
              <w:t>2</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0000062D" w14:textId="163273F0" w:rsidR="00FF1225" w:rsidRPr="00FF1225" w:rsidRDefault="00FF1225" w:rsidP="00C92B2B">
            <w:pPr>
              <w:pStyle w:val="Tablecontents"/>
            </w:pPr>
            <w:r w:rsidRPr="00FF1225">
              <w:t>4</w:t>
            </w:r>
          </w:p>
        </w:tc>
        <w:tc>
          <w:tcPr>
            <w:tcW w:w="1115" w:type="dxa"/>
            <w:tcBorders>
              <w:top w:val="nil"/>
              <w:left w:val="single" w:sz="4" w:space="0" w:color="000000"/>
              <w:right w:val="single" w:sz="4" w:space="0" w:color="000000"/>
            </w:tcBorders>
            <w:shd w:val="clear" w:color="auto" w:fill="auto"/>
            <w:noWrap/>
            <w:tcMar>
              <w:left w:w="57" w:type="dxa"/>
              <w:right w:w="57" w:type="dxa"/>
            </w:tcMar>
            <w:vAlign w:val="center"/>
          </w:tcPr>
          <w:p w14:paraId="0000062E" w14:textId="2D9383F1" w:rsidR="00FF1225" w:rsidRPr="00FF1225" w:rsidRDefault="00FF1225" w:rsidP="00C92B2B">
            <w:pPr>
              <w:pStyle w:val="Tablecontents"/>
            </w:pPr>
            <w:r w:rsidRPr="00FF1225">
              <w:t>23</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0000062F" w14:textId="2B8061E0" w:rsidR="00FF1225" w:rsidRPr="00FF1225" w:rsidRDefault="00FF1225" w:rsidP="00C92B2B">
            <w:pPr>
              <w:pStyle w:val="Tablecontents"/>
            </w:pPr>
            <w:r w:rsidRPr="00FF1225">
              <w:t>17</w:t>
            </w:r>
          </w:p>
        </w:tc>
        <w:tc>
          <w:tcPr>
            <w:tcW w:w="1115" w:type="dxa"/>
            <w:tcBorders>
              <w:top w:val="nil"/>
              <w:left w:val="single" w:sz="4" w:space="0" w:color="000000"/>
              <w:right w:val="single" w:sz="4" w:space="0" w:color="000000"/>
            </w:tcBorders>
            <w:shd w:val="clear" w:color="auto" w:fill="auto"/>
            <w:noWrap/>
            <w:tcMar>
              <w:left w:w="57" w:type="dxa"/>
              <w:right w:w="57" w:type="dxa"/>
            </w:tcMar>
            <w:vAlign w:val="center"/>
          </w:tcPr>
          <w:p w14:paraId="00000630" w14:textId="2C1AC4B7" w:rsidR="00FF1225" w:rsidRPr="00FF1225" w:rsidRDefault="00FF1225" w:rsidP="00C92B2B">
            <w:pPr>
              <w:pStyle w:val="Tablecontents"/>
            </w:pPr>
            <w:r w:rsidRPr="00FF1225">
              <w:t>36</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00000631" w14:textId="11EAB812" w:rsidR="00FF1225" w:rsidRPr="00FF1225" w:rsidRDefault="00FF1225" w:rsidP="00C92B2B">
            <w:pPr>
              <w:pStyle w:val="Tablecontents"/>
            </w:pPr>
            <w:r w:rsidRPr="00FF1225">
              <w:t>25</w:t>
            </w:r>
          </w:p>
        </w:tc>
        <w:tc>
          <w:tcPr>
            <w:tcW w:w="1252" w:type="dxa"/>
            <w:tcBorders>
              <w:top w:val="nil"/>
              <w:left w:val="single" w:sz="4" w:space="0" w:color="000000"/>
              <w:right w:val="single" w:sz="4" w:space="0" w:color="000000"/>
            </w:tcBorders>
            <w:shd w:val="clear" w:color="auto" w:fill="auto"/>
            <w:noWrap/>
            <w:tcMar>
              <w:left w:w="57" w:type="dxa"/>
              <w:right w:w="57" w:type="dxa"/>
            </w:tcMar>
            <w:vAlign w:val="center"/>
          </w:tcPr>
          <w:p w14:paraId="00000632" w14:textId="5AC0FE93" w:rsidR="00FF1225" w:rsidRPr="00FF1225" w:rsidRDefault="00FF1225" w:rsidP="00C92B2B">
            <w:pPr>
              <w:pStyle w:val="Tablecontents"/>
            </w:pPr>
            <w:r w:rsidRPr="00FF1225">
              <w:t>111</w:t>
            </w:r>
          </w:p>
        </w:tc>
      </w:tr>
      <w:tr w:rsidR="00FF1225" w:rsidRPr="00360632" w14:paraId="400DA7C7" w14:textId="77777777" w:rsidTr="00FF1225">
        <w:trPr>
          <w:trHeight w:val="285"/>
          <w:jc w:val="center"/>
        </w:trPr>
        <w:tc>
          <w:tcPr>
            <w:tcW w:w="1555" w:type="dxa"/>
            <w:tcBorders>
              <w:top w:val="nil"/>
              <w:left w:val="single" w:sz="4" w:space="0" w:color="000000"/>
              <w:bottom w:val="single" w:sz="4" w:space="0" w:color="000000"/>
              <w:right w:val="single" w:sz="4" w:space="0" w:color="000000"/>
            </w:tcBorders>
            <w:shd w:val="clear" w:color="auto" w:fill="auto"/>
            <w:vAlign w:val="bottom"/>
          </w:tcPr>
          <w:p w14:paraId="00000633" w14:textId="77777777" w:rsidR="00FF1225" w:rsidRPr="00360632" w:rsidRDefault="00FF1225" w:rsidP="00FF1225">
            <w:pPr>
              <w:spacing w:after="0" w:line="240" w:lineRule="auto"/>
              <w:rPr>
                <w:sz w:val="20"/>
                <w:szCs w:val="20"/>
              </w:rPr>
            </w:pPr>
            <w:r w:rsidRPr="00360632">
              <w:rPr>
                <w:i/>
                <w:sz w:val="20"/>
                <w:szCs w:val="20"/>
              </w:rPr>
              <w:t>n</w:t>
            </w:r>
            <w:r w:rsidRPr="00360632">
              <w:rPr>
                <w:sz w:val="20"/>
                <w:szCs w:val="20"/>
              </w:rPr>
              <w:t xml:space="preserve"> (observations)</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34" w14:textId="6426BC54" w:rsidR="00FF1225" w:rsidRPr="00FF1225" w:rsidRDefault="00FF1225" w:rsidP="00C92B2B">
            <w:pPr>
              <w:pStyle w:val="Tablecontents"/>
            </w:pPr>
            <w:r w:rsidRPr="00FF1225">
              <w:t>5195</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35" w14:textId="3EB9C0D8" w:rsidR="00FF1225" w:rsidRPr="00FF1225" w:rsidRDefault="00FF1225" w:rsidP="00C92B2B">
            <w:pPr>
              <w:pStyle w:val="Tablecontents"/>
            </w:pPr>
            <w:r w:rsidRPr="00FF1225">
              <w:t>5195</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36" w14:textId="52FAC58B" w:rsidR="00FF1225" w:rsidRPr="00FF1225" w:rsidRDefault="00FF1225" w:rsidP="00C92B2B">
            <w:pPr>
              <w:pStyle w:val="Tablecontents"/>
            </w:pPr>
            <w:r w:rsidRPr="00FF1225">
              <w:t>5195</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37" w14:textId="3D2904C6" w:rsidR="00FF1225" w:rsidRPr="00FF1225" w:rsidRDefault="00FF1225" w:rsidP="00C92B2B">
            <w:pPr>
              <w:pStyle w:val="Tablecontents"/>
            </w:pPr>
            <w:r w:rsidRPr="00FF1225">
              <w:t>5195</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38" w14:textId="130CC609" w:rsidR="00FF1225" w:rsidRPr="00FF1225" w:rsidRDefault="00FF1225" w:rsidP="00C92B2B">
            <w:pPr>
              <w:pStyle w:val="Tablecontents"/>
            </w:pPr>
            <w:r w:rsidRPr="00FF1225">
              <w:t>5195</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39" w14:textId="214A0E2F" w:rsidR="00FF1225" w:rsidRPr="00FF1225" w:rsidRDefault="00FF1225" w:rsidP="00C92B2B">
            <w:pPr>
              <w:pStyle w:val="Tablecontents"/>
            </w:pPr>
            <w:r w:rsidRPr="00FF1225">
              <w:t>5195</w:t>
            </w:r>
          </w:p>
        </w:tc>
        <w:tc>
          <w:tcPr>
            <w:tcW w:w="1252"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000063A" w14:textId="224A67E5" w:rsidR="00FF1225" w:rsidRPr="00FF1225" w:rsidRDefault="00FF1225" w:rsidP="00C92B2B">
            <w:pPr>
              <w:pStyle w:val="Tablecontents"/>
            </w:pPr>
            <w:r w:rsidRPr="00FF1225">
              <w:t>5195</w:t>
            </w:r>
          </w:p>
        </w:tc>
      </w:tr>
    </w:tbl>
    <w:p w14:paraId="3B07F422" w14:textId="0DBCE15C" w:rsidR="004270E8" w:rsidRDefault="0095355C" w:rsidP="00D61251">
      <w:pPr>
        <w:spacing w:line="240" w:lineRule="auto"/>
        <w:ind w:left="567" w:hanging="567"/>
        <w:jc w:val="left"/>
        <w:rPr>
          <w:sz w:val="18"/>
          <w:szCs w:val="18"/>
        </w:rPr>
      </w:pPr>
      <w:r w:rsidRPr="00416F10">
        <w:rPr>
          <w:sz w:val="18"/>
          <w:szCs w:val="18"/>
        </w:rPr>
        <w:lastRenderedPageBreak/>
        <w:t xml:space="preserve">Notes: </w:t>
      </w:r>
      <w:r w:rsidR="00CC7AE0">
        <w:rPr>
          <w:sz w:val="18"/>
          <w:szCs w:val="18"/>
        </w:rPr>
        <w:t>heteroskedascity-robust</w:t>
      </w:r>
      <w:r w:rsidR="00093AED">
        <w:rPr>
          <w:sz w:val="18"/>
          <w:szCs w:val="18"/>
        </w:rPr>
        <w:t xml:space="preserve"> </w:t>
      </w:r>
      <w:r w:rsidRPr="00416F10">
        <w:rPr>
          <w:sz w:val="18"/>
          <w:szCs w:val="18"/>
        </w:rPr>
        <w:t>standard errors given in parentheses; *, **, *** represent statistical significance at 0.1, 0.05, 0.01 level, respectively.</w:t>
      </w:r>
    </w:p>
    <w:p w14:paraId="2561AE5D" w14:textId="195FD09B" w:rsidR="00394FFE" w:rsidRPr="00394FFE" w:rsidRDefault="00394FFE" w:rsidP="00394FFE">
      <w:pPr>
        <w:ind w:firstLine="720"/>
      </w:pPr>
      <w:r w:rsidRPr="00394FFE">
        <w:t>A more detailed analysis of the reasons for voting ‘against’, including protest responses identification and validation, is presented in Appendix 3.</w:t>
      </w:r>
    </w:p>
    <w:p w14:paraId="0000063C" w14:textId="121C883B" w:rsidR="004270E8" w:rsidRPr="00416F10" w:rsidRDefault="0095355C">
      <w:pPr>
        <w:pStyle w:val="Heading4"/>
      </w:pPr>
      <w:bookmarkStart w:id="122" w:name="_Toc134180655"/>
      <w:r w:rsidRPr="00416F10">
        <w:t>Attitudinal and debriefing questions</w:t>
      </w:r>
      <w:bookmarkEnd w:id="122"/>
    </w:p>
    <w:p w14:paraId="0000063D" w14:textId="27B4EEBD" w:rsidR="004270E8" w:rsidRPr="00416F10" w:rsidRDefault="0095355C">
      <w:pPr>
        <w:ind w:firstLine="720"/>
      </w:pPr>
      <w:r w:rsidRPr="00416F10">
        <w:t>The validity of the study can also be demonstrated with the sensitivity of votes to responses to attitudinal and debriefing questions in the survey. Even though there may not be theoretically clear links between them, we explore the impacts of these variables on the votes.</w:t>
      </w:r>
    </w:p>
    <w:p w14:paraId="2C728F72" w14:textId="1428F28D" w:rsidR="003D25C4" w:rsidRDefault="00645E89">
      <w:pPr>
        <w:ind w:firstLine="720"/>
      </w:pPr>
      <w:r>
        <w:fldChar w:fldCharType="begin"/>
      </w:r>
      <w:r>
        <w:instrText xml:space="preserve"> REF _Ref43197770 \h </w:instrText>
      </w:r>
      <w:r>
        <w:fldChar w:fldCharType="separate"/>
      </w:r>
      <w:r w:rsidR="00C638F4" w:rsidRPr="00FF0987">
        <w:t xml:space="preserve">Table </w:t>
      </w:r>
      <w:r w:rsidR="00C638F4">
        <w:rPr>
          <w:noProof/>
        </w:rPr>
        <w:t>18</w:t>
      </w:r>
      <w:r>
        <w:fldChar w:fldCharType="end"/>
      </w:r>
      <w:r w:rsidR="0095355C" w:rsidRPr="00416F10">
        <w:t xml:space="preserve"> presents the regression results that include attitudinal and debriefing responses as explanatory variables of respondents’ votes. For simplicity, the ordinal (Likert scale) responses are treated as if they were continuous, while missing responses are controlled with additional dummy variables. </w:t>
      </w:r>
    </w:p>
    <w:p w14:paraId="1054B088" w14:textId="77777777" w:rsidR="003D25C4" w:rsidRDefault="0095355C">
      <w:pPr>
        <w:ind w:firstLine="720"/>
      </w:pPr>
      <w:r w:rsidRPr="00416F10">
        <w:t xml:space="preserve">The results show that respondents who had visited Mariana in the past, who say they consider themselves concerned about the environment, those who agreed that they trust scientists’ assessment of the damage caused by the FDI to the environment and to historical and cultural heritage, and those who believe that the implementation of the dry tailings is important to avoid forever another dam break in Brazil were not more likely to vote ‘against’ or ‘for’. </w:t>
      </w:r>
    </w:p>
    <w:p w14:paraId="0000063E" w14:textId="41F5DE0F" w:rsidR="004270E8" w:rsidRPr="00416F10" w:rsidRDefault="0095355C">
      <w:pPr>
        <w:ind w:firstLine="720"/>
      </w:pPr>
      <w:r w:rsidRPr="00416F10">
        <w:t xml:space="preserve">Respondents who believe in the terms given in years for environmental recovery that would be needed to return the Rio Doce basin back to what it was before the FDI, those who said that the implementation of the dry tailing in Brazil will be possible in up to two years with the financial help of the government were significantly less likely to vote ‘against’. Respondent’s belief in whether the government will implement dry tailings if the majority of the Brazilian population vote ‘for’ was also negatively correlated with the probability of voting ‘against’. Similar negative and statistically significant effects were found for those who believe that the government will actually raise the tax amount if dry tailings technology is deployed, and believe that with the financial help of the government mining companies will implement dry tailing technology. Respondents who believed that the tax amount they would actually have to pay would be higher (lower) than specified were more (less) likely to vote against the program, while we did not observe a statistically significant relationship for respondents who were more concerned that it would be difficult for their household to pay the specified tax amount. </w:t>
      </w:r>
    </w:p>
    <w:p w14:paraId="18B85345" w14:textId="42064BC6" w:rsidR="00FA375E" w:rsidRPr="00FA375E" w:rsidRDefault="00FA375E">
      <w:pPr>
        <w:spacing w:after="0" w:line="240" w:lineRule="auto"/>
        <w:jc w:val="left"/>
      </w:pPr>
      <w:bookmarkStart w:id="123" w:name="_heading=h.2nusc19" w:colFirst="0" w:colLast="0"/>
      <w:bookmarkEnd w:id="123"/>
      <w:r w:rsidRPr="00FA375E">
        <w:br w:type="page"/>
      </w:r>
    </w:p>
    <w:p w14:paraId="2279EE50" w14:textId="7D857156" w:rsidR="00FF0987" w:rsidRPr="00FF0987" w:rsidRDefault="00FF0987" w:rsidP="00FF0987">
      <w:pPr>
        <w:pStyle w:val="Caption"/>
        <w:keepNext/>
        <w:spacing w:after="0"/>
        <w:ind w:left="964" w:hanging="964"/>
        <w:rPr>
          <w:lang w:val="en-US"/>
        </w:rPr>
      </w:pPr>
      <w:bookmarkStart w:id="124" w:name="_Ref43197770"/>
      <w:r w:rsidRPr="00FF0987">
        <w:rPr>
          <w:lang w:val="en-US"/>
        </w:rPr>
        <w:lastRenderedPageBreak/>
        <w:t xml:space="preserve">Table </w:t>
      </w:r>
      <w:r w:rsidRPr="00FF0987">
        <w:fldChar w:fldCharType="begin"/>
      </w:r>
      <w:r w:rsidRPr="00FF0987">
        <w:rPr>
          <w:lang w:val="en-US"/>
        </w:rPr>
        <w:instrText xml:space="preserve"> SEQ Table \* ARABIC </w:instrText>
      </w:r>
      <w:r w:rsidRPr="00FF0987">
        <w:fldChar w:fldCharType="separate"/>
      </w:r>
      <w:r w:rsidR="00C638F4">
        <w:rPr>
          <w:noProof/>
          <w:lang w:val="en-US"/>
        </w:rPr>
        <w:t>18</w:t>
      </w:r>
      <w:r w:rsidRPr="00FF0987">
        <w:fldChar w:fldCharType="end"/>
      </w:r>
      <w:bookmarkEnd w:id="124"/>
      <w:r w:rsidRPr="00FF0987">
        <w:rPr>
          <w:lang w:val="en-US"/>
        </w:rPr>
        <w:t>: The evaluation of the relationship between debriefing questions responses and the probability of observing an ‘against’ vote</w:t>
      </w:r>
    </w:p>
    <w:tbl>
      <w:tblPr>
        <w:tblW w:w="9450" w:type="dxa"/>
        <w:jc w:val="center"/>
        <w:tblLayout w:type="fixed"/>
        <w:tblCellMar>
          <w:left w:w="115" w:type="dxa"/>
          <w:right w:w="115" w:type="dxa"/>
        </w:tblCellMar>
        <w:tblLook w:val="0400" w:firstRow="0" w:lastRow="0" w:firstColumn="0" w:lastColumn="0" w:noHBand="0" w:noVBand="1"/>
      </w:tblPr>
      <w:tblGrid>
        <w:gridCol w:w="5670"/>
        <w:gridCol w:w="1134"/>
        <w:gridCol w:w="1124"/>
        <w:gridCol w:w="1522"/>
      </w:tblGrid>
      <w:tr w:rsidR="00B57FC1" w:rsidRPr="00416F10" w14:paraId="5E2CA32A"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2" w14:textId="77777777" w:rsidR="004270E8" w:rsidRPr="00A66ADA" w:rsidRDefault="0095355C" w:rsidP="00A66ADA">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0000643"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124" w:type="dxa"/>
            <w:tcBorders>
              <w:top w:val="single" w:sz="4" w:space="0" w:color="000000"/>
              <w:left w:val="single" w:sz="4" w:space="0" w:color="000000"/>
              <w:bottom w:val="single" w:sz="4" w:space="0" w:color="000000"/>
              <w:right w:val="single" w:sz="4" w:space="0" w:color="000000"/>
            </w:tcBorders>
            <w:shd w:val="clear" w:color="auto" w:fill="auto"/>
          </w:tcPr>
          <w:p w14:paraId="00000644"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5"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2C236E" w:rsidRPr="00416F10" w14:paraId="717C70B3"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6" w14:textId="77777777" w:rsidR="002C236E" w:rsidRPr="00A66ADA" w:rsidRDefault="002C236E" w:rsidP="002C236E">
            <w:pPr>
              <w:pBdr>
                <w:top w:val="nil"/>
                <w:left w:val="nil"/>
                <w:bottom w:val="nil"/>
                <w:right w:val="nil"/>
                <w:between w:val="nil"/>
              </w:pBdr>
              <w:spacing w:after="0" w:line="240" w:lineRule="auto"/>
              <w:ind w:left="91"/>
              <w:rPr>
                <w:sz w:val="20"/>
                <w:szCs w:val="20"/>
              </w:rPr>
            </w:pPr>
            <w:r w:rsidRPr="00A66ADA">
              <w:rPr>
                <w:sz w:val="20"/>
                <w:szCs w:val="20"/>
              </w:rPr>
              <w:t>Constant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7" w14:textId="77777777" w:rsidR="002C236E" w:rsidRPr="00A66ADA" w:rsidRDefault="002C236E" w:rsidP="002C236E">
            <w:pPr>
              <w:pBdr>
                <w:top w:val="nil"/>
                <w:left w:val="nil"/>
                <w:bottom w:val="nil"/>
                <w:right w:val="nil"/>
                <w:between w:val="nil"/>
              </w:pBdr>
              <w:spacing w:after="0" w:line="240" w:lineRule="auto"/>
              <w:ind w:left="91"/>
              <w:jc w:val="center"/>
              <w:rPr>
                <w:sz w:val="20"/>
                <w:szCs w:val="20"/>
              </w:rPr>
            </w:pPr>
            <w:r w:rsidRPr="00A66ADA">
              <w:rPr>
                <w:sz w:val="20"/>
                <w:szCs w:val="20"/>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8" w14:textId="77777777" w:rsidR="002C236E" w:rsidRPr="00A66ADA" w:rsidRDefault="002C236E" w:rsidP="002C236E">
            <w:pPr>
              <w:pBdr>
                <w:top w:val="nil"/>
                <w:left w:val="nil"/>
                <w:bottom w:val="nil"/>
                <w:right w:val="nil"/>
                <w:between w:val="nil"/>
              </w:pBdr>
              <w:spacing w:after="0" w:line="240" w:lineRule="auto"/>
              <w:ind w:left="91"/>
              <w:jc w:val="center"/>
              <w:rPr>
                <w:sz w:val="20"/>
                <w:szCs w:val="20"/>
              </w:rPr>
            </w:pPr>
            <w:r w:rsidRPr="00A66ADA">
              <w:rPr>
                <w:sz w:val="20"/>
                <w:szCs w:val="20"/>
              </w:rPr>
              <w:t>-</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49" w14:textId="232A68B4" w:rsidR="002C236E" w:rsidRPr="00AF5416" w:rsidRDefault="002C236E" w:rsidP="002C236E">
            <w:pPr>
              <w:pBdr>
                <w:top w:val="nil"/>
                <w:left w:val="nil"/>
                <w:bottom w:val="nil"/>
                <w:right w:val="nil"/>
                <w:between w:val="nil"/>
              </w:pBdr>
              <w:spacing w:after="0" w:line="240" w:lineRule="auto"/>
              <w:ind w:left="91"/>
              <w:jc w:val="center"/>
              <w:rPr>
                <w:sz w:val="20"/>
                <w:szCs w:val="20"/>
              </w:rPr>
            </w:pPr>
            <w:r w:rsidRPr="00AF5416">
              <w:rPr>
                <w:sz w:val="20"/>
                <w:szCs w:val="20"/>
              </w:rPr>
              <w:t>0.7917***</w:t>
            </w:r>
            <w:r w:rsidRPr="00AF5416">
              <w:rPr>
                <w:sz w:val="20"/>
                <w:szCs w:val="20"/>
              </w:rPr>
              <w:br/>
              <w:t>(0.0756)</w:t>
            </w:r>
          </w:p>
        </w:tc>
      </w:tr>
      <w:tr w:rsidR="002C236E" w:rsidRPr="00416F10" w14:paraId="4DFC7930"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A" w14:textId="77777777" w:rsidR="002C236E" w:rsidRPr="00A66ADA" w:rsidRDefault="002C236E" w:rsidP="002C236E">
            <w:pPr>
              <w:pBdr>
                <w:top w:val="nil"/>
                <w:left w:val="nil"/>
                <w:bottom w:val="nil"/>
                <w:right w:val="nil"/>
                <w:between w:val="nil"/>
              </w:pBdr>
              <w:spacing w:after="0" w:line="240" w:lineRule="auto"/>
              <w:ind w:left="91"/>
              <w:rPr>
                <w:sz w:val="20"/>
                <w:szCs w:val="20"/>
              </w:rPr>
            </w:pPr>
            <w:r w:rsidRPr="00A66ADA">
              <w:rPr>
                <w:sz w:val="20"/>
                <w:szCs w:val="20"/>
              </w:rPr>
              <w:t>log(Tax amount)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B" w14:textId="77777777" w:rsidR="002C236E" w:rsidRPr="00A66ADA" w:rsidRDefault="002C236E" w:rsidP="002C236E">
            <w:pPr>
              <w:pBdr>
                <w:top w:val="nil"/>
                <w:left w:val="nil"/>
                <w:bottom w:val="nil"/>
                <w:right w:val="nil"/>
                <w:between w:val="nil"/>
              </w:pBdr>
              <w:spacing w:after="0" w:line="240" w:lineRule="auto"/>
              <w:ind w:left="91"/>
              <w:jc w:val="center"/>
              <w:rPr>
                <w:sz w:val="20"/>
                <w:szCs w:val="20"/>
              </w:rPr>
            </w:pPr>
            <w:r w:rsidRPr="00A66ADA">
              <w:rPr>
                <w:sz w:val="20"/>
                <w:szCs w:val="20"/>
              </w:rPr>
              <w:t>[1.0986,</w:t>
            </w:r>
            <w:r w:rsidRPr="00A66ADA">
              <w:rPr>
                <w:sz w:val="20"/>
                <w:szCs w:val="20"/>
              </w:rPr>
              <w:br/>
              <w:t>5.9269]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C" w14:textId="77777777" w:rsidR="002C236E" w:rsidRPr="00A66ADA" w:rsidRDefault="002C236E" w:rsidP="002C236E">
            <w:pPr>
              <w:pBdr>
                <w:top w:val="nil"/>
                <w:left w:val="nil"/>
                <w:bottom w:val="nil"/>
                <w:right w:val="nil"/>
                <w:between w:val="nil"/>
              </w:pBdr>
              <w:spacing w:after="0" w:line="240" w:lineRule="auto"/>
              <w:ind w:left="91"/>
              <w:jc w:val="center"/>
              <w:rPr>
                <w:sz w:val="20"/>
                <w:szCs w:val="20"/>
              </w:rPr>
            </w:pPr>
            <w:r w:rsidRPr="00A66ADA">
              <w:rPr>
                <w:sz w:val="20"/>
                <w:szCs w:val="20"/>
              </w:rPr>
              <w:t>3.5708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4D" w14:textId="2CFF7817" w:rsidR="002C236E" w:rsidRPr="00AF5416" w:rsidRDefault="002C236E" w:rsidP="002C236E">
            <w:pPr>
              <w:pBdr>
                <w:top w:val="nil"/>
                <w:left w:val="nil"/>
                <w:bottom w:val="nil"/>
                <w:right w:val="nil"/>
                <w:between w:val="nil"/>
              </w:pBdr>
              <w:spacing w:after="0" w:line="240" w:lineRule="auto"/>
              <w:ind w:left="91"/>
              <w:jc w:val="center"/>
              <w:rPr>
                <w:sz w:val="20"/>
                <w:szCs w:val="20"/>
              </w:rPr>
            </w:pPr>
            <w:r w:rsidRPr="00AF5416">
              <w:rPr>
                <w:sz w:val="20"/>
                <w:szCs w:val="20"/>
              </w:rPr>
              <w:t>0.0269***</w:t>
            </w:r>
            <w:r w:rsidRPr="00AF5416">
              <w:rPr>
                <w:sz w:val="20"/>
                <w:szCs w:val="20"/>
              </w:rPr>
              <w:br/>
              <w:t>(0.0034)</w:t>
            </w:r>
          </w:p>
        </w:tc>
      </w:tr>
      <w:tr w:rsidR="002C236E" w:rsidRPr="00416F10" w14:paraId="69C21182"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E" w14:textId="77777777" w:rsidR="002C236E" w:rsidRPr="00A66ADA" w:rsidRDefault="002C236E" w:rsidP="002C236E">
            <w:pPr>
              <w:pBdr>
                <w:top w:val="nil"/>
                <w:left w:val="nil"/>
                <w:bottom w:val="nil"/>
                <w:right w:val="nil"/>
                <w:between w:val="nil"/>
              </w:pBdr>
              <w:spacing w:after="0" w:line="240" w:lineRule="auto"/>
              <w:ind w:left="91"/>
              <w:rPr>
                <w:sz w:val="20"/>
                <w:szCs w:val="20"/>
              </w:rPr>
            </w:pPr>
            <w:r w:rsidRPr="00A66ADA">
              <w:rPr>
                <w:sz w:val="20"/>
                <w:szCs w:val="20"/>
              </w:rPr>
              <w:t>log(Income)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4F" w14:textId="77777777" w:rsidR="002C236E" w:rsidRPr="00A66ADA" w:rsidRDefault="002C236E" w:rsidP="002C236E">
            <w:pPr>
              <w:pBdr>
                <w:top w:val="nil"/>
                <w:left w:val="nil"/>
                <w:bottom w:val="nil"/>
                <w:right w:val="nil"/>
                <w:between w:val="nil"/>
              </w:pBdr>
              <w:spacing w:after="0" w:line="240" w:lineRule="auto"/>
              <w:ind w:left="91"/>
              <w:jc w:val="center"/>
              <w:rPr>
                <w:sz w:val="20"/>
                <w:szCs w:val="20"/>
              </w:rPr>
            </w:pPr>
            <w:r w:rsidRPr="00A66ADA">
              <w:rPr>
                <w:sz w:val="20"/>
                <w:szCs w:val="20"/>
              </w:rPr>
              <w:t>[6.9078,</w:t>
            </w:r>
            <w:r w:rsidRPr="00A66ADA">
              <w:rPr>
                <w:sz w:val="20"/>
                <w:szCs w:val="20"/>
              </w:rPr>
              <w:br/>
              <w:t>9.6158]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0" w14:textId="77777777" w:rsidR="002C236E" w:rsidRPr="00A66ADA" w:rsidRDefault="002C236E" w:rsidP="002C236E">
            <w:pPr>
              <w:pBdr>
                <w:top w:val="nil"/>
                <w:left w:val="nil"/>
                <w:bottom w:val="nil"/>
                <w:right w:val="nil"/>
                <w:between w:val="nil"/>
              </w:pBdr>
              <w:spacing w:after="0" w:line="240" w:lineRule="auto"/>
              <w:ind w:left="91"/>
              <w:jc w:val="center"/>
              <w:rPr>
                <w:sz w:val="20"/>
                <w:szCs w:val="20"/>
              </w:rPr>
            </w:pPr>
            <w:r w:rsidRPr="00A66ADA">
              <w:rPr>
                <w:sz w:val="20"/>
                <w:szCs w:val="20"/>
              </w:rPr>
              <w:t>7.7707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51" w14:textId="5FAED4C2" w:rsidR="002C236E" w:rsidRPr="00AF5416" w:rsidRDefault="002C236E" w:rsidP="002C236E">
            <w:pPr>
              <w:pBdr>
                <w:top w:val="nil"/>
                <w:left w:val="nil"/>
                <w:bottom w:val="nil"/>
                <w:right w:val="nil"/>
                <w:between w:val="nil"/>
              </w:pBdr>
              <w:spacing w:after="0" w:line="240" w:lineRule="auto"/>
              <w:ind w:left="91"/>
              <w:jc w:val="center"/>
              <w:rPr>
                <w:sz w:val="20"/>
                <w:szCs w:val="20"/>
              </w:rPr>
            </w:pPr>
            <w:r w:rsidRPr="00AF5416">
              <w:rPr>
                <w:sz w:val="20"/>
                <w:szCs w:val="20"/>
              </w:rPr>
              <w:t>-0.0086</w:t>
            </w:r>
            <w:r w:rsidRPr="00AF5416">
              <w:rPr>
                <w:sz w:val="20"/>
                <w:szCs w:val="20"/>
              </w:rPr>
              <w:br/>
              <w:t>(0.0086)</w:t>
            </w:r>
          </w:p>
        </w:tc>
      </w:tr>
      <w:tr w:rsidR="00DE32DC" w:rsidRPr="00416F10" w14:paraId="552697B8"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2"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log(Income)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3" w14:textId="5124FE7A"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4"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0.0129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55" w14:textId="13436CA8"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0.0782**</w:t>
            </w:r>
            <w:r w:rsidRPr="00AF5416">
              <w:rPr>
                <w:sz w:val="20"/>
                <w:szCs w:val="20"/>
              </w:rPr>
              <w:br/>
              <w:t>(0.0320)</w:t>
            </w:r>
          </w:p>
        </w:tc>
      </w:tr>
      <w:tr w:rsidR="00DE32DC" w:rsidRPr="00416F10" w14:paraId="44975279"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6"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Visited Mariana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7" w14:textId="1CAC36CF"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8"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0.0957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59" w14:textId="15BF6B82"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0.0000</w:t>
            </w:r>
            <w:r w:rsidRPr="00AF5416">
              <w:rPr>
                <w:sz w:val="20"/>
                <w:szCs w:val="20"/>
              </w:rPr>
              <w:br/>
              <w:t>(0.0174)</w:t>
            </w:r>
          </w:p>
        </w:tc>
      </w:tr>
      <w:tr w:rsidR="00DE32DC" w:rsidRPr="00416F10" w14:paraId="7C43C39F"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A"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Concerned about environment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B" w14:textId="6B8C1891"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C"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4.3875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5D" w14:textId="7897514F"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-0.0069</w:t>
            </w:r>
            <w:r w:rsidRPr="00AF5416">
              <w:rPr>
                <w:sz w:val="20"/>
                <w:szCs w:val="20"/>
              </w:rPr>
              <w:br/>
              <w:t>(0.0057)</w:t>
            </w:r>
          </w:p>
        </w:tc>
      </w:tr>
      <w:tr w:rsidR="00DE32DC" w:rsidRPr="00416F10" w14:paraId="4EB49888"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E"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Trust the scientists’ assessment of the damage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5F" w14:textId="60172D6C"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0"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3.2353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61" w14:textId="74366D76"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-0.0036</w:t>
            </w:r>
            <w:r w:rsidRPr="00AF5416">
              <w:rPr>
                <w:sz w:val="20"/>
                <w:szCs w:val="20"/>
              </w:rPr>
              <w:br/>
              <w:t>(0.0051)</w:t>
            </w:r>
          </w:p>
        </w:tc>
      </w:tr>
      <w:tr w:rsidR="00DE32DC" w:rsidRPr="00416F10" w14:paraId="014C774C"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2"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Believe recovery time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3" w14:textId="671230EA"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4"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3.0598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65" w14:textId="3FEB7453"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-0.0109**</w:t>
            </w:r>
            <w:r w:rsidRPr="00AF5416">
              <w:rPr>
                <w:sz w:val="20"/>
                <w:szCs w:val="20"/>
              </w:rPr>
              <w:br/>
              <w:t>(0.0051)</w:t>
            </w:r>
          </w:p>
        </w:tc>
      </w:tr>
      <w:tr w:rsidR="00DE32DC" w:rsidRPr="00416F10" w14:paraId="6D894293"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6" w14:textId="77777777" w:rsidR="00DE32DC" w:rsidRPr="00A66ADA" w:rsidRDefault="00DE32DC" w:rsidP="00DE32DC">
            <w:pPr>
              <w:pBdr>
                <w:top w:val="nil"/>
                <w:left w:val="nil"/>
                <w:bottom w:val="nil"/>
                <w:right w:val="nil"/>
                <w:between w:val="nil"/>
              </w:pBdr>
              <w:spacing w:after="0" w:line="240" w:lineRule="auto"/>
              <w:ind w:left="91"/>
              <w:jc w:val="left"/>
              <w:rPr>
                <w:sz w:val="20"/>
                <w:szCs w:val="20"/>
              </w:rPr>
            </w:pPr>
            <w:r w:rsidRPr="00A66ADA">
              <w:rPr>
                <w:sz w:val="20"/>
                <w:szCs w:val="20"/>
              </w:rPr>
              <w:t xml:space="preserve">Believe the implementation of dry tailing is important for stopping future dam breaks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7" w14:textId="46DA5C88"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8"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3.6622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69" w14:textId="421CB914"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-0.0020</w:t>
            </w:r>
            <w:r w:rsidRPr="00AF5416">
              <w:rPr>
                <w:sz w:val="20"/>
                <w:szCs w:val="20"/>
              </w:rPr>
              <w:br/>
              <w:t>(0.0046)</w:t>
            </w:r>
          </w:p>
        </w:tc>
      </w:tr>
      <w:tr w:rsidR="00DE32DC" w:rsidRPr="00416F10" w14:paraId="45CBE270"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A" w14:textId="77777777" w:rsidR="00DE32DC" w:rsidRPr="00A66ADA" w:rsidRDefault="00DE32DC" w:rsidP="00DE32DC">
            <w:pPr>
              <w:pBdr>
                <w:top w:val="nil"/>
                <w:left w:val="nil"/>
                <w:bottom w:val="nil"/>
                <w:right w:val="nil"/>
                <w:between w:val="nil"/>
              </w:pBdr>
              <w:spacing w:after="0" w:line="240" w:lineRule="auto"/>
              <w:ind w:left="91"/>
              <w:jc w:val="left"/>
              <w:rPr>
                <w:sz w:val="20"/>
                <w:szCs w:val="20"/>
              </w:rPr>
            </w:pPr>
            <w:r w:rsidRPr="00A66ADA">
              <w:rPr>
                <w:sz w:val="20"/>
                <w:szCs w:val="20"/>
              </w:rPr>
              <w:t xml:space="preserve">Implementation of the dry tailing in Brazil with the financial help of the government possible in up to two years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B" w14:textId="62F50EC7"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C"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2.4534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6D" w14:textId="6E44D250"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-0.0442***</w:t>
            </w:r>
            <w:r w:rsidRPr="00AF5416">
              <w:rPr>
                <w:sz w:val="20"/>
                <w:szCs w:val="20"/>
              </w:rPr>
              <w:br/>
              <w:t>(0.0054)</w:t>
            </w:r>
          </w:p>
        </w:tc>
      </w:tr>
      <w:tr w:rsidR="00DE32DC" w:rsidRPr="00416F10" w14:paraId="39BAAA65"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E" w14:textId="77777777" w:rsidR="00DE32DC" w:rsidRPr="00A66ADA" w:rsidRDefault="00DE32DC" w:rsidP="00DE32DC">
            <w:pPr>
              <w:pBdr>
                <w:top w:val="nil"/>
                <w:left w:val="nil"/>
                <w:bottom w:val="nil"/>
                <w:right w:val="nil"/>
                <w:between w:val="nil"/>
              </w:pBdr>
              <w:spacing w:after="0" w:line="240" w:lineRule="auto"/>
              <w:ind w:left="91"/>
              <w:jc w:val="left"/>
              <w:rPr>
                <w:sz w:val="20"/>
                <w:szCs w:val="20"/>
              </w:rPr>
            </w:pPr>
            <w:r w:rsidRPr="00A66ADA">
              <w:rPr>
                <w:sz w:val="20"/>
                <w:szCs w:val="20"/>
              </w:rPr>
              <w:t>The government will implement dry tailings if the majority of the Brazilian population vote ‘for’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6F" w14:textId="61454816"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0"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2.6385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71" w14:textId="39EB6C1A"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-0.0500***</w:t>
            </w:r>
            <w:r w:rsidRPr="00AF5416">
              <w:rPr>
                <w:sz w:val="20"/>
                <w:szCs w:val="20"/>
              </w:rPr>
              <w:br/>
              <w:t>(0.0055)</w:t>
            </w:r>
          </w:p>
        </w:tc>
      </w:tr>
      <w:tr w:rsidR="00DE32DC" w:rsidRPr="00416F10" w14:paraId="4927B803"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2" w14:textId="77777777" w:rsidR="00DE32DC" w:rsidRPr="00A66ADA" w:rsidRDefault="00DE32DC" w:rsidP="00DE32DC">
            <w:pPr>
              <w:pBdr>
                <w:top w:val="nil"/>
                <w:left w:val="nil"/>
                <w:bottom w:val="nil"/>
                <w:right w:val="nil"/>
                <w:between w:val="nil"/>
              </w:pBdr>
              <w:spacing w:after="0" w:line="240" w:lineRule="auto"/>
              <w:ind w:left="91"/>
              <w:jc w:val="left"/>
              <w:rPr>
                <w:sz w:val="20"/>
                <w:szCs w:val="20"/>
              </w:rPr>
            </w:pPr>
            <w:r w:rsidRPr="00A66ADA">
              <w:rPr>
                <w:sz w:val="20"/>
                <w:szCs w:val="20"/>
              </w:rPr>
              <w:t>The government will actually raise the tax if dry tailings technology is deployed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3" w14:textId="179F01CE"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4"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3.2498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75" w14:textId="4A1505F1"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-0.0187***</w:t>
            </w:r>
            <w:r w:rsidRPr="00AF5416">
              <w:rPr>
                <w:sz w:val="20"/>
                <w:szCs w:val="20"/>
              </w:rPr>
              <w:br/>
              <w:t>(0.0040)</w:t>
            </w:r>
          </w:p>
        </w:tc>
      </w:tr>
      <w:tr w:rsidR="00DE32DC" w:rsidRPr="00416F10" w14:paraId="13CB2455"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6" w14:textId="77777777" w:rsidR="00DE32DC" w:rsidRPr="00A66ADA" w:rsidRDefault="00DE32DC" w:rsidP="00DE32DC">
            <w:pPr>
              <w:pBdr>
                <w:top w:val="nil"/>
                <w:left w:val="nil"/>
                <w:bottom w:val="nil"/>
                <w:right w:val="nil"/>
                <w:between w:val="nil"/>
              </w:pBdr>
              <w:spacing w:after="0" w:line="240" w:lineRule="auto"/>
              <w:ind w:left="91"/>
              <w:jc w:val="left"/>
              <w:rPr>
                <w:sz w:val="20"/>
                <w:szCs w:val="20"/>
              </w:rPr>
            </w:pPr>
            <w:r w:rsidRPr="00A66ADA">
              <w:rPr>
                <w:sz w:val="20"/>
                <w:szCs w:val="20"/>
              </w:rPr>
              <w:t>With the financial help of the government mining companies will implement dry tailing technology</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7" w14:textId="2391BAAE"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8"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2.6178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79" w14:textId="28B36DAB"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-0.0291***</w:t>
            </w:r>
            <w:r w:rsidRPr="00AF5416">
              <w:rPr>
                <w:sz w:val="20"/>
                <w:szCs w:val="20"/>
              </w:rPr>
              <w:br/>
              <w:t>(0.0055)</w:t>
            </w:r>
          </w:p>
        </w:tc>
      </w:tr>
      <w:tr w:rsidR="00DE32DC" w:rsidRPr="00416F10" w14:paraId="733D912A"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A"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Specified tax amount would be lower, the same, or higher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B" w14:textId="06830567"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C"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0.3689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7D" w14:textId="6B72F072" w:rsidR="00DE32DC" w:rsidRPr="00EF2047"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0.0277***</w:t>
            </w:r>
            <w:r w:rsidRPr="00AF5416">
              <w:rPr>
                <w:sz w:val="20"/>
                <w:szCs w:val="20"/>
              </w:rPr>
              <w:br/>
              <w:t>(0.0073)</w:t>
            </w:r>
          </w:p>
        </w:tc>
      </w:tr>
      <w:tr w:rsidR="00DE32DC" w:rsidRPr="00416F10" w14:paraId="1BF6F29E"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E"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Payment of the specified tax would be difficult for household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7F" w14:textId="337F2FD0"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{1,2,3,4}</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0"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3.1742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81" w14:textId="315A15B5"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0.1153***</w:t>
            </w:r>
            <w:r w:rsidRPr="00AF5416">
              <w:rPr>
                <w:sz w:val="20"/>
                <w:szCs w:val="20"/>
              </w:rPr>
              <w:br/>
              <w:t>(0.0060)</w:t>
            </w:r>
          </w:p>
        </w:tc>
      </w:tr>
      <w:tr w:rsidR="00DE32DC" w:rsidRPr="00416F10" w14:paraId="6BC662B3"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2"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Concerned about environment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3" w14:textId="67FF7DBE"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4"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0.0010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85" w14:textId="4F87DCAE"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0.0835</w:t>
            </w:r>
            <w:r w:rsidRPr="00AF5416">
              <w:rPr>
                <w:sz w:val="20"/>
                <w:szCs w:val="20"/>
              </w:rPr>
              <w:br/>
              <w:t>(0.2128)</w:t>
            </w:r>
          </w:p>
        </w:tc>
      </w:tr>
      <w:tr w:rsidR="00DE32DC" w:rsidRPr="00416F10" w14:paraId="34C55BEC"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6"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Trust the scientists’ assessment of the damage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7" w14:textId="2A29E650"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8"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0.0035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89" w14:textId="24756281"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0.0945*</w:t>
            </w:r>
            <w:r w:rsidRPr="00AF5416">
              <w:rPr>
                <w:sz w:val="20"/>
                <w:szCs w:val="20"/>
              </w:rPr>
              <w:br/>
              <w:t>(0.0496)</w:t>
            </w:r>
          </w:p>
        </w:tc>
      </w:tr>
      <w:tr w:rsidR="00DE32DC" w:rsidRPr="00416F10" w14:paraId="12643FFC"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A"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Believe recovery time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B" w14:textId="4650C7BA"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C"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0.0021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8D" w14:textId="240B14BF"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0.0395</w:t>
            </w:r>
            <w:r w:rsidRPr="00AF5416">
              <w:rPr>
                <w:sz w:val="20"/>
                <w:szCs w:val="20"/>
              </w:rPr>
              <w:br/>
              <w:t>(0.0655)</w:t>
            </w:r>
          </w:p>
        </w:tc>
      </w:tr>
      <w:tr w:rsidR="00DE32DC" w:rsidRPr="00416F10" w14:paraId="2AF75275"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E"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Believe the implementation of dry tailing is important for stopping future dam breaks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8F" w14:textId="5827A59F"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0"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0.0033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91" w14:textId="035DA5DC"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-0.0942</w:t>
            </w:r>
            <w:r w:rsidRPr="00AF5416">
              <w:rPr>
                <w:sz w:val="20"/>
                <w:szCs w:val="20"/>
              </w:rPr>
              <w:br/>
              <w:t>(0.0739)</w:t>
            </w:r>
          </w:p>
        </w:tc>
      </w:tr>
      <w:tr w:rsidR="00DE32DC" w:rsidRPr="00416F10" w14:paraId="6D2316E9"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2"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Implementation of the dry tailing in Brazil with the financial help of the government possible in up to two years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3" w14:textId="3AB08DDD"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4"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0.0023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95" w14:textId="223F1FD1"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0.1039*</w:t>
            </w:r>
            <w:r w:rsidRPr="00AF5416">
              <w:rPr>
                <w:sz w:val="20"/>
                <w:szCs w:val="20"/>
              </w:rPr>
              <w:br/>
              <w:t>(0.0578)</w:t>
            </w:r>
          </w:p>
        </w:tc>
      </w:tr>
      <w:tr w:rsidR="00DE32DC" w:rsidRPr="00416F10" w14:paraId="7632E2A0"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6"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The government will implement dry tailings if the majority of the Brazilian population vote ‘for’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7" w14:textId="6AB4682B"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8"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0.0027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99" w14:textId="260D3242"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0.0630</w:t>
            </w:r>
            <w:r w:rsidRPr="00AF5416">
              <w:rPr>
                <w:sz w:val="20"/>
                <w:szCs w:val="20"/>
              </w:rPr>
              <w:br/>
              <w:t>(0.0632)</w:t>
            </w:r>
          </w:p>
        </w:tc>
      </w:tr>
      <w:tr w:rsidR="00DE32DC" w:rsidRPr="00416F10" w14:paraId="192D093E"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A"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The government will actually raise the tax if dry tailings technology is deployed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B" w14:textId="634DD262"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C"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0.0042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9D" w14:textId="2969903E"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0.1351***</w:t>
            </w:r>
            <w:r w:rsidRPr="00AF5416">
              <w:rPr>
                <w:sz w:val="20"/>
                <w:szCs w:val="20"/>
              </w:rPr>
              <w:br/>
              <w:t>(0.0451)</w:t>
            </w:r>
          </w:p>
        </w:tc>
      </w:tr>
      <w:tr w:rsidR="00DE32DC" w:rsidRPr="00416F10" w14:paraId="6FC83F66"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E"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With the financial help of the government mining companies will implement dry tailing technology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9F" w14:textId="51CF70B1"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A0"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0.0027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A1" w14:textId="1E230BCC"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0.0407</w:t>
            </w:r>
            <w:r w:rsidRPr="00AF5416">
              <w:rPr>
                <w:sz w:val="20"/>
                <w:szCs w:val="20"/>
              </w:rPr>
              <w:br/>
              <w:t>(0.0845)</w:t>
            </w:r>
          </w:p>
        </w:tc>
      </w:tr>
      <w:tr w:rsidR="00DE32DC" w:rsidRPr="00416F10" w14:paraId="70352EE0"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A2" w14:textId="77777777" w:rsidR="00DE32DC" w:rsidRPr="00A66ADA" w:rsidRDefault="00DE32DC" w:rsidP="00DE32DC">
            <w:pPr>
              <w:pBdr>
                <w:top w:val="nil"/>
                <w:left w:val="nil"/>
                <w:bottom w:val="nil"/>
                <w:right w:val="nil"/>
                <w:between w:val="nil"/>
              </w:pBdr>
              <w:spacing w:after="0" w:line="240" w:lineRule="auto"/>
              <w:ind w:left="91"/>
              <w:rPr>
                <w:sz w:val="20"/>
                <w:szCs w:val="20"/>
              </w:rPr>
            </w:pPr>
            <w:r w:rsidRPr="00A66ADA">
              <w:rPr>
                <w:sz w:val="20"/>
                <w:szCs w:val="20"/>
              </w:rPr>
              <w:t>Specified tax amount would be lower, the same, or higher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A3" w14:textId="41884E40"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A4"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0.0373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A5" w14:textId="252ECF7C"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0.0235</w:t>
            </w:r>
            <w:r w:rsidRPr="00AF5416">
              <w:rPr>
                <w:sz w:val="20"/>
                <w:szCs w:val="20"/>
              </w:rPr>
              <w:br/>
              <w:t>(0.0225)</w:t>
            </w:r>
          </w:p>
        </w:tc>
      </w:tr>
      <w:tr w:rsidR="00DE32DC" w:rsidRPr="00416F10" w14:paraId="43544D46" w14:textId="77777777" w:rsidTr="00CC7AE0">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A6" w14:textId="77777777" w:rsidR="00DE32DC" w:rsidRPr="00A66ADA" w:rsidRDefault="00DE32DC" w:rsidP="00CC7AE0">
            <w:pPr>
              <w:pBdr>
                <w:top w:val="nil"/>
                <w:left w:val="nil"/>
                <w:bottom w:val="nil"/>
                <w:right w:val="nil"/>
                <w:between w:val="nil"/>
              </w:pBdr>
              <w:spacing w:after="0" w:line="240" w:lineRule="auto"/>
              <w:ind w:left="91"/>
              <w:jc w:val="left"/>
              <w:rPr>
                <w:sz w:val="20"/>
                <w:szCs w:val="20"/>
              </w:rPr>
            </w:pPr>
            <w:r w:rsidRPr="00A66ADA">
              <w:rPr>
                <w:sz w:val="20"/>
                <w:szCs w:val="20"/>
              </w:rPr>
              <w:t>Payment of the specified tax would be difficult for household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A7" w14:textId="0FDA808C" w:rsidR="00DE32DC" w:rsidRPr="00AF5416" w:rsidRDefault="00DE32DC"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6A8" w14:textId="77777777" w:rsidR="00DE32DC" w:rsidRPr="00A66ADA" w:rsidRDefault="00DE32DC" w:rsidP="00DE32DC">
            <w:pPr>
              <w:pBdr>
                <w:top w:val="nil"/>
                <w:left w:val="nil"/>
                <w:bottom w:val="nil"/>
                <w:right w:val="nil"/>
                <w:between w:val="nil"/>
              </w:pBdr>
              <w:spacing w:after="0" w:line="240" w:lineRule="auto"/>
              <w:ind w:left="91"/>
              <w:jc w:val="center"/>
              <w:rPr>
                <w:sz w:val="20"/>
                <w:szCs w:val="20"/>
              </w:rPr>
            </w:pPr>
            <w:r w:rsidRPr="00A66ADA">
              <w:rPr>
                <w:sz w:val="20"/>
                <w:szCs w:val="20"/>
              </w:rPr>
              <w:t>0.0031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6A9" w14:textId="4C822CB0" w:rsidR="00DE32DC" w:rsidRPr="00AF5416" w:rsidRDefault="00DE32DC" w:rsidP="00DE32DC">
            <w:pPr>
              <w:pBdr>
                <w:top w:val="nil"/>
                <w:left w:val="nil"/>
                <w:bottom w:val="nil"/>
                <w:right w:val="nil"/>
                <w:between w:val="nil"/>
              </w:pBdr>
              <w:spacing w:after="0" w:line="240" w:lineRule="auto"/>
              <w:ind w:left="91"/>
              <w:jc w:val="center"/>
              <w:rPr>
                <w:sz w:val="20"/>
                <w:szCs w:val="20"/>
              </w:rPr>
            </w:pPr>
            <w:r w:rsidRPr="00AF5416">
              <w:rPr>
                <w:sz w:val="20"/>
                <w:szCs w:val="20"/>
              </w:rPr>
              <w:t>0.0698</w:t>
            </w:r>
            <w:r w:rsidRPr="00AF5416">
              <w:rPr>
                <w:sz w:val="20"/>
                <w:szCs w:val="20"/>
              </w:rPr>
              <w:br/>
              <w:t>(0.0667)</w:t>
            </w:r>
          </w:p>
        </w:tc>
      </w:tr>
      <w:tr w:rsidR="00B57FC1" w:rsidRPr="00416F10" w14:paraId="142540B0" w14:textId="77777777" w:rsidTr="00CC7AE0">
        <w:trPr>
          <w:trHeight w:val="20"/>
          <w:jc w:val="center"/>
        </w:trPr>
        <w:tc>
          <w:tcPr>
            <w:tcW w:w="5670" w:type="dxa"/>
            <w:tcBorders>
              <w:top w:val="single" w:sz="4" w:space="0" w:color="000000"/>
              <w:left w:val="single" w:sz="4" w:space="0" w:color="000000"/>
              <w:bottom w:val="nil"/>
              <w:right w:val="single" w:sz="4" w:space="0" w:color="000000"/>
            </w:tcBorders>
            <w:shd w:val="clear" w:color="auto" w:fill="auto"/>
            <w:vAlign w:val="center"/>
          </w:tcPr>
          <w:p w14:paraId="000006AA" w14:textId="77777777" w:rsidR="004270E8" w:rsidRPr="00A66ADA" w:rsidRDefault="0095355C" w:rsidP="00CC7AE0">
            <w:pPr>
              <w:pBdr>
                <w:top w:val="nil"/>
                <w:left w:val="nil"/>
                <w:bottom w:val="nil"/>
                <w:right w:val="nil"/>
                <w:between w:val="nil"/>
              </w:pBdr>
              <w:spacing w:after="0" w:line="240" w:lineRule="auto"/>
              <w:ind w:left="91"/>
              <w:jc w:val="left"/>
              <w:rPr>
                <w:sz w:val="20"/>
                <w:szCs w:val="20"/>
              </w:rPr>
            </w:pPr>
            <w:r w:rsidRPr="00A66ADA">
              <w:rPr>
                <w:sz w:val="20"/>
                <w:szCs w:val="20"/>
              </w:rPr>
              <w:t>R</w:t>
            </w:r>
            <w:r w:rsidRPr="00A66ADA">
              <w:rPr>
                <w:sz w:val="20"/>
                <w:szCs w:val="20"/>
                <w:vertAlign w:val="superscript"/>
              </w:rPr>
              <w:t>2</w:t>
            </w:r>
            <w:r w:rsidRPr="00A66ADA">
              <w:rPr>
                <w:sz w:val="20"/>
                <w:szCs w:val="20"/>
              </w:rPr>
              <w:t xml:space="preserve"> (adj)</w:t>
            </w:r>
          </w:p>
        </w:tc>
        <w:tc>
          <w:tcPr>
            <w:tcW w:w="1134" w:type="dxa"/>
            <w:tcBorders>
              <w:top w:val="single" w:sz="4" w:space="0" w:color="000000"/>
              <w:left w:val="single" w:sz="4" w:space="0" w:color="000000"/>
              <w:bottom w:val="nil"/>
              <w:right w:val="single" w:sz="4" w:space="0" w:color="000000"/>
            </w:tcBorders>
            <w:shd w:val="clear" w:color="auto" w:fill="auto"/>
            <w:vAlign w:val="center"/>
          </w:tcPr>
          <w:p w14:paraId="000006AB"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single" w:sz="4" w:space="0" w:color="000000"/>
              <w:left w:val="single" w:sz="4" w:space="0" w:color="000000"/>
              <w:bottom w:val="nil"/>
              <w:right w:val="single" w:sz="4" w:space="0" w:color="000000"/>
            </w:tcBorders>
            <w:shd w:val="clear" w:color="auto" w:fill="auto"/>
            <w:vAlign w:val="center"/>
          </w:tcPr>
          <w:p w14:paraId="000006AC"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single" w:sz="4" w:space="0" w:color="000000"/>
              <w:left w:val="single" w:sz="4" w:space="0" w:color="000000"/>
              <w:bottom w:val="nil"/>
              <w:right w:val="single" w:sz="4" w:space="0" w:color="000000"/>
            </w:tcBorders>
            <w:shd w:val="clear" w:color="auto" w:fill="auto"/>
            <w:vAlign w:val="center"/>
          </w:tcPr>
          <w:p w14:paraId="000006A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0.3071</w:t>
            </w:r>
          </w:p>
        </w:tc>
      </w:tr>
      <w:tr w:rsidR="00B57FC1" w:rsidRPr="00416F10" w14:paraId="742F53A3" w14:textId="77777777" w:rsidTr="00CC7AE0">
        <w:trPr>
          <w:trHeight w:val="20"/>
          <w:jc w:val="center"/>
        </w:trPr>
        <w:tc>
          <w:tcPr>
            <w:tcW w:w="5670" w:type="dxa"/>
            <w:tcBorders>
              <w:top w:val="nil"/>
              <w:left w:val="single" w:sz="4" w:space="0" w:color="000000"/>
              <w:right w:val="single" w:sz="4" w:space="0" w:color="000000"/>
            </w:tcBorders>
            <w:shd w:val="clear" w:color="auto" w:fill="auto"/>
            <w:vAlign w:val="center"/>
          </w:tcPr>
          <w:p w14:paraId="000006AE" w14:textId="77777777" w:rsidR="004270E8" w:rsidRPr="00A66ADA" w:rsidRDefault="0095355C" w:rsidP="00CC7AE0">
            <w:pPr>
              <w:pBdr>
                <w:top w:val="nil"/>
                <w:left w:val="nil"/>
                <w:bottom w:val="nil"/>
                <w:right w:val="nil"/>
                <w:between w:val="nil"/>
              </w:pBdr>
              <w:spacing w:after="0" w:line="240" w:lineRule="auto"/>
              <w:ind w:left="91"/>
              <w:jc w:val="left"/>
              <w:rPr>
                <w:sz w:val="20"/>
                <w:szCs w:val="20"/>
              </w:rPr>
            </w:pPr>
            <w:r w:rsidRPr="00A66ADA">
              <w:rPr>
                <w:i/>
                <w:sz w:val="20"/>
                <w:szCs w:val="20"/>
              </w:rPr>
              <w:t>k</w:t>
            </w:r>
            <w:r w:rsidRPr="00A66ADA">
              <w:rPr>
                <w:sz w:val="20"/>
                <w:szCs w:val="20"/>
              </w:rPr>
              <w:t xml:space="preserve"> (parameters)</w:t>
            </w:r>
          </w:p>
        </w:tc>
        <w:tc>
          <w:tcPr>
            <w:tcW w:w="1134" w:type="dxa"/>
            <w:tcBorders>
              <w:top w:val="nil"/>
              <w:left w:val="single" w:sz="4" w:space="0" w:color="000000"/>
              <w:right w:val="single" w:sz="4" w:space="0" w:color="000000"/>
            </w:tcBorders>
            <w:shd w:val="clear" w:color="auto" w:fill="auto"/>
            <w:vAlign w:val="center"/>
          </w:tcPr>
          <w:p w14:paraId="000006AF"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right w:val="single" w:sz="4" w:space="0" w:color="000000"/>
            </w:tcBorders>
            <w:shd w:val="clear" w:color="auto" w:fill="auto"/>
            <w:vAlign w:val="center"/>
          </w:tcPr>
          <w:p w14:paraId="000006B0"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right w:val="single" w:sz="4" w:space="0" w:color="000000"/>
            </w:tcBorders>
            <w:shd w:val="clear" w:color="auto" w:fill="auto"/>
            <w:vAlign w:val="center"/>
          </w:tcPr>
          <w:p w14:paraId="000006B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25</w:t>
            </w:r>
          </w:p>
        </w:tc>
      </w:tr>
      <w:tr w:rsidR="00B57FC1" w:rsidRPr="00416F10" w14:paraId="56A87ACA" w14:textId="77777777" w:rsidTr="00CC7AE0">
        <w:trPr>
          <w:trHeight w:val="20"/>
          <w:jc w:val="center"/>
        </w:trPr>
        <w:tc>
          <w:tcPr>
            <w:tcW w:w="5670" w:type="dxa"/>
            <w:tcBorders>
              <w:top w:val="nil"/>
              <w:left w:val="single" w:sz="4" w:space="0" w:color="000000"/>
              <w:bottom w:val="single" w:sz="4" w:space="0" w:color="000000"/>
              <w:right w:val="single" w:sz="4" w:space="0" w:color="000000"/>
            </w:tcBorders>
            <w:shd w:val="clear" w:color="auto" w:fill="auto"/>
            <w:vAlign w:val="center"/>
          </w:tcPr>
          <w:p w14:paraId="000006B2" w14:textId="77777777" w:rsidR="004270E8" w:rsidRPr="00A66ADA" w:rsidRDefault="0095355C" w:rsidP="00CC7AE0">
            <w:pPr>
              <w:pBdr>
                <w:top w:val="nil"/>
                <w:left w:val="nil"/>
                <w:bottom w:val="nil"/>
                <w:right w:val="nil"/>
                <w:between w:val="nil"/>
              </w:pBdr>
              <w:spacing w:after="0" w:line="240" w:lineRule="auto"/>
              <w:ind w:left="91"/>
              <w:jc w:val="left"/>
              <w:rPr>
                <w:sz w:val="20"/>
                <w:szCs w:val="20"/>
              </w:rPr>
            </w:pPr>
            <w:r w:rsidRPr="00A66ADA">
              <w:rPr>
                <w:i/>
                <w:sz w:val="20"/>
                <w:szCs w:val="20"/>
              </w:rPr>
              <w:t>n</w:t>
            </w:r>
            <w:r w:rsidRPr="00A66ADA">
              <w:rPr>
                <w:sz w:val="20"/>
                <w:szCs w:val="20"/>
              </w:rPr>
              <w:t xml:space="preserve"> (observations)</w:t>
            </w:r>
          </w:p>
        </w:tc>
        <w:tc>
          <w:tcPr>
            <w:tcW w:w="1134" w:type="dxa"/>
            <w:tcBorders>
              <w:top w:val="nil"/>
              <w:left w:val="single" w:sz="4" w:space="0" w:color="000000"/>
              <w:bottom w:val="single" w:sz="4" w:space="0" w:color="000000"/>
              <w:right w:val="single" w:sz="4" w:space="0" w:color="000000"/>
            </w:tcBorders>
            <w:shd w:val="clear" w:color="auto" w:fill="auto"/>
            <w:vAlign w:val="center"/>
          </w:tcPr>
          <w:p w14:paraId="000006B3"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bottom w:val="single" w:sz="4" w:space="0" w:color="000000"/>
              <w:right w:val="single" w:sz="4" w:space="0" w:color="000000"/>
            </w:tcBorders>
            <w:shd w:val="clear" w:color="auto" w:fill="auto"/>
            <w:vAlign w:val="center"/>
          </w:tcPr>
          <w:p w14:paraId="000006B4"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bottom w:val="single" w:sz="4" w:space="0" w:color="000000"/>
              <w:right w:val="single" w:sz="4" w:space="0" w:color="000000"/>
            </w:tcBorders>
            <w:shd w:val="clear" w:color="auto" w:fill="auto"/>
            <w:vAlign w:val="center"/>
          </w:tcPr>
          <w:p w14:paraId="000006B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5195</w:t>
            </w:r>
          </w:p>
        </w:tc>
      </w:tr>
    </w:tbl>
    <w:p w14:paraId="000006B6" w14:textId="2198ACB5" w:rsidR="004270E8" w:rsidRDefault="0095355C" w:rsidP="00D61251">
      <w:pPr>
        <w:spacing w:line="240" w:lineRule="auto"/>
        <w:ind w:left="567" w:hanging="567"/>
        <w:rPr>
          <w:sz w:val="18"/>
          <w:szCs w:val="18"/>
        </w:rPr>
      </w:pPr>
      <w:r w:rsidRPr="00416F10">
        <w:rPr>
          <w:sz w:val="18"/>
          <w:szCs w:val="18"/>
        </w:rPr>
        <w:t xml:space="preserve">Notes: </w:t>
      </w:r>
      <w:r w:rsidR="00CC7AE0">
        <w:rPr>
          <w:sz w:val="18"/>
          <w:szCs w:val="18"/>
        </w:rPr>
        <w:t>heteroskedascity-robust</w:t>
      </w:r>
      <w:r w:rsidR="00093AED">
        <w:rPr>
          <w:sz w:val="18"/>
          <w:szCs w:val="18"/>
        </w:rPr>
        <w:t xml:space="preserve"> </w:t>
      </w:r>
      <w:r w:rsidRPr="00416F10">
        <w:rPr>
          <w:sz w:val="18"/>
          <w:szCs w:val="18"/>
        </w:rPr>
        <w:t>standard errors given in parentheses; *, **, *** represent statistical significance at 0.1, 0.05, 0.01 level, respectively.</w:t>
      </w:r>
    </w:p>
    <w:p w14:paraId="79265944" w14:textId="767E7C22" w:rsidR="00485D06" w:rsidRPr="00485D06" w:rsidRDefault="00485D06" w:rsidP="00FA375E">
      <w:pPr>
        <w:ind w:firstLine="720"/>
      </w:pPr>
      <w:r w:rsidRPr="00485D06">
        <w:lastRenderedPageBreak/>
        <w:t>Overall, we find that the responses to attitudinal and debriefing questions are linked with the probability to support the program in an expected way (or are not statistically significant). In particular, we note that the questions referring to perceived policy and payment consequentiality of the survey are linked with the probability of voting ‘against’ in a way that was expected from other empirical studies available in the literature (e.g., Zawojska, Bartczak and Czajkowski, 2019). These issues are of special significance, given the importance of perceived consequentiality for incentive compatibility of the survey (Carson and Groves, 2007; Carson, Groves and List, 2014).</w:t>
      </w:r>
    </w:p>
    <w:p w14:paraId="000006B7" w14:textId="77777777" w:rsidR="004270E8" w:rsidRPr="00416F10" w:rsidRDefault="0095355C">
      <w:pPr>
        <w:pStyle w:val="Heading4"/>
      </w:pPr>
      <w:bookmarkStart w:id="125" w:name="_Toc134180656"/>
      <w:r w:rsidRPr="00416F10">
        <w:t>Quality-indicating questions</w:t>
      </w:r>
      <w:bookmarkEnd w:id="125"/>
    </w:p>
    <w:p w14:paraId="52B69610" w14:textId="52D3B7E5" w:rsidR="00350A3E" w:rsidRDefault="0095355C">
      <w:pPr>
        <w:ind w:firstLine="720"/>
      </w:pPr>
      <w:r w:rsidRPr="00416F10">
        <w:t xml:space="preserve">Finally, </w:t>
      </w:r>
      <w:r w:rsidR="00645E89">
        <w:fldChar w:fldCharType="begin"/>
      </w:r>
      <w:r w:rsidR="00645E89">
        <w:instrText xml:space="preserve"> REF _Ref43197848 \h </w:instrText>
      </w:r>
      <w:r w:rsidR="00645E89">
        <w:fldChar w:fldCharType="separate"/>
      </w:r>
      <w:r w:rsidR="00C638F4" w:rsidRPr="00FF0987">
        <w:t xml:space="preserve">Table </w:t>
      </w:r>
      <w:r w:rsidR="00C638F4">
        <w:rPr>
          <w:noProof/>
        </w:rPr>
        <w:t>19</w:t>
      </w:r>
      <w:r w:rsidR="00645E89">
        <w:fldChar w:fldCharType="end"/>
      </w:r>
      <w:r w:rsidRPr="00416F10">
        <w:t xml:space="preserve"> presents the regression results for the model including additional explanatory variables related to survey quality. Specifically, we find that respondents who answered incorrectly to more ‘pause’ questions, which may indicate inattention or rejection of the descriptions included in the survey, were more likely to vote ‘against’. Respondents who said they felt pressured to vote ‘for’ (6.1% of respondents) and those who said they felt pressured to vote ‘against’ (3.6% of respondents) were more likely to vote ‘against’, than respondents who said they felt free to vote.</w:t>
      </w:r>
      <w:r w:rsidRPr="00416F10">
        <w:rPr>
          <w:vertAlign w:val="superscript"/>
        </w:rPr>
        <w:footnoteReference w:id="37"/>
      </w:r>
      <w:r w:rsidRPr="00416F10">
        <w:t xml:space="preserve"> </w:t>
      </w:r>
    </w:p>
    <w:p w14:paraId="672C95B9" w14:textId="2C41D158" w:rsidR="00350A3E" w:rsidRDefault="0095355C">
      <w:pPr>
        <w:ind w:firstLine="720"/>
      </w:pPr>
      <w:r w:rsidRPr="00416F10">
        <w:t>Respondents who said they could not decide if they felt free of pressure to vote ‘for’ or ‘against’ the program or refused to answer were also more likely to vote ‘against’ (this result is only weakly significant, at 0.1 level). Other variables, such as respondents’ involvement or understanding (as perceived by the interviewer), whether the survey was taken sitting or standing (which can be an indication of whether interviewer was invited to respondent’s home or the interview was conducted standing in the door) and whether the survey was an intercept survey (conducted at random in public area – see Section 6.1) were not significant explanatory variables of the probability to vote ‘against’ at the 0.05 level.</w:t>
      </w:r>
    </w:p>
    <w:p w14:paraId="09793E59" w14:textId="3D2E8546" w:rsidR="00FA375E" w:rsidRDefault="00FA375E">
      <w:pPr>
        <w:spacing w:after="0" w:line="240" w:lineRule="auto"/>
        <w:jc w:val="left"/>
      </w:pPr>
      <w:bookmarkStart w:id="126" w:name="_heading=h.1302m92" w:colFirst="0" w:colLast="0"/>
      <w:bookmarkEnd w:id="126"/>
      <w:r>
        <w:br w:type="page"/>
      </w:r>
    </w:p>
    <w:p w14:paraId="49FC6AE8" w14:textId="4BDA7D43" w:rsidR="00645E89" w:rsidRPr="00645E89" w:rsidRDefault="00645E89" w:rsidP="00645E89">
      <w:pPr>
        <w:pStyle w:val="Caption"/>
        <w:keepNext/>
        <w:spacing w:after="0"/>
        <w:ind w:left="964" w:hanging="964"/>
        <w:rPr>
          <w:lang w:val="en-US"/>
        </w:rPr>
      </w:pPr>
      <w:bookmarkStart w:id="127" w:name="_Ref43197848"/>
      <w:r w:rsidRPr="00FF0987">
        <w:rPr>
          <w:lang w:val="en-US"/>
        </w:rPr>
        <w:lastRenderedPageBreak/>
        <w:t xml:space="preserve">Table </w:t>
      </w:r>
      <w:r w:rsidRPr="00FF0987">
        <w:fldChar w:fldCharType="begin"/>
      </w:r>
      <w:r w:rsidRPr="00FF0987">
        <w:rPr>
          <w:lang w:val="en-US"/>
        </w:rPr>
        <w:instrText xml:space="preserve"> SEQ Table \* ARABIC </w:instrText>
      </w:r>
      <w:r w:rsidRPr="00FF0987">
        <w:fldChar w:fldCharType="separate"/>
      </w:r>
      <w:r w:rsidR="00C638F4">
        <w:rPr>
          <w:noProof/>
          <w:lang w:val="en-US"/>
        </w:rPr>
        <w:t>19</w:t>
      </w:r>
      <w:r w:rsidRPr="00FF0987">
        <w:fldChar w:fldCharType="end"/>
      </w:r>
      <w:bookmarkEnd w:id="127"/>
      <w:r w:rsidRPr="00FF0987">
        <w:rPr>
          <w:lang w:val="en-US"/>
        </w:rPr>
        <w:t xml:space="preserve">: </w:t>
      </w:r>
      <w:r w:rsidRPr="00645E89">
        <w:rPr>
          <w:lang w:val="en-US"/>
        </w:rPr>
        <w:t>The evaluation of the relationship between survey quality indicators and the probability of observing a ‘no’ (‘against’) vote</w:t>
      </w:r>
    </w:p>
    <w:tbl>
      <w:tblPr>
        <w:tblW w:w="90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5387"/>
        <w:gridCol w:w="1213"/>
        <w:gridCol w:w="1055"/>
        <w:gridCol w:w="1371"/>
      </w:tblGrid>
      <w:tr w:rsidR="00B57FC1" w:rsidRPr="00416F10" w14:paraId="568A7D26" w14:textId="77777777" w:rsidTr="00CC7AE0">
        <w:trPr>
          <w:trHeight w:val="227"/>
          <w:jc w:val="center"/>
        </w:trPr>
        <w:tc>
          <w:tcPr>
            <w:tcW w:w="5387" w:type="dxa"/>
            <w:shd w:val="clear" w:color="auto" w:fill="auto"/>
            <w:vAlign w:val="center"/>
          </w:tcPr>
          <w:p w14:paraId="000006BB" w14:textId="77777777" w:rsidR="004270E8" w:rsidRPr="008E5D8B" w:rsidRDefault="0095355C" w:rsidP="00A66ADA">
            <w:pPr>
              <w:pBdr>
                <w:top w:val="nil"/>
                <w:left w:val="nil"/>
                <w:bottom w:val="nil"/>
                <w:right w:val="nil"/>
                <w:between w:val="nil"/>
              </w:pBdr>
              <w:spacing w:after="0" w:line="240" w:lineRule="auto"/>
              <w:ind w:left="91"/>
              <w:jc w:val="left"/>
              <w:rPr>
                <w:b/>
                <w:sz w:val="18"/>
                <w:szCs w:val="18"/>
              </w:rPr>
            </w:pPr>
            <w:r w:rsidRPr="008E5D8B">
              <w:rPr>
                <w:b/>
                <w:sz w:val="18"/>
                <w:szCs w:val="18"/>
              </w:rPr>
              <w:t>Variable</w:t>
            </w:r>
          </w:p>
        </w:tc>
        <w:tc>
          <w:tcPr>
            <w:tcW w:w="1213" w:type="dxa"/>
            <w:shd w:val="clear" w:color="auto" w:fill="auto"/>
          </w:tcPr>
          <w:p w14:paraId="000006BC" w14:textId="77777777" w:rsidR="004270E8" w:rsidRPr="008E5D8B" w:rsidRDefault="0095355C" w:rsidP="00A66ADA">
            <w:pPr>
              <w:pBdr>
                <w:top w:val="nil"/>
                <w:left w:val="nil"/>
                <w:bottom w:val="nil"/>
                <w:right w:val="nil"/>
                <w:between w:val="nil"/>
              </w:pBdr>
              <w:spacing w:after="0" w:line="240" w:lineRule="auto"/>
              <w:ind w:left="91"/>
              <w:jc w:val="center"/>
              <w:rPr>
                <w:b/>
                <w:sz w:val="18"/>
                <w:szCs w:val="18"/>
              </w:rPr>
            </w:pPr>
            <w:r w:rsidRPr="008E5D8B">
              <w:rPr>
                <w:b/>
                <w:sz w:val="18"/>
                <w:szCs w:val="18"/>
              </w:rPr>
              <w:t>Range of values</w:t>
            </w:r>
          </w:p>
        </w:tc>
        <w:tc>
          <w:tcPr>
            <w:tcW w:w="1055" w:type="dxa"/>
            <w:shd w:val="clear" w:color="auto" w:fill="auto"/>
          </w:tcPr>
          <w:p w14:paraId="000006BD" w14:textId="77777777" w:rsidR="004270E8" w:rsidRPr="008E5D8B" w:rsidRDefault="0095355C" w:rsidP="00A66ADA">
            <w:pPr>
              <w:pBdr>
                <w:top w:val="nil"/>
                <w:left w:val="nil"/>
                <w:bottom w:val="nil"/>
                <w:right w:val="nil"/>
                <w:between w:val="nil"/>
              </w:pBdr>
              <w:spacing w:after="0" w:line="240" w:lineRule="auto"/>
              <w:ind w:left="91"/>
              <w:jc w:val="center"/>
              <w:rPr>
                <w:b/>
                <w:sz w:val="18"/>
                <w:szCs w:val="18"/>
              </w:rPr>
            </w:pPr>
            <w:r w:rsidRPr="008E5D8B">
              <w:rPr>
                <w:b/>
                <w:sz w:val="18"/>
                <w:szCs w:val="18"/>
              </w:rPr>
              <w:t>Mean value</w:t>
            </w:r>
          </w:p>
        </w:tc>
        <w:tc>
          <w:tcPr>
            <w:tcW w:w="1371" w:type="dxa"/>
            <w:shd w:val="clear" w:color="auto" w:fill="auto"/>
            <w:vAlign w:val="center"/>
          </w:tcPr>
          <w:p w14:paraId="000006BE" w14:textId="77777777" w:rsidR="004270E8" w:rsidRPr="008E5D8B" w:rsidRDefault="0095355C" w:rsidP="00A66ADA">
            <w:pPr>
              <w:pBdr>
                <w:top w:val="nil"/>
                <w:left w:val="nil"/>
                <w:bottom w:val="nil"/>
                <w:right w:val="nil"/>
                <w:between w:val="nil"/>
              </w:pBdr>
              <w:spacing w:after="0" w:line="240" w:lineRule="auto"/>
              <w:ind w:left="91"/>
              <w:jc w:val="center"/>
              <w:rPr>
                <w:b/>
                <w:sz w:val="18"/>
                <w:szCs w:val="18"/>
              </w:rPr>
            </w:pPr>
            <w:r w:rsidRPr="008E5D8B">
              <w:rPr>
                <w:b/>
                <w:sz w:val="18"/>
                <w:szCs w:val="18"/>
              </w:rPr>
              <w:t>Coefficient</w:t>
            </w:r>
            <w:r w:rsidRPr="008E5D8B">
              <w:rPr>
                <w:b/>
                <w:sz w:val="18"/>
                <w:szCs w:val="18"/>
              </w:rPr>
              <w:br/>
              <w:t>(st. err.)</w:t>
            </w:r>
          </w:p>
        </w:tc>
      </w:tr>
      <w:tr w:rsidR="009F52D3" w:rsidRPr="00416F10" w14:paraId="19EFFE3D" w14:textId="77777777" w:rsidTr="00CC7AE0">
        <w:trPr>
          <w:trHeight w:val="227"/>
          <w:jc w:val="center"/>
        </w:trPr>
        <w:tc>
          <w:tcPr>
            <w:tcW w:w="5387" w:type="dxa"/>
            <w:shd w:val="clear" w:color="auto" w:fill="auto"/>
            <w:vAlign w:val="center"/>
          </w:tcPr>
          <w:p w14:paraId="000006BF" w14:textId="77777777" w:rsidR="009F52D3" w:rsidRPr="008E5D8B" w:rsidRDefault="009F52D3" w:rsidP="009F52D3">
            <w:pPr>
              <w:pBdr>
                <w:top w:val="nil"/>
                <w:left w:val="nil"/>
                <w:bottom w:val="nil"/>
                <w:right w:val="nil"/>
                <w:between w:val="nil"/>
              </w:pBdr>
              <w:spacing w:after="0" w:line="240" w:lineRule="auto"/>
              <w:ind w:left="91"/>
              <w:rPr>
                <w:sz w:val="18"/>
                <w:szCs w:val="18"/>
              </w:rPr>
            </w:pPr>
            <w:r w:rsidRPr="008E5D8B">
              <w:rPr>
                <w:sz w:val="18"/>
                <w:szCs w:val="18"/>
              </w:rPr>
              <w:t>Constant</w:t>
            </w:r>
          </w:p>
        </w:tc>
        <w:tc>
          <w:tcPr>
            <w:tcW w:w="1213" w:type="dxa"/>
            <w:shd w:val="clear" w:color="auto" w:fill="auto"/>
            <w:vAlign w:val="center"/>
          </w:tcPr>
          <w:p w14:paraId="000006C0"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w:t>
            </w:r>
          </w:p>
        </w:tc>
        <w:tc>
          <w:tcPr>
            <w:tcW w:w="1055" w:type="dxa"/>
            <w:shd w:val="clear" w:color="auto" w:fill="auto"/>
            <w:vAlign w:val="center"/>
          </w:tcPr>
          <w:p w14:paraId="000006C1"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w:t>
            </w:r>
          </w:p>
        </w:tc>
        <w:tc>
          <w:tcPr>
            <w:tcW w:w="1371" w:type="dxa"/>
            <w:shd w:val="clear" w:color="auto" w:fill="auto"/>
            <w:vAlign w:val="center"/>
          </w:tcPr>
          <w:p w14:paraId="000006C2" w14:textId="38F92DC3"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1.1148***</w:t>
            </w:r>
            <w:r w:rsidRPr="00AF5416">
              <w:rPr>
                <w:sz w:val="18"/>
                <w:szCs w:val="18"/>
              </w:rPr>
              <w:br/>
              <w:t>(0.0815)</w:t>
            </w:r>
          </w:p>
        </w:tc>
      </w:tr>
      <w:tr w:rsidR="009F52D3" w:rsidRPr="00416F10" w14:paraId="26F91F10" w14:textId="77777777" w:rsidTr="00CC7AE0">
        <w:trPr>
          <w:trHeight w:val="227"/>
          <w:jc w:val="center"/>
        </w:trPr>
        <w:tc>
          <w:tcPr>
            <w:tcW w:w="5387" w:type="dxa"/>
            <w:shd w:val="clear" w:color="auto" w:fill="auto"/>
            <w:vAlign w:val="center"/>
          </w:tcPr>
          <w:p w14:paraId="000006C3" w14:textId="77777777" w:rsidR="009F52D3" w:rsidRPr="008E5D8B" w:rsidRDefault="009F52D3" w:rsidP="009F52D3">
            <w:pPr>
              <w:pBdr>
                <w:top w:val="nil"/>
                <w:left w:val="nil"/>
                <w:bottom w:val="nil"/>
                <w:right w:val="nil"/>
                <w:between w:val="nil"/>
              </w:pBdr>
              <w:spacing w:after="0" w:line="240" w:lineRule="auto"/>
              <w:ind w:left="91"/>
              <w:rPr>
                <w:sz w:val="18"/>
                <w:szCs w:val="18"/>
              </w:rPr>
            </w:pPr>
            <w:r w:rsidRPr="008E5D8B">
              <w:rPr>
                <w:sz w:val="18"/>
                <w:szCs w:val="18"/>
              </w:rPr>
              <w:t>log(Tax amount)</w:t>
            </w:r>
          </w:p>
        </w:tc>
        <w:tc>
          <w:tcPr>
            <w:tcW w:w="1213" w:type="dxa"/>
            <w:shd w:val="clear" w:color="auto" w:fill="auto"/>
            <w:vAlign w:val="center"/>
          </w:tcPr>
          <w:p w14:paraId="000006C4"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[1.0986,</w:t>
            </w:r>
            <w:r w:rsidRPr="008E5D8B">
              <w:rPr>
                <w:sz w:val="18"/>
                <w:szCs w:val="18"/>
              </w:rPr>
              <w:br/>
              <w:t>5.9269]</w:t>
            </w:r>
          </w:p>
        </w:tc>
        <w:tc>
          <w:tcPr>
            <w:tcW w:w="1055" w:type="dxa"/>
            <w:shd w:val="clear" w:color="auto" w:fill="auto"/>
            <w:vAlign w:val="center"/>
          </w:tcPr>
          <w:p w14:paraId="000006C5"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3.5708</w:t>
            </w:r>
          </w:p>
        </w:tc>
        <w:tc>
          <w:tcPr>
            <w:tcW w:w="1371" w:type="dxa"/>
            <w:shd w:val="clear" w:color="auto" w:fill="auto"/>
            <w:vAlign w:val="center"/>
          </w:tcPr>
          <w:p w14:paraId="000006C6" w14:textId="793E6ED1"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0.0623***</w:t>
            </w:r>
            <w:r w:rsidRPr="00AF5416">
              <w:rPr>
                <w:sz w:val="18"/>
                <w:szCs w:val="18"/>
              </w:rPr>
              <w:br/>
              <w:t>(0.0034)</w:t>
            </w:r>
          </w:p>
        </w:tc>
      </w:tr>
      <w:tr w:rsidR="009F52D3" w:rsidRPr="00416F10" w14:paraId="3E29656E" w14:textId="77777777" w:rsidTr="00CC7AE0">
        <w:trPr>
          <w:trHeight w:val="227"/>
          <w:jc w:val="center"/>
        </w:trPr>
        <w:tc>
          <w:tcPr>
            <w:tcW w:w="5387" w:type="dxa"/>
            <w:shd w:val="clear" w:color="auto" w:fill="auto"/>
            <w:vAlign w:val="center"/>
          </w:tcPr>
          <w:p w14:paraId="000006C7" w14:textId="77777777" w:rsidR="009F52D3" w:rsidRPr="008E5D8B" w:rsidRDefault="009F52D3" w:rsidP="009F52D3">
            <w:pPr>
              <w:pBdr>
                <w:top w:val="nil"/>
                <w:left w:val="nil"/>
                <w:bottom w:val="nil"/>
                <w:right w:val="nil"/>
                <w:between w:val="nil"/>
              </w:pBdr>
              <w:spacing w:after="0" w:line="240" w:lineRule="auto"/>
              <w:ind w:left="91"/>
              <w:rPr>
                <w:sz w:val="18"/>
                <w:szCs w:val="18"/>
              </w:rPr>
            </w:pPr>
            <w:r w:rsidRPr="008E5D8B">
              <w:rPr>
                <w:sz w:val="18"/>
                <w:szCs w:val="18"/>
              </w:rPr>
              <w:t>log(Income)</w:t>
            </w:r>
          </w:p>
        </w:tc>
        <w:tc>
          <w:tcPr>
            <w:tcW w:w="1213" w:type="dxa"/>
            <w:shd w:val="clear" w:color="auto" w:fill="auto"/>
            <w:vAlign w:val="center"/>
          </w:tcPr>
          <w:p w14:paraId="000006C8"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[6.9078,</w:t>
            </w:r>
            <w:r w:rsidRPr="008E5D8B">
              <w:rPr>
                <w:sz w:val="18"/>
                <w:szCs w:val="18"/>
              </w:rPr>
              <w:br/>
              <w:t>9.6158]</w:t>
            </w:r>
          </w:p>
        </w:tc>
        <w:tc>
          <w:tcPr>
            <w:tcW w:w="1055" w:type="dxa"/>
            <w:shd w:val="clear" w:color="auto" w:fill="auto"/>
            <w:vAlign w:val="center"/>
          </w:tcPr>
          <w:p w14:paraId="000006C9"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7.7707</w:t>
            </w:r>
          </w:p>
        </w:tc>
        <w:tc>
          <w:tcPr>
            <w:tcW w:w="1371" w:type="dxa"/>
            <w:shd w:val="clear" w:color="auto" w:fill="auto"/>
            <w:vAlign w:val="center"/>
          </w:tcPr>
          <w:p w14:paraId="000006CA" w14:textId="6B2E3ACA"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-0.0618***</w:t>
            </w:r>
            <w:r w:rsidRPr="00AF5416">
              <w:rPr>
                <w:sz w:val="18"/>
                <w:szCs w:val="18"/>
              </w:rPr>
              <w:br/>
              <w:t>(0.0095)</w:t>
            </w:r>
          </w:p>
        </w:tc>
      </w:tr>
      <w:tr w:rsidR="009F52D3" w:rsidRPr="00416F10" w14:paraId="552504C7" w14:textId="77777777" w:rsidTr="00CC7AE0">
        <w:trPr>
          <w:trHeight w:val="227"/>
          <w:jc w:val="center"/>
        </w:trPr>
        <w:tc>
          <w:tcPr>
            <w:tcW w:w="5387" w:type="dxa"/>
            <w:shd w:val="clear" w:color="auto" w:fill="auto"/>
            <w:vAlign w:val="center"/>
          </w:tcPr>
          <w:p w14:paraId="000006CB" w14:textId="77777777" w:rsidR="009F52D3" w:rsidRPr="008E5D8B" w:rsidRDefault="009F52D3" w:rsidP="009F52D3">
            <w:pPr>
              <w:pBdr>
                <w:top w:val="nil"/>
                <w:left w:val="nil"/>
                <w:bottom w:val="nil"/>
                <w:right w:val="nil"/>
                <w:between w:val="nil"/>
              </w:pBdr>
              <w:spacing w:after="0" w:line="240" w:lineRule="auto"/>
              <w:ind w:left="91"/>
              <w:rPr>
                <w:sz w:val="18"/>
                <w:szCs w:val="18"/>
              </w:rPr>
            </w:pPr>
            <w:r w:rsidRPr="008E5D8B">
              <w:rPr>
                <w:sz w:val="18"/>
                <w:szCs w:val="18"/>
              </w:rPr>
              <w:t>log(Income) – missing response</w:t>
            </w:r>
          </w:p>
        </w:tc>
        <w:tc>
          <w:tcPr>
            <w:tcW w:w="1213" w:type="dxa"/>
            <w:shd w:val="clear" w:color="auto" w:fill="auto"/>
            <w:vAlign w:val="center"/>
          </w:tcPr>
          <w:p w14:paraId="000006CC" w14:textId="679242C1"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shd w:val="clear" w:color="auto" w:fill="auto"/>
            <w:vAlign w:val="center"/>
          </w:tcPr>
          <w:p w14:paraId="000006CD"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0.0129</w:t>
            </w:r>
          </w:p>
        </w:tc>
        <w:tc>
          <w:tcPr>
            <w:tcW w:w="1371" w:type="dxa"/>
            <w:shd w:val="clear" w:color="auto" w:fill="auto"/>
            <w:vAlign w:val="center"/>
          </w:tcPr>
          <w:p w14:paraId="000006CE" w14:textId="7117CB30"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0.1746***</w:t>
            </w:r>
            <w:r w:rsidRPr="00AF5416">
              <w:rPr>
                <w:sz w:val="18"/>
                <w:szCs w:val="18"/>
              </w:rPr>
              <w:br/>
              <w:t>(0.0337)</w:t>
            </w:r>
          </w:p>
        </w:tc>
      </w:tr>
      <w:tr w:rsidR="009F52D3" w:rsidRPr="00416F10" w14:paraId="08351BA4" w14:textId="77777777" w:rsidTr="00CC7AE0">
        <w:trPr>
          <w:trHeight w:val="227"/>
          <w:jc w:val="center"/>
        </w:trPr>
        <w:tc>
          <w:tcPr>
            <w:tcW w:w="5387" w:type="dxa"/>
            <w:shd w:val="clear" w:color="auto" w:fill="auto"/>
            <w:vAlign w:val="center"/>
          </w:tcPr>
          <w:p w14:paraId="000006CF" w14:textId="77777777" w:rsidR="009F52D3" w:rsidRPr="008E5D8B" w:rsidRDefault="009F52D3" w:rsidP="009F52D3">
            <w:pPr>
              <w:pBdr>
                <w:top w:val="nil"/>
                <w:left w:val="nil"/>
                <w:bottom w:val="nil"/>
                <w:right w:val="nil"/>
                <w:between w:val="nil"/>
              </w:pBdr>
              <w:spacing w:after="0" w:line="240" w:lineRule="auto"/>
              <w:ind w:left="91"/>
              <w:jc w:val="left"/>
              <w:rPr>
                <w:sz w:val="18"/>
                <w:szCs w:val="18"/>
              </w:rPr>
            </w:pPr>
            <w:r w:rsidRPr="008E5D8B">
              <w:rPr>
                <w:sz w:val="18"/>
                <w:szCs w:val="18"/>
              </w:rPr>
              <w:t>Number of incorrect ‘pause’ questions</w:t>
            </w:r>
          </w:p>
        </w:tc>
        <w:tc>
          <w:tcPr>
            <w:tcW w:w="1213" w:type="dxa"/>
            <w:shd w:val="clear" w:color="auto" w:fill="auto"/>
            <w:vAlign w:val="center"/>
          </w:tcPr>
          <w:p w14:paraId="000006D0" w14:textId="38DAF1EA"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{1,2,…,6}</w:t>
            </w:r>
          </w:p>
        </w:tc>
        <w:tc>
          <w:tcPr>
            <w:tcW w:w="1055" w:type="dxa"/>
            <w:shd w:val="clear" w:color="auto" w:fill="auto"/>
            <w:vAlign w:val="center"/>
          </w:tcPr>
          <w:p w14:paraId="000006D1"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0.0362</w:t>
            </w:r>
          </w:p>
        </w:tc>
        <w:tc>
          <w:tcPr>
            <w:tcW w:w="1371" w:type="dxa"/>
            <w:shd w:val="clear" w:color="auto" w:fill="auto"/>
            <w:vAlign w:val="center"/>
          </w:tcPr>
          <w:p w14:paraId="000006D2" w14:textId="2E6D99C8"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0.0540***</w:t>
            </w:r>
            <w:r w:rsidRPr="00AF5416">
              <w:rPr>
                <w:sz w:val="18"/>
                <w:szCs w:val="18"/>
              </w:rPr>
              <w:br/>
              <w:t>(0.0122)</w:t>
            </w:r>
          </w:p>
        </w:tc>
      </w:tr>
      <w:tr w:rsidR="009F52D3" w:rsidRPr="00416F10" w14:paraId="787211C8" w14:textId="77777777" w:rsidTr="00CC7AE0">
        <w:trPr>
          <w:trHeight w:val="227"/>
          <w:jc w:val="center"/>
        </w:trPr>
        <w:tc>
          <w:tcPr>
            <w:tcW w:w="5387" w:type="dxa"/>
            <w:shd w:val="clear" w:color="auto" w:fill="auto"/>
            <w:vAlign w:val="center"/>
          </w:tcPr>
          <w:p w14:paraId="000006D3" w14:textId="77777777" w:rsidR="009F52D3" w:rsidRPr="008E5D8B" w:rsidRDefault="009F52D3" w:rsidP="009F52D3">
            <w:pPr>
              <w:pBdr>
                <w:top w:val="nil"/>
                <w:left w:val="nil"/>
                <w:bottom w:val="nil"/>
                <w:right w:val="nil"/>
                <w:between w:val="nil"/>
              </w:pBdr>
              <w:spacing w:after="0" w:line="240" w:lineRule="auto"/>
              <w:ind w:left="91"/>
              <w:jc w:val="left"/>
              <w:rPr>
                <w:sz w:val="18"/>
                <w:szCs w:val="18"/>
              </w:rPr>
            </w:pPr>
            <w:r w:rsidRPr="008E5D8B">
              <w:rPr>
                <w:sz w:val="18"/>
                <w:szCs w:val="18"/>
              </w:rPr>
              <w:t>Respondent felt pressured to vote ‘for’ the program</w:t>
            </w:r>
          </w:p>
        </w:tc>
        <w:tc>
          <w:tcPr>
            <w:tcW w:w="1213" w:type="dxa"/>
            <w:shd w:val="clear" w:color="auto" w:fill="auto"/>
            <w:vAlign w:val="center"/>
          </w:tcPr>
          <w:p w14:paraId="000006D4" w14:textId="3DB16240"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shd w:val="clear" w:color="auto" w:fill="auto"/>
            <w:vAlign w:val="center"/>
          </w:tcPr>
          <w:p w14:paraId="000006D5"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0.0610</w:t>
            </w:r>
          </w:p>
        </w:tc>
        <w:tc>
          <w:tcPr>
            <w:tcW w:w="1371" w:type="dxa"/>
            <w:shd w:val="clear" w:color="auto" w:fill="auto"/>
            <w:vAlign w:val="center"/>
          </w:tcPr>
          <w:p w14:paraId="000006D6" w14:textId="59130DDC"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0.1454***</w:t>
            </w:r>
            <w:r w:rsidRPr="00AF5416">
              <w:rPr>
                <w:sz w:val="18"/>
                <w:szCs w:val="18"/>
              </w:rPr>
              <w:br/>
              <w:t>(0.0208)</w:t>
            </w:r>
          </w:p>
        </w:tc>
      </w:tr>
      <w:tr w:rsidR="009F52D3" w:rsidRPr="00416F10" w14:paraId="4B211021" w14:textId="77777777" w:rsidTr="00CC7AE0">
        <w:trPr>
          <w:trHeight w:val="227"/>
          <w:jc w:val="center"/>
        </w:trPr>
        <w:tc>
          <w:tcPr>
            <w:tcW w:w="5387" w:type="dxa"/>
            <w:shd w:val="clear" w:color="auto" w:fill="auto"/>
            <w:vAlign w:val="center"/>
          </w:tcPr>
          <w:p w14:paraId="000006D7" w14:textId="77777777" w:rsidR="009F52D3" w:rsidRPr="008E5D8B" w:rsidRDefault="009F52D3" w:rsidP="009F52D3">
            <w:pPr>
              <w:pBdr>
                <w:top w:val="nil"/>
                <w:left w:val="nil"/>
                <w:bottom w:val="nil"/>
                <w:right w:val="nil"/>
                <w:between w:val="nil"/>
              </w:pBdr>
              <w:spacing w:after="0" w:line="240" w:lineRule="auto"/>
              <w:ind w:left="91"/>
              <w:jc w:val="left"/>
              <w:rPr>
                <w:sz w:val="18"/>
                <w:szCs w:val="18"/>
              </w:rPr>
            </w:pPr>
            <w:r w:rsidRPr="008E5D8B">
              <w:rPr>
                <w:sz w:val="18"/>
                <w:szCs w:val="18"/>
              </w:rPr>
              <w:t>Respondent felt pressured to vote ‘against’ the program</w:t>
            </w:r>
          </w:p>
        </w:tc>
        <w:tc>
          <w:tcPr>
            <w:tcW w:w="1213" w:type="dxa"/>
            <w:shd w:val="clear" w:color="auto" w:fill="auto"/>
            <w:vAlign w:val="center"/>
          </w:tcPr>
          <w:p w14:paraId="000006D8" w14:textId="4B079E3E"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shd w:val="clear" w:color="auto" w:fill="auto"/>
            <w:vAlign w:val="center"/>
          </w:tcPr>
          <w:p w14:paraId="000006D9"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0.0364</w:t>
            </w:r>
          </w:p>
        </w:tc>
        <w:tc>
          <w:tcPr>
            <w:tcW w:w="1371" w:type="dxa"/>
            <w:shd w:val="clear" w:color="auto" w:fill="auto"/>
            <w:vAlign w:val="center"/>
          </w:tcPr>
          <w:p w14:paraId="000006DA" w14:textId="7E4E8AE2"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0.1828***</w:t>
            </w:r>
            <w:r w:rsidRPr="00AF5416">
              <w:rPr>
                <w:sz w:val="18"/>
                <w:szCs w:val="18"/>
              </w:rPr>
              <w:br/>
              <w:t>(0.0189)</w:t>
            </w:r>
          </w:p>
        </w:tc>
      </w:tr>
      <w:tr w:rsidR="009F52D3" w:rsidRPr="00416F10" w14:paraId="4E74A02C" w14:textId="77777777" w:rsidTr="00CC7AE0">
        <w:trPr>
          <w:trHeight w:val="227"/>
          <w:jc w:val="center"/>
        </w:trPr>
        <w:tc>
          <w:tcPr>
            <w:tcW w:w="5387" w:type="dxa"/>
            <w:shd w:val="clear" w:color="auto" w:fill="auto"/>
            <w:vAlign w:val="center"/>
          </w:tcPr>
          <w:p w14:paraId="000006DB" w14:textId="77777777" w:rsidR="009F52D3" w:rsidRPr="008E5D8B" w:rsidRDefault="009F52D3" w:rsidP="009F52D3">
            <w:pPr>
              <w:pBdr>
                <w:top w:val="nil"/>
                <w:left w:val="nil"/>
                <w:bottom w:val="nil"/>
                <w:right w:val="nil"/>
                <w:between w:val="nil"/>
              </w:pBdr>
              <w:spacing w:after="0" w:line="240" w:lineRule="auto"/>
              <w:ind w:left="91"/>
              <w:jc w:val="left"/>
              <w:rPr>
                <w:sz w:val="18"/>
                <w:szCs w:val="18"/>
              </w:rPr>
            </w:pPr>
            <w:r w:rsidRPr="008E5D8B">
              <w:rPr>
                <w:sz w:val="18"/>
                <w:szCs w:val="18"/>
              </w:rPr>
              <w:t>Respondent could not respond if felt free of pressure to vote ‘for’ or against the program</w:t>
            </w:r>
          </w:p>
        </w:tc>
        <w:tc>
          <w:tcPr>
            <w:tcW w:w="1213" w:type="dxa"/>
            <w:shd w:val="clear" w:color="auto" w:fill="auto"/>
            <w:vAlign w:val="center"/>
          </w:tcPr>
          <w:p w14:paraId="000006DC" w14:textId="2633028E"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shd w:val="clear" w:color="auto" w:fill="auto"/>
            <w:vAlign w:val="center"/>
          </w:tcPr>
          <w:p w14:paraId="000006DD"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0.0050</w:t>
            </w:r>
          </w:p>
        </w:tc>
        <w:tc>
          <w:tcPr>
            <w:tcW w:w="1371" w:type="dxa"/>
            <w:shd w:val="clear" w:color="auto" w:fill="auto"/>
            <w:vAlign w:val="center"/>
          </w:tcPr>
          <w:p w14:paraId="000006DE" w14:textId="0DF5BE35"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0.1513***</w:t>
            </w:r>
            <w:r w:rsidRPr="00AF5416">
              <w:rPr>
                <w:sz w:val="18"/>
                <w:szCs w:val="18"/>
              </w:rPr>
              <w:br/>
              <w:t>(0.0547)</w:t>
            </w:r>
          </w:p>
        </w:tc>
      </w:tr>
      <w:tr w:rsidR="009F52D3" w:rsidRPr="00416F10" w14:paraId="6B319E2F" w14:textId="77777777" w:rsidTr="00CC7AE0">
        <w:trPr>
          <w:trHeight w:val="227"/>
          <w:jc w:val="center"/>
        </w:trPr>
        <w:tc>
          <w:tcPr>
            <w:tcW w:w="5387" w:type="dxa"/>
            <w:shd w:val="clear" w:color="auto" w:fill="auto"/>
            <w:vAlign w:val="center"/>
          </w:tcPr>
          <w:p w14:paraId="000006DF" w14:textId="77777777" w:rsidR="009F52D3" w:rsidRPr="008E5D8B" w:rsidRDefault="009F52D3" w:rsidP="009F52D3">
            <w:pPr>
              <w:pBdr>
                <w:top w:val="nil"/>
                <w:left w:val="nil"/>
                <w:bottom w:val="nil"/>
                <w:right w:val="nil"/>
                <w:between w:val="nil"/>
              </w:pBdr>
              <w:spacing w:after="0" w:line="240" w:lineRule="auto"/>
              <w:ind w:left="91"/>
              <w:jc w:val="left"/>
              <w:rPr>
                <w:sz w:val="18"/>
                <w:szCs w:val="18"/>
              </w:rPr>
            </w:pPr>
            <w:r w:rsidRPr="008E5D8B">
              <w:rPr>
                <w:sz w:val="18"/>
                <w:szCs w:val="18"/>
              </w:rPr>
              <w:t>Respondent’s involvement as perceived by interviewer</w:t>
            </w:r>
          </w:p>
        </w:tc>
        <w:tc>
          <w:tcPr>
            <w:tcW w:w="1213" w:type="dxa"/>
            <w:shd w:val="clear" w:color="auto" w:fill="auto"/>
            <w:vAlign w:val="center"/>
          </w:tcPr>
          <w:p w14:paraId="000006E0" w14:textId="278EA8B5"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{1,2,…,5}</w:t>
            </w:r>
          </w:p>
        </w:tc>
        <w:tc>
          <w:tcPr>
            <w:tcW w:w="1055" w:type="dxa"/>
            <w:shd w:val="clear" w:color="auto" w:fill="auto"/>
            <w:vAlign w:val="center"/>
          </w:tcPr>
          <w:p w14:paraId="000006E1"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4.6135</w:t>
            </w:r>
          </w:p>
        </w:tc>
        <w:tc>
          <w:tcPr>
            <w:tcW w:w="1371" w:type="dxa"/>
            <w:shd w:val="clear" w:color="auto" w:fill="auto"/>
            <w:vAlign w:val="center"/>
          </w:tcPr>
          <w:p w14:paraId="000006E2" w14:textId="26EAFD19"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-0.0289**</w:t>
            </w:r>
            <w:r w:rsidRPr="00AF5416">
              <w:rPr>
                <w:sz w:val="18"/>
                <w:szCs w:val="18"/>
              </w:rPr>
              <w:br/>
              <w:t>(0.0139)</w:t>
            </w:r>
          </w:p>
        </w:tc>
      </w:tr>
      <w:tr w:rsidR="009F52D3" w:rsidRPr="00416F10" w14:paraId="698E67FC" w14:textId="77777777" w:rsidTr="00CC7AE0">
        <w:trPr>
          <w:trHeight w:val="227"/>
          <w:jc w:val="center"/>
        </w:trPr>
        <w:tc>
          <w:tcPr>
            <w:tcW w:w="5387" w:type="dxa"/>
            <w:shd w:val="clear" w:color="auto" w:fill="auto"/>
            <w:vAlign w:val="center"/>
          </w:tcPr>
          <w:p w14:paraId="000006E3" w14:textId="77777777" w:rsidR="009F52D3" w:rsidRPr="008E5D8B" w:rsidRDefault="009F52D3" w:rsidP="009F52D3">
            <w:pPr>
              <w:pBdr>
                <w:top w:val="nil"/>
                <w:left w:val="nil"/>
                <w:bottom w:val="nil"/>
                <w:right w:val="nil"/>
                <w:between w:val="nil"/>
              </w:pBdr>
              <w:spacing w:after="0" w:line="240" w:lineRule="auto"/>
              <w:ind w:left="91"/>
              <w:jc w:val="left"/>
              <w:rPr>
                <w:sz w:val="18"/>
                <w:szCs w:val="18"/>
              </w:rPr>
            </w:pPr>
            <w:r w:rsidRPr="008E5D8B">
              <w:rPr>
                <w:sz w:val="18"/>
                <w:szCs w:val="18"/>
              </w:rPr>
              <w:t>Respondent’s understanding as perceived by interviewer</w:t>
            </w:r>
          </w:p>
        </w:tc>
        <w:tc>
          <w:tcPr>
            <w:tcW w:w="1213" w:type="dxa"/>
            <w:shd w:val="clear" w:color="auto" w:fill="auto"/>
            <w:vAlign w:val="center"/>
          </w:tcPr>
          <w:p w14:paraId="000006E4" w14:textId="1FFC7DA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{1,2,…,5}</w:t>
            </w:r>
          </w:p>
        </w:tc>
        <w:tc>
          <w:tcPr>
            <w:tcW w:w="1055" w:type="dxa"/>
            <w:shd w:val="clear" w:color="auto" w:fill="auto"/>
            <w:vAlign w:val="center"/>
          </w:tcPr>
          <w:p w14:paraId="000006E5"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4.5879</w:t>
            </w:r>
          </w:p>
        </w:tc>
        <w:tc>
          <w:tcPr>
            <w:tcW w:w="1371" w:type="dxa"/>
            <w:shd w:val="clear" w:color="auto" w:fill="auto"/>
            <w:vAlign w:val="center"/>
          </w:tcPr>
          <w:p w14:paraId="000006E6" w14:textId="346D33C7" w:rsidR="009F52D3" w:rsidRPr="00EF2047"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-0.0016</w:t>
            </w:r>
            <w:r w:rsidRPr="00AF5416">
              <w:rPr>
                <w:sz w:val="18"/>
                <w:szCs w:val="18"/>
              </w:rPr>
              <w:br/>
              <w:t>(0.0143)</w:t>
            </w:r>
          </w:p>
        </w:tc>
      </w:tr>
      <w:tr w:rsidR="009F52D3" w:rsidRPr="00416F10" w14:paraId="17381294" w14:textId="77777777" w:rsidTr="00CC7AE0">
        <w:trPr>
          <w:trHeight w:val="227"/>
          <w:jc w:val="center"/>
        </w:trPr>
        <w:tc>
          <w:tcPr>
            <w:tcW w:w="5387" w:type="dxa"/>
            <w:shd w:val="clear" w:color="auto" w:fill="auto"/>
            <w:vAlign w:val="center"/>
          </w:tcPr>
          <w:p w14:paraId="000006E7" w14:textId="77777777" w:rsidR="009F52D3" w:rsidRPr="008E5D8B" w:rsidRDefault="009F52D3" w:rsidP="009F52D3">
            <w:pPr>
              <w:pBdr>
                <w:top w:val="nil"/>
                <w:left w:val="nil"/>
                <w:bottom w:val="nil"/>
                <w:right w:val="nil"/>
                <w:between w:val="nil"/>
              </w:pBdr>
              <w:spacing w:after="0" w:line="240" w:lineRule="auto"/>
              <w:ind w:left="91"/>
              <w:jc w:val="left"/>
              <w:rPr>
                <w:sz w:val="18"/>
                <w:szCs w:val="18"/>
              </w:rPr>
            </w:pPr>
            <w:r w:rsidRPr="008E5D8B">
              <w:rPr>
                <w:sz w:val="18"/>
                <w:szCs w:val="18"/>
              </w:rPr>
              <w:t>Survey taken sitting</w:t>
            </w:r>
          </w:p>
        </w:tc>
        <w:tc>
          <w:tcPr>
            <w:tcW w:w="1213" w:type="dxa"/>
            <w:shd w:val="clear" w:color="auto" w:fill="auto"/>
            <w:vAlign w:val="center"/>
          </w:tcPr>
          <w:p w14:paraId="000006E8" w14:textId="5C68376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{1,2,…,5}</w:t>
            </w:r>
          </w:p>
        </w:tc>
        <w:tc>
          <w:tcPr>
            <w:tcW w:w="1055" w:type="dxa"/>
            <w:shd w:val="clear" w:color="auto" w:fill="auto"/>
            <w:vAlign w:val="center"/>
          </w:tcPr>
          <w:p w14:paraId="000006E9"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3.5392</w:t>
            </w:r>
          </w:p>
        </w:tc>
        <w:tc>
          <w:tcPr>
            <w:tcW w:w="1371" w:type="dxa"/>
            <w:shd w:val="clear" w:color="auto" w:fill="auto"/>
            <w:vAlign w:val="center"/>
          </w:tcPr>
          <w:p w14:paraId="000006EA" w14:textId="252249A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0.0010</w:t>
            </w:r>
            <w:r w:rsidRPr="00AF5416">
              <w:rPr>
                <w:sz w:val="18"/>
                <w:szCs w:val="18"/>
              </w:rPr>
              <w:br/>
              <w:t>(0.0032)</w:t>
            </w:r>
          </w:p>
        </w:tc>
      </w:tr>
      <w:tr w:rsidR="009F52D3" w:rsidRPr="00416F10" w14:paraId="5D2D7E0C" w14:textId="77777777" w:rsidTr="000C6DAB">
        <w:trPr>
          <w:trHeight w:val="227"/>
          <w:jc w:val="center"/>
        </w:trPr>
        <w:tc>
          <w:tcPr>
            <w:tcW w:w="5387" w:type="dxa"/>
            <w:tcBorders>
              <w:bottom w:val="single" w:sz="4" w:space="0" w:color="000000"/>
            </w:tcBorders>
            <w:shd w:val="clear" w:color="auto" w:fill="auto"/>
            <w:vAlign w:val="center"/>
          </w:tcPr>
          <w:p w14:paraId="000006EB" w14:textId="77777777" w:rsidR="009F52D3" w:rsidRPr="008E5D8B" w:rsidRDefault="009F52D3" w:rsidP="009F52D3">
            <w:pPr>
              <w:pBdr>
                <w:top w:val="nil"/>
                <w:left w:val="nil"/>
                <w:bottom w:val="nil"/>
                <w:right w:val="nil"/>
                <w:between w:val="nil"/>
              </w:pBdr>
              <w:spacing w:after="0" w:line="240" w:lineRule="auto"/>
              <w:ind w:left="91"/>
              <w:jc w:val="left"/>
              <w:rPr>
                <w:sz w:val="18"/>
                <w:szCs w:val="18"/>
              </w:rPr>
            </w:pPr>
            <w:r w:rsidRPr="008E5D8B">
              <w:rPr>
                <w:sz w:val="18"/>
                <w:szCs w:val="18"/>
              </w:rPr>
              <w:t>Intercept survey</w:t>
            </w:r>
          </w:p>
        </w:tc>
        <w:tc>
          <w:tcPr>
            <w:tcW w:w="1213" w:type="dxa"/>
            <w:tcBorders>
              <w:bottom w:val="single" w:sz="4" w:space="0" w:color="000000"/>
            </w:tcBorders>
            <w:shd w:val="clear" w:color="auto" w:fill="auto"/>
            <w:vAlign w:val="center"/>
          </w:tcPr>
          <w:p w14:paraId="000006EC" w14:textId="2F70605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tcBorders>
              <w:bottom w:val="single" w:sz="4" w:space="0" w:color="000000"/>
            </w:tcBorders>
            <w:shd w:val="clear" w:color="auto" w:fill="auto"/>
            <w:vAlign w:val="center"/>
          </w:tcPr>
          <w:p w14:paraId="000006ED" w14:textId="77777777" w:rsidR="009F52D3" w:rsidRPr="008E5D8B" w:rsidRDefault="009F52D3" w:rsidP="009F52D3">
            <w:pPr>
              <w:pBdr>
                <w:top w:val="nil"/>
                <w:left w:val="nil"/>
                <w:bottom w:val="nil"/>
                <w:right w:val="nil"/>
                <w:between w:val="nil"/>
              </w:pBdr>
              <w:spacing w:after="0" w:line="240" w:lineRule="auto"/>
              <w:ind w:left="91"/>
              <w:jc w:val="center"/>
              <w:rPr>
                <w:sz w:val="18"/>
                <w:szCs w:val="18"/>
              </w:rPr>
            </w:pPr>
            <w:r w:rsidRPr="008E5D8B">
              <w:rPr>
                <w:sz w:val="18"/>
                <w:szCs w:val="18"/>
              </w:rPr>
              <w:t>0.0191</w:t>
            </w:r>
          </w:p>
        </w:tc>
        <w:tc>
          <w:tcPr>
            <w:tcW w:w="1371" w:type="dxa"/>
            <w:tcBorders>
              <w:bottom w:val="single" w:sz="4" w:space="0" w:color="000000"/>
            </w:tcBorders>
            <w:shd w:val="clear" w:color="auto" w:fill="auto"/>
            <w:vAlign w:val="center"/>
          </w:tcPr>
          <w:p w14:paraId="000006EE" w14:textId="052CA6D3"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-0.0045</w:t>
            </w:r>
            <w:r w:rsidRPr="00AF5416">
              <w:rPr>
                <w:sz w:val="18"/>
                <w:szCs w:val="18"/>
              </w:rPr>
              <w:br/>
              <w:t>(0.0442)</w:t>
            </w:r>
          </w:p>
        </w:tc>
      </w:tr>
      <w:tr w:rsidR="00B57FC1" w:rsidRPr="00416F10" w14:paraId="35497ABC" w14:textId="77777777" w:rsidTr="000C6DAB">
        <w:trPr>
          <w:trHeight w:val="227"/>
          <w:jc w:val="center"/>
        </w:trPr>
        <w:tc>
          <w:tcPr>
            <w:tcW w:w="5387" w:type="dxa"/>
            <w:tcBorders>
              <w:bottom w:val="nil"/>
            </w:tcBorders>
            <w:shd w:val="clear" w:color="auto" w:fill="auto"/>
            <w:vAlign w:val="bottom"/>
          </w:tcPr>
          <w:p w14:paraId="000006EF" w14:textId="77777777" w:rsidR="004270E8" w:rsidRPr="008E5D8B" w:rsidRDefault="0095355C" w:rsidP="00A66ADA">
            <w:pPr>
              <w:pBdr>
                <w:top w:val="nil"/>
                <w:left w:val="nil"/>
                <w:bottom w:val="nil"/>
                <w:right w:val="nil"/>
                <w:between w:val="nil"/>
              </w:pBdr>
              <w:spacing w:after="0" w:line="240" w:lineRule="auto"/>
              <w:ind w:left="91"/>
              <w:rPr>
                <w:sz w:val="18"/>
                <w:szCs w:val="18"/>
              </w:rPr>
            </w:pPr>
            <w:r w:rsidRPr="008E5D8B">
              <w:rPr>
                <w:sz w:val="18"/>
                <w:szCs w:val="18"/>
              </w:rPr>
              <w:t>R</w:t>
            </w:r>
            <w:r w:rsidRPr="008E5D8B">
              <w:rPr>
                <w:sz w:val="18"/>
                <w:szCs w:val="18"/>
                <w:vertAlign w:val="superscript"/>
              </w:rPr>
              <w:t>2</w:t>
            </w:r>
            <w:r w:rsidRPr="008E5D8B">
              <w:rPr>
                <w:sz w:val="18"/>
                <w:szCs w:val="18"/>
              </w:rPr>
              <w:t xml:space="preserve"> (adj)</w:t>
            </w:r>
          </w:p>
        </w:tc>
        <w:tc>
          <w:tcPr>
            <w:tcW w:w="1213" w:type="dxa"/>
            <w:tcBorders>
              <w:bottom w:val="nil"/>
            </w:tcBorders>
            <w:shd w:val="clear" w:color="auto" w:fill="auto"/>
            <w:vAlign w:val="center"/>
          </w:tcPr>
          <w:p w14:paraId="000006F0" w14:textId="77777777" w:rsidR="004270E8" w:rsidRPr="008E5D8B" w:rsidRDefault="004270E8" w:rsidP="00A66ADA">
            <w:pPr>
              <w:pBdr>
                <w:top w:val="nil"/>
                <w:left w:val="nil"/>
                <w:bottom w:val="nil"/>
                <w:right w:val="nil"/>
                <w:between w:val="nil"/>
              </w:pBdr>
              <w:spacing w:after="0" w:line="240" w:lineRule="auto"/>
              <w:ind w:left="91"/>
              <w:jc w:val="center"/>
              <w:rPr>
                <w:sz w:val="18"/>
                <w:szCs w:val="18"/>
              </w:rPr>
            </w:pPr>
          </w:p>
        </w:tc>
        <w:tc>
          <w:tcPr>
            <w:tcW w:w="1055" w:type="dxa"/>
            <w:tcBorders>
              <w:bottom w:val="nil"/>
            </w:tcBorders>
            <w:shd w:val="clear" w:color="auto" w:fill="auto"/>
            <w:vAlign w:val="center"/>
          </w:tcPr>
          <w:p w14:paraId="000006F1" w14:textId="77777777" w:rsidR="004270E8" w:rsidRPr="008E5D8B" w:rsidRDefault="004270E8" w:rsidP="00A66ADA">
            <w:pPr>
              <w:pBdr>
                <w:top w:val="nil"/>
                <w:left w:val="nil"/>
                <w:bottom w:val="nil"/>
                <w:right w:val="nil"/>
                <w:between w:val="nil"/>
              </w:pBdr>
              <w:spacing w:after="0" w:line="240" w:lineRule="auto"/>
              <w:ind w:left="91"/>
              <w:jc w:val="center"/>
              <w:rPr>
                <w:sz w:val="18"/>
                <w:szCs w:val="18"/>
              </w:rPr>
            </w:pPr>
          </w:p>
        </w:tc>
        <w:tc>
          <w:tcPr>
            <w:tcW w:w="1371" w:type="dxa"/>
            <w:tcBorders>
              <w:bottom w:val="nil"/>
            </w:tcBorders>
            <w:shd w:val="clear" w:color="auto" w:fill="auto"/>
            <w:vAlign w:val="center"/>
          </w:tcPr>
          <w:p w14:paraId="000006F2" w14:textId="77777777" w:rsidR="004270E8" w:rsidRPr="008E5D8B" w:rsidRDefault="0095355C" w:rsidP="00A66ADA">
            <w:pPr>
              <w:pBdr>
                <w:top w:val="nil"/>
                <w:left w:val="nil"/>
                <w:bottom w:val="nil"/>
                <w:right w:val="nil"/>
                <w:between w:val="nil"/>
              </w:pBdr>
              <w:spacing w:after="0" w:line="240" w:lineRule="auto"/>
              <w:ind w:left="91"/>
              <w:jc w:val="center"/>
              <w:rPr>
                <w:sz w:val="18"/>
                <w:szCs w:val="18"/>
              </w:rPr>
            </w:pPr>
            <w:r w:rsidRPr="008E5D8B">
              <w:rPr>
                <w:sz w:val="18"/>
                <w:szCs w:val="18"/>
              </w:rPr>
              <w:t>0.0828</w:t>
            </w:r>
          </w:p>
        </w:tc>
      </w:tr>
      <w:tr w:rsidR="00B57FC1" w:rsidRPr="00416F10" w14:paraId="5EF6591C" w14:textId="77777777" w:rsidTr="000C6DAB">
        <w:trPr>
          <w:trHeight w:val="227"/>
          <w:jc w:val="center"/>
        </w:trPr>
        <w:tc>
          <w:tcPr>
            <w:tcW w:w="5387" w:type="dxa"/>
            <w:tcBorders>
              <w:top w:val="nil"/>
              <w:bottom w:val="nil"/>
            </w:tcBorders>
            <w:shd w:val="clear" w:color="auto" w:fill="auto"/>
            <w:vAlign w:val="bottom"/>
          </w:tcPr>
          <w:p w14:paraId="000006F3" w14:textId="77777777" w:rsidR="004270E8" w:rsidRPr="008E5D8B" w:rsidRDefault="0095355C" w:rsidP="00A66ADA">
            <w:pPr>
              <w:pBdr>
                <w:top w:val="nil"/>
                <w:left w:val="nil"/>
                <w:bottom w:val="nil"/>
                <w:right w:val="nil"/>
                <w:between w:val="nil"/>
              </w:pBdr>
              <w:spacing w:after="0" w:line="240" w:lineRule="auto"/>
              <w:ind w:left="91"/>
              <w:rPr>
                <w:sz w:val="18"/>
                <w:szCs w:val="18"/>
              </w:rPr>
            </w:pPr>
            <w:r w:rsidRPr="008E5D8B">
              <w:rPr>
                <w:i/>
                <w:sz w:val="18"/>
                <w:szCs w:val="18"/>
              </w:rPr>
              <w:t>k</w:t>
            </w:r>
            <w:r w:rsidRPr="008E5D8B">
              <w:rPr>
                <w:sz w:val="18"/>
                <w:szCs w:val="18"/>
              </w:rPr>
              <w:t xml:space="preserve"> (parameters)</w:t>
            </w:r>
          </w:p>
        </w:tc>
        <w:tc>
          <w:tcPr>
            <w:tcW w:w="1213" w:type="dxa"/>
            <w:tcBorders>
              <w:top w:val="nil"/>
              <w:bottom w:val="nil"/>
            </w:tcBorders>
            <w:shd w:val="clear" w:color="auto" w:fill="auto"/>
            <w:vAlign w:val="center"/>
          </w:tcPr>
          <w:p w14:paraId="000006F4" w14:textId="77777777" w:rsidR="004270E8" w:rsidRPr="008E5D8B" w:rsidRDefault="004270E8" w:rsidP="00A66ADA">
            <w:pPr>
              <w:pBdr>
                <w:top w:val="nil"/>
                <w:left w:val="nil"/>
                <w:bottom w:val="nil"/>
                <w:right w:val="nil"/>
                <w:between w:val="nil"/>
              </w:pBdr>
              <w:spacing w:after="0" w:line="240" w:lineRule="auto"/>
              <w:ind w:left="91"/>
              <w:jc w:val="center"/>
              <w:rPr>
                <w:sz w:val="18"/>
                <w:szCs w:val="18"/>
              </w:rPr>
            </w:pPr>
          </w:p>
        </w:tc>
        <w:tc>
          <w:tcPr>
            <w:tcW w:w="1055" w:type="dxa"/>
            <w:tcBorders>
              <w:top w:val="nil"/>
              <w:bottom w:val="nil"/>
            </w:tcBorders>
            <w:shd w:val="clear" w:color="auto" w:fill="auto"/>
            <w:vAlign w:val="center"/>
          </w:tcPr>
          <w:p w14:paraId="000006F5" w14:textId="77777777" w:rsidR="004270E8" w:rsidRPr="008E5D8B" w:rsidRDefault="004270E8" w:rsidP="00A66ADA">
            <w:pPr>
              <w:pBdr>
                <w:top w:val="nil"/>
                <w:left w:val="nil"/>
                <w:bottom w:val="nil"/>
                <w:right w:val="nil"/>
                <w:between w:val="nil"/>
              </w:pBdr>
              <w:spacing w:after="0" w:line="240" w:lineRule="auto"/>
              <w:ind w:left="91"/>
              <w:jc w:val="center"/>
              <w:rPr>
                <w:sz w:val="18"/>
                <w:szCs w:val="18"/>
              </w:rPr>
            </w:pPr>
          </w:p>
        </w:tc>
        <w:tc>
          <w:tcPr>
            <w:tcW w:w="1371" w:type="dxa"/>
            <w:tcBorders>
              <w:top w:val="nil"/>
              <w:bottom w:val="nil"/>
            </w:tcBorders>
            <w:shd w:val="clear" w:color="auto" w:fill="auto"/>
            <w:vAlign w:val="center"/>
          </w:tcPr>
          <w:p w14:paraId="000006F6" w14:textId="77777777" w:rsidR="004270E8" w:rsidRPr="008E5D8B" w:rsidRDefault="0095355C" w:rsidP="00A66ADA">
            <w:pPr>
              <w:pBdr>
                <w:top w:val="nil"/>
                <w:left w:val="nil"/>
                <w:bottom w:val="nil"/>
                <w:right w:val="nil"/>
                <w:between w:val="nil"/>
              </w:pBdr>
              <w:spacing w:after="0" w:line="240" w:lineRule="auto"/>
              <w:ind w:left="91"/>
              <w:jc w:val="center"/>
              <w:rPr>
                <w:sz w:val="18"/>
                <w:szCs w:val="18"/>
              </w:rPr>
            </w:pPr>
            <w:r w:rsidRPr="008E5D8B">
              <w:rPr>
                <w:sz w:val="18"/>
                <w:szCs w:val="18"/>
              </w:rPr>
              <w:t>12</w:t>
            </w:r>
          </w:p>
        </w:tc>
      </w:tr>
      <w:tr w:rsidR="00B57FC1" w:rsidRPr="00416F10" w14:paraId="2BC566B5" w14:textId="77777777" w:rsidTr="000C6DAB">
        <w:trPr>
          <w:trHeight w:val="227"/>
          <w:jc w:val="center"/>
        </w:trPr>
        <w:tc>
          <w:tcPr>
            <w:tcW w:w="5387" w:type="dxa"/>
            <w:tcBorders>
              <w:top w:val="nil"/>
            </w:tcBorders>
            <w:shd w:val="clear" w:color="auto" w:fill="auto"/>
            <w:vAlign w:val="bottom"/>
          </w:tcPr>
          <w:p w14:paraId="000006F7" w14:textId="77777777" w:rsidR="004270E8" w:rsidRPr="008E5D8B" w:rsidRDefault="0095355C" w:rsidP="00A66ADA">
            <w:pPr>
              <w:pBdr>
                <w:top w:val="nil"/>
                <w:left w:val="nil"/>
                <w:bottom w:val="nil"/>
                <w:right w:val="nil"/>
                <w:between w:val="nil"/>
              </w:pBdr>
              <w:spacing w:after="0" w:line="240" w:lineRule="auto"/>
              <w:ind w:left="91"/>
              <w:rPr>
                <w:sz w:val="18"/>
                <w:szCs w:val="18"/>
              </w:rPr>
            </w:pPr>
            <w:r w:rsidRPr="008E5D8B">
              <w:rPr>
                <w:i/>
                <w:sz w:val="18"/>
                <w:szCs w:val="18"/>
              </w:rPr>
              <w:t>n</w:t>
            </w:r>
            <w:r w:rsidRPr="008E5D8B">
              <w:rPr>
                <w:sz w:val="18"/>
                <w:szCs w:val="18"/>
              </w:rPr>
              <w:t xml:space="preserve"> (observations)</w:t>
            </w:r>
          </w:p>
        </w:tc>
        <w:tc>
          <w:tcPr>
            <w:tcW w:w="1213" w:type="dxa"/>
            <w:tcBorders>
              <w:top w:val="nil"/>
            </w:tcBorders>
            <w:shd w:val="clear" w:color="auto" w:fill="auto"/>
            <w:vAlign w:val="center"/>
          </w:tcPr>
          <w:p w14:paraId="000006F8" w14:textId="77777777" w:rsidR="004270E8" w:rsidRPr="008E5D8B" w:rsidRDefault="004270E8" w:rsidP="00A66ADA">
            <w:pPr>
              <w:pBdr>
                <w:top w:val="nil"/>
                <w:left w:val="nil"/>
                <w:bottom w:val="nil"/>
                <w:right w:val="nil"/>
                <w:between w:val="nil"/>
              </w:pBdr>
              <w:spacing w:after="0" w:line="240" w:lineRule="auto"/>
              <w:ind w:left="91"/>
              <w:jc w:val="center"/>
              <w:rPr>
                <w:sz w:val="18"/>
                <w:szCs w:val="18"/>
              </w:rPr>
            </w:pPr>
          </w:p>
        </w:tc>
        <w:tc>
          <w:tcPr>
            <w:tcW w:w="1055" w:type="dxa"/>
            <w:tcBorders>
              <w:top w:val="nil"/>
            </w:tcBorders>
            <w:shd w:val="clear" w:color="auto" w:fill="auto"/>
            <w:vAlign w:val="center"/>
          </w:tcPr>
          <w:p w14:paraId="000006F9" w14:textId="77777777" w:rsidR="004270E8" w:rsidRPr="008E5D8B" w:rsidRDefault="004270E8" w:rsidP="00A66ADA">
            <w:pPr>
              <w:pBdr>
                <w:top w:val="nil"/>
                <w:left w:val="nil"/>
                <w:bottom w:val="nil"/>
                <w:right w:val="nil"/>
                <w:between w:val="nil"/>
              </w:pBdr>
              <w:spacing w:after="0" w:line="240" w:lineRule="auto"/>
              <w:ind w:left="91"/>
              <w:jc w:val="center"/>
              <w:rPr>
                <w:sz w:val="18"/>
                <w:szCs w:val="18"/>
              </w:rPr>
            </w:pPr>
          </w:p>
        </w:tc>
        <w:tc>
          <w:tcPr>
            <w:tcW w:w="1371" w:type="dxa"/>
            <w:tcBorders>
              <w:top w:val="nil"/>
            </w:tcBorders>
            <w:shd w:val="clear" w:color="auto" w:fill="auto"/>
            <w:vAlign w:val="center"/>
          </w:tcPr>
          <w:p w14:paraId="000006FA" w14:textId="77777777" w:rsidR="004270E8" w:rsidRPr="008E5D8B" w:rsidRDefault="0095355C" w:rsidP="00A66ADA">
            <w:pPr>
              <w:pBdr>
                <w:top w:val="nil"/>
                <w:left w:val="nil"/>
                <w:bottom w:val="nil"/>
                <w:right w:val="nil"/>
                <w:between w:val="nil"/>
              </w:pBdr>
              <w:spacing w:after="0" w:line="240" w:lineRule="auto"/>
              <w:ind w:left="91"/>
              <w:jc w:val="center"/>
              <w:rPr>
                <w:sz w:val="18"/>
                <w:szCs w:val="18"/>
              </w:rPr>
            </w:pPr>
            <w:r w:rsidRPr="008E5D8B">
              <w:rPr>
                <w:sz w:val="18"/>
                <w:szCs w:val="18"/>
              </w:rPr>
              <w:t>5195</w:t>
            </w:r>
          </w:p>
        </w:tc>
      </w:tr>
    </w:tbl>
    <w:p w14:paraId="000006FB" w14:textId="03641AE7" w:rsidR="004270E8" w:rsidRPr="00416F10" w:rsidRDefault="0095355C" w:rsidP="00D61251">
      <w:pPr>
        <w:spacing w:line="240" w:lineRule="auto"/>
        <w:ind w:left="567" w:hanging="567"/>
        <w:rPr>
          <w:sz w:val="18"/>
          <w:szCs w:val="18"/>
        </w:rPr>
      </w:pPr>
      <w:r w:rsidRPr="00416F10">
        <w:rPr>
          <w:sz w:val="18"/>
          <w:szCs w:val="18"/>
        </w:rPr>
        <w:t xml:space="preserve">Notes: </w:t>
      </w:r>
      <w:r w:rsidR="00CC7AE0">
        <w:rPr>
          <w:sz w:val="18"/>
          <w:szCs w:val="18"/>
        </w:rPr>
        <w:t>heteroskedascity-robust</w:t>
      </w:r>
      <w:r w:rsidR="00093AED">
        <w:rPr>
          <w:sz w:val="18"/>
          <w:szCs w:val="18"/>
        </w:rPr>
        <w:t xml:space="preserve"> </w:t>
      </w:r>
      <w:r w:rsidRPr="00416F10">
        <w:rPr>
          <w:sz w:val="18"/>
          <w:szCs w:val="18"/>
        </w:rPr>
        <w:t>standard errors given in parentheses; *, **, *** represent statistical significance at 0.1, 0.05, 0.01 level, respectively.</w:t>
      </w:r>
    </w:p>
    <w:p w14:paraId="046A254E" w14:textId="77777777" w:rsidR="00FA375E" w:rsidRDefault="00FA375E" w:rsidP="00485D06">
      <w:pPr>
        <w:ind w:firstLine="720"/>
      </w:pPr>
    </w:p>
    <w:p w14:paraId="0C216AEC" w14:textId="59C32A17" w:rsidR="00485D06" w:rsidRDefault="0095355C" w:rsidP="00485D06">
      <w:pPr>
        <w:ind w:firstLine="720"/>
      </w:pPr>
      <w:r w:rsidRPr="00416F10">
        <w:t xml:space="preserve">Overall, the results presented in </w:t>
      </w:r>
      <w:r w:rsidR="00645E89">
        <w:fldChar w:fldCharType="begin"/>
      </w:r>
      <w:r w:rsidR="00645E89">
        <w:instrText xml:space="preserve"> REF _Ref43197848 \h </w:instrText>
      </w:r>
      <w:r w:rsidR="00645E89">
        <w:fldChar w:fldCharType="separate"/>
      </w:r>
      <w:r w:rsidR="00C638F4" w:rsidRPr="00FF0987">
        <w:t xml:space="preserve">Table </w:t>
      </w:r>
      <w:r w:rsidR="00C638F4">
        <w:rPr>
          <w:noProof/>
        </w:rPr>
        <w:t>19</w:t>
      </w:r>
      <w:r w:rsidR="00645E89">
        <w:fldChar w:fldCharType="end"/>
      </w:r>
      <w:r w:rsidR="00645E89">
        <w:t xml:space="preserve"> </w:t>
      </w:r>
      <w:r w:rsidRPr="00416F10">
        <w:t xml:space="preserve">show that the data are ‘well-behaved’ – that is, they can be interpreted as an indication that the survey was conducted consistently and according to all quality-assuring protocols such that the conditions under which the survey was conducted do not appear to have influenced the results. </w:t>
      </w:r>
    </w:p>
    <w:p w14:paraId="7226B260" w14:textId="7725D76E" w:rsidR="00FA375E" w:rsidRDefault="00FA375E">
      <w:pPr>
        <w:spacing w:after="0" w:line="240" w:lineRule="auto"/>
        <w:jc w:val="left"/>
      </w:pPr>
      <w:r>
        <w:br w:type="page"/>
      </w:r>
    </w:p>
    <w:p w14:paraId="0B0C4E5B" w14:textId="7C5E5322" w:rsidR="008502C4" w:rsidRPr="00416F10" w:rsidRDefault="008502C4" w:rsidP="008502C4">
      <w:pPr>
        <w:pStyle w:val="Heading1"/>
        <w:numPr>
          <w:ilvl w:val="0"/>
          <w:numId w:val="9"/>
        </w:numPr>
        <w:rPr>
          <w:lang w:val="en-US"/>
        </w:rPr>
      </w:pPr>
      <w:bookmarkStart w:id="128" w:name="_Toc134180657"/>
      <w:r>
        <w:rPr>
          <w:lang w:val="en-US"/>
        </w:rPr>
        <w:lastRenderedPageBreak/>
        <w:t>Conclusions</w:t>
      </w:r>
      <w:bookmarkEnd w:id="128"/>
    </w:p>
    <w:p w14:paraId="00000702" w14:textId="77777777" w:rsidR="004270E8" w:rsidRPr="00416F10" w:rsidRDefault="0095355C">
      <w:pPr>
        <w:ind w:firstLine="720"/>
      </w:pPr>
      <w:r w:rsidRPr="00416F10">
        <w:t>The goal of this study was to estimate the monetary value of damages to the population of Brazil from injuries to environmental and heritage resources resulting from the FDI, using the contingent valuation methodology.</w:t>
      </w:r>
    </w:p>
    <w:p w14:paraId="00000703" w14:textId="2C71DEFB" w:rsidR="004270E8" w:rsidRDefault="0095355C">
      <w:pPr>
        <w:ind w:firstLine="720"/>
      </w:pPr>
      <w:r w:rsidRPr="00416F10">
        <w:t xml:space="preserve">The study team was comprised of Brazilian and international experts with extensive academic and governmental experience carrying out environmental valuation studies, including natural resource damage assessments. </w:t>
      </w:r>
    </w:p>
    <w:p w14:paraId="5C837E2F" w14:textId="2887342C" w:rsidR="00362EF3" w:rsidRDefault="00362EF3">
      <w:pPr>
        <w:ind w:firstLine="720"/>
      </w:pPr>
      <w:r w:rsidRPr="00362EF3">
        <w:t xml:space="preserve">A conservative approach to </w:t>
      </w:r>
      <w:r>
        <w:t xml:space="preserve">the questionnaire </w:t>
      </w:r>
      <w:r w:rsidRPr="00362EF3">
        <w:t xml:space="preserve">design and analysis </w:t>
      </w:r>
      <w:r>
        <w:t xml:space="preserve">of results </w:t>
      </w:r>
      <w:r w:rsidRPr="00362EF3">
        <w:t>was followed by the study team throughout this project</w:t>
      </w:r>
      <w:r w:rsidR="00733230">
        <w:t>, when there were reasonable alternatives available on how best to proceed,</w:t>
      </w:r>
      <w:r>
        <w:t xml:space="preserve"> in order to</w:t>
      </w:r>
      <w:r w:rsidRPr="00362EF3">
        <w:t xml:space="preserve"> choose the one that would more likely result in either lowering, or having a neutral impact</w:t>
      </w:r>
      <w:r w:rsidR="00733230">
        <w:t xml:space="preserve"> </w:t>
      </w:r>
      <w:r w:rsidR="00733230" w:rsidRPr="00362EF3">
        <w:t>(when compared to the other alternatives under consideration)</w:t>
      </w:r>
      <w:r w:rsidRPr="00362EF3">
        <w:t>, on the final estimate of total damages</w:t>
      </w:r>
      <w:r w:rsidR="0020774E">
        <w:t xml:space="preserve">, including the choice of the wording in the </w:t>
      </w:r>
      <w:r w:rsidR="00733230">
        <w:t xml:space="preserve">questionnaire </w:t>
      </w:r>
      <w:r w:rsidR="0020774E">
        <w:t>narratives</w:t>
      </w:r>
      <w:r w:rsidRPr="00362EF3">
        <w:t>.</w:t>
      </w:r>
      <w:r>
        <w:t xml:space="preserve"> </w:t>
      </w:r>
    </w:p>
    <w:p w14:paraId="2783FC0E" w14:textId="65E946FC" w:rsidR="00362EF3" w:rsidRPr="00416F10" w:rsidRDefault="00362EF3">
      <w:pPr>
        <w:ind w:firstLine="720"/>
      </w:pPr>
      <w:r>
        <w:t>This conservative approach also resulted in</w:t>
      </w:r>
      <w:r w:rsidR="00431D3B">
        <w:t xml:space="preserve"> </w:t>
      </w:r>
      <w:r>
        <w:t>not includ</w:t>
      </w:r>
      <w:r w:rsidR="00D5259B">
        <w:t>ing</w:t>
      </w:r>
      <w:r>
        <w:t xml:space="preserve"> damages </w:t>
      </w:r>
      <w:r w:rsidR="00733230">
        <w:t>at the</w:t>
      </w:r>
      <w:r w:rsidR="000655B6">
        <w:t xml:space="preserve"> </w:t>
      </w:r>
      <w:r>
        <w:t>river mouth and</w:t>
      </w:r>
      <w:r w:rsidR="00431D3B">
        <w:t xml:space="preserve"> </w:t>
      </w:r>
      <w:r>
        <w:t>sea coast</w:t>
      </w:r>
      <w:r w:rsidR="00733230">
        <w:t>,</w:t>
      </w:r>
      <w:r>
        <w:t xml:space="preserve"> since th</w:t>
      </w:r>
      <w:r w:rsidR="00733230">
        <w:t>ose impacts</w:t>
      </w:r>
      <w:r w:rsidR="000655B6">
        <w:t xml:space="preserve"> </w:t>
      </w:r>
      <w:r>
        <w:t>w</w:t>
      </w:r>
      <w:r w:rsidR="00A70FA2">
        <w:t>ere</w:t>
      </w:r>
      <w:r>
        <w:t xml:space="preserve"> not </w:t>
      </w:r>
      <w:r w:rsidR="00733230">
        <w:t>known</w:t>
      </w:r>
      <w:r>
        <w:t xml:space="preserve"> at the time of the survey instrument</w:t>
      </w:r>
      <w:r w:rsidR="00832814">
        <w:t xml:space="preserve"> design</w:t>
      </w:r>
      <w:r w:rsidR="00645E89">
        <w:t xml:space="preserve"> </w:t>
      </w:r>
      <w:r w:rsidR="00431D3B">
        <w:t>and</w:t>
      </w:r>
      <w:r>
        <w:t xml:space="preserve"> </w:t>
      </w:r>
      <w:r w:rsidR="00A70FA2">
        <w:t>not exclu</w:t>
      </w:r>
      <w:r>
        <w:t>d</w:t>
      </w:r>
      <w:r w:rsidR="00D5259B">
        <w:t>ing</w:t>
      </w:r>
      <w:r>
        <w:t xml:space="preserve"> </w:t>
      </w:r>
      <w:r w:rsidR="00A70FA2">
        <w:t>potential protest votes against</w:t>
      </w:r>
      <w:r w:rsidR="00733230">
        <w:t xml:space="preserve"> the dry tailings program</w:t>
      </w:r>
      <w:r w:rsidR="00431D3B">
        <w:t>.</w:t>
      </w:r>
    </w:p>
    <w:p w14:paraId="00000704" w14:textId="7CFFF628" w:rsidR="004270E8" w:rsidRPr="00416F10" w:rsidRDefault="0095355C">
      <w:pPr>
        <w:ind w:firstLine="720"/>
      </w:pPr>
      <w:r w:rsidRPr="00416F10">
        <w:t>As in any contingent valuation study, the survey instrument presented respondents with an object of choice, described a context in which a choice was to be made, and then asked respondent to make a choice. For this study, the injuries from the FDI environmental and heritage resource impacts</w:t>
      </w:r>
      <w:r w:rsidR="00C07110">
        <w:t xml:space="preserve"> </w:t>
      </w:r>
      <w:r w:rsidRPr="00416F10">
        <w:t>were presented and then respondents were asked to vote ‘for’ or ‘against’ a safety program to prevent one future tailings dam failure that would have the exact same consequences for environmental and heritage resources as the FDI, at a specific price (tax amount).</w:t>
      </w:r>
      <w:r w:rsidR="00C07110">
        <w:t xml:space="preserve"> </w:t>
      </w:r>
    </w:p>
    <w:p w14:paraId="00000705" w14:textId="77777777" w:rsidR="004270E8" w:rsidRPr="00416F10" w:rsidRDefault="0095355C">
      <w:pPr>
        <w:ind w:firstLine="720"/>
      </w:pPr>
      <w:r w:rsidRPr="00416F10">
        <w:t xml:space="preserve">The injury scenario was described in the questionnaire using available quantitative indicators for the impacts and expected recovery times, as provided by Lactec scientists. </w:t>
      </w:r>
    </w:p>
    <w:p w14:paraId="00000706" w14:textId="67822AD6" w:rsidR="004270E8" w:rsidRPr="00416F10" w:rsidRDefault="0095355C">
      <w:pPr>
        <w:ind w:firstLine="720"/>
      </w:pPr>
      <w:r w:rsidRPr="00416F10">
        <w:t xml:space="preserve">The survey questionnaire underwent extensive testing during the development phase of the study. The testing procedures minimized any potential for bias </w:t>
      </w:r>
      <w:r w:rsidR="00842D24">
        <w:t xml:space="preserve">that could </w:t>
      </w:r>
      <w:r w:rsidRPr="00416F10">
        <w:t>prevent the revelation of respondents’ true preferences when they were asked to vote for or against the safety program (i.e. the object of choice) in the final survey.</w:t>
      </w:r>
    </w:p>
    <w:p w14:paraId="00000707" w14:textId="77777777" w:rsidR="004270E8" w:rsidRPr="00416F10" w:rsidRDefault="0095355C">
      <w:pPr>
        <w:ind w:firstLine="720"/>
      </w:pPr>
      <w:r w:rsidRPr="00416F10">
        <w:t xml:space="preserve">The survey sample targeted the population of urban Brazilian households, with income, residing in cities and metropolitan areas located in representative areas of the country. The fieldwork was undertaken to maintain a high standard of quality control. </w:t>
      </w:r>
    </w:p>
    <w:p w14:paraId="00000708" w14:textId="59D39796" w:rsidR="004270E8" w:rsidRPr="00416F10" w:rsidRDefault="0095355C">
      <w:pPr>
        <w:ind w:firstLine="720"/>
      </w:pPr>
      <w:r w:rsidRPr="00416F10">
        <w:t>The study applied parametric and non-parametric modelling to estimate a monetary value for the injuries caused by the FDI. If we follow</w:t>
      </w:r>
      <w:r w:rsidR="00A70FA2">
        <w:t>ed</w:t>
      </w:r>
      <w:r w:rsidRPr="00416F10">
        <w:t xml:space="preserve"> </w:t>
      </w:r>
      <w:r w:rsidR="00A70FA2">
        <w:t>a</w:t>
      </w:r>
      <w:r w:rsidRPr="00416F10">
        <w:t xml:space="preserve"> conservative approach, the </w:t>
      </w:r>
      <w:r w:rsidR="00AF1776">
        <w:t>aggregate</w:t>
      </w:r>
      <w:r w:rsidR="00AF1776" w:rsidRPr="00416F10">
        <w:t xml:space="preserve"> </w:t>
      </w:r>
      <w:r w:rsidRPr="00416F10">
        <w:t xml:space="preserve">environmental and heritage damages caused by the FDI would be the lower value of the non-parametric estimate. That is, the urban Brazilian population represented in this study revealed that the environmental and heritage damages </w:t>
      </w:r>
      <w:r w:rsidRPr="00416F10">
        <w:lastRenderedPageBreak/>
        <w:t xml:space="preserve">from the FDI were worth at least 31.52 billion </w:t>
      </w:r>
      <w:r w:rsidR="002D0C47">
        <w:t>r</w:t>
      </w:r>
      <w:r w:rsidRPr="00416F10">
        <w:t>eais</w:t>
      </w:r>
      <w:r w:rsidR="00231C55" w:rsidRPr="00231C55">
        <w:t xml:space="preserve"> covering moral damage and losses of services and throughout and at the end of the recovery period</w:t>
      </w:r>
      <w:r w:rsidRPr="00416F10">
        <w:t>.</w:t>
      </w:r>
      <w:r w:rsidR="002615C2" w:rsidRPr="002615C2">
        <w:t xml:space="preserve"> </w:t>
      </w:r>
      <w:r w:rsidR="002615C2">
        <w:t xml:space="preserve">Considering </w:t>
      </w:r>
      <w:r w:rsidR="00431D3B">
        <w:t>other</w:t>
      </w:r>
      <w:r w:rsidR="00A70FA2">
        <w:t xml:space="preserve"> </w:t>
      </w:r>
      <w:r w:rsidR="002615C2">
        <w:t>c</w:t>
      </w:r>
      <w:r w:rsidR="002615C2" w:rsidRPr="002615C2">
        <w:t xml:space="preserve">onservative decisions made in the course of </w:t>
      </w:r>
      <w:r w:rsidR="002615C2">
        <w:t>the</w:t>
      </w:r>
      <w:r w:rsidR="002615C2" w:rsidRPr="002615C2">
        <w:t xml:space="preserve"> study</w:t>
      </w:r>
      <w:r w:rsidR="002615C2">
        <w:t>, this aggregate</w:t>
      </w:r>
      <w:r w:rsidR="002615C2" w:rsidRPr="002615C2">
        <w:t xml:space="preserve"> damage estimate </w:t>
      </w:r>
      <w:r w:rsidR="002615C2">
        <w:t>can be considered a</w:t>
      </w:r>
      <w:r w:rsidR="002615C2" w:rsidRPr="002615C2">
        <w:t xml:space="preserve"> (very) conservative, lower-bound</w:t>
      </w:r>
      <w:r w:rsidR="002615C2">
        <w:t xml:space="preserve"> value.</w:t>
      </w:r>
    </w:p>
    <w:p w14:paraId="49FE19BB" w14:textId="77777777" w:rsidR="006B491F" w:rsidRDefault="006B491F">
      <w:pPr>
        <w:spacing w:after="0" w:line="240" w:lineRule="auto"/>
        <w:jc w:val="left"/>
        <w:rPr>
          <w:rFonts w:cs="Calibri"/>
          <w:b/>
          <w:bCs/>
        </w:rPr>
      </w:pPr>
      <w:r>
        <w:br w:type="page"/>
      </w:r>
    </w:p>
    <w:p w14:paraId="0000070A" w14:textId="3A938FBD" w:rsidR="004270E8" w:rsidRPr="00416F10" w:rsidRDefault="0095355C" w:rsidP="00C25953">
      <w:pPr>
        <w:pStyle w:val="Heading1"/>
        <w:numPr>
          <w:ilvl w:val="0"/>
          <w:numId w:val="0"/>
        </w:numPr>
        <w:ind w:left="720" w:hanging="720"/>
        <w:rPr>
          <w:lang w:val="en-US"/>
        </w:rPr>
      </w:pPr>
      <w:bookmarkStart w:id="129" w:name="_Toc134180658"/>
      <w:r w:rsidRPr="00416F10">
        <w:rPr>
          <w:lang w:val="en-US"/>
        </w:rPr>
        <w:lastRenderedPageBreak/>
        <w:t>Appendix 1: Interview Protocol Report</w:t>
      </w:r>
      <w:bookmarkEnd w:id="129"/>
    </w:p>
    <w:p w14:paraId="0000070B" w14:textId="394811CE" w:rsidR="004270E8" w:rsidRPr="00AA539C" w:rsidRDefault="0095355C">
      <w:pPr>
        <w:rPr>
          <w:color w:val="auto"/>
        </w:rPr>
      </w:pPr>
      <w:r w:rsidRPr="00416F10">
        <w:tab/>
        <w:t>All int</w:t>
      </w:r>
      <w:r w:rsidRPr="00AA539C">
        <w:rPr>
          <w:color w:val="auto"/>
        </w:rPr>
        <w:t>erviewers</w:t>
      </w:r>
      <w:r w:rsidR="00302E20" w:rsidRPr="00AA539C">
        <w:rPr>
          <w:color w:val="auto"/>
        </w:rPr>
        <w:t>, in each city where the survey was</w:t>
      </w:r>
      <w:r w:rsidR="00A240AF" w:rsidRPr="00AA539C">
        <w:rPr>
          <w:color w:val="auto"/>
        </w:rPr>
        <w:t xml:space="preserve"> conducted</w:t>
      </w:r>
      <w:sdt>
        <w:sdtPr>
          <w:rPr>
            <w:color w:val="auto"/>
          </w:rPr>
          <w:tag w:val="goog_rdk_197"/>
          <w:id w:val="-48298914"/>
        </w:sdtPr>
        <w:sdtEndPr/>
        <w:sdtContent/>
      </w:sdt>
      <w:sdt>
        <w:sdtPr>
          <w:rPr>
            <w:color w:val="auto"/>
          </w:rPr>
          <w:tag w:val="goog_rdk_204"/>
          <w:id w:val="-844552571"/>
        </w:sdtPr>
        <w:sdtEndPr/>
        <w:sdtContent/>
      </w:sdt>
      <w:sdt>
        <w:sdtPr>
          <w:rPr>
            <w:color w:val="auto"/>
          </w:rPr>
          <w:tag w:val="goog_rdk_295"/>
          <w:id w:val="-58562951"/>
        </w:sdtPr>
        <w:sdtEndPr/>
        <w:sdtContent/>
      </w:sdt>
      <w:sdt>
        <w:sdtPr>
          <w:rPr>
            <w:color w:val="auto"/>
          </w:rPr>
          <w:tag w:val="goog_rdk_296"/>
          <w:id w:val="-2017224531"/>
        </w:sdtPr>
        <w:sdtEndPr/>
        <w:sdtContent/>
      </w:sdt>
      <w:sdt>
        <w:sdtPr>
          <w:rPr>
            <w:color w:val="auto"/>
          </w:rPr>
          <w:tag w:val="goog_rdk_297"/>
          <w:id w:val="2140683011"/>
        </w:sdtPr>
        <w:sdtEndPr/>
        <w:sdtContent/>
      </w:sdt>
      <w:sdt>
        <w:sdtPr>
          <w:rPr>
            <w:color w:val="auto"/>
          </w:rPr>
          <w:tag w:val="goog_rdk_390"/>
          <w:id w:val="1025448685"/>
        </w:sdtPr>
        <w:sdtEndPr/>
        <w:sdtContent/>
      </w:sdt>
      <w:sdt>
        <w:sdtPr>
          <w:rPr>
            <w:color w:val="auto"/>
          </w:rPr>
          <w:tag w:val="goog_rdk_391"/>
          <w:id w:val="1160427738"/>
        </w:sdtPr>
        <w:sdtEndPr/>
        <w:sdtContent/>
      </w:sdt>
      <w:sdt>
        <w:sdtPr>
          <w:rPr>
            <w:color w:val="auto"/>
          </w:rPr>
          <w:tag w:val="goog_rdk_392"/>
          <w:id w:val="-441078280"/>
        </w:sdtPr>
        <w:sdtEndPr/>
        <w:sdtContent/>
      </w:sdt>
      <w:r w:rsidR="00302E20" w:rsidRPr="00AA539C">
        <w:rPr>
          <w:color w:val="auto"/>
        </w:rPr>
        <w:t>,</w:t>
      </w:r>
      <w:r w:rsidRPr="00AA539C">
        <w:rPr>
          <w:color w:val="auto"/>
        </w:rPr>
        <w:t xml:space="preserve"> were trained for approximately eight hours and tested for competency before being hired. In this appendix, we present the main instructions that interviewers received in order to standardize their performance in conducting interviews while mitigating potential interviewer bias. </w:t>
      </w:r>
      <w:r w:rsidR="00302E20" w:rsidRPr="00AA539C">
        <w:rPr>
          <w:color w:val="auto"/>
        </w:rPr>
        <w:t xml:space="preserve">At the end we present the training dates and the number of qualified interviewers. </w:t>
      </w:r>
      <w:r w:rsidRPr="00AA539C">
        <w:rPr>
          <w:color w:val="auto"/>
        </w:rPr>
        <w:t>The instructions were as follows:</w:t>
      </w:r>
    </w:p>
    <w:p w14:paraId="0000070C" w14:textId="77777777" w:rsidR="004270E8" w:rsidRPr="00AA539C" w:rsidRDefault="0095355C" w:rsidP="00485D06">
      <w:pPr>
        <w:numPr>
          <w:ilvl w:val="0"/>
          <w:numId w:val="14"/>
        </w:numPr>
        <w:pBdr>
          <w:top w:val="nil"/>
          <w:left w:val="nil"/>
          <w:bottom w:val="nil"/>
          <w:right w:val="nil"/>
          <w:between w:val="nil"/>
        </w:pBdr>
        <w:spacing w:line="276" w:lineRule="auto"/>
        <w:ind w:left="357" w:hanging="357"/>
        <w:rPr>
          <w:color w:val="auto"/>
        </w:rPr>
      </w:pPr>
      <w:r w:rsidRPr="00AA539C">
        <w:rPr>
          <w:color w:val="auto"/>
        </w:rPr>
        <w:t xml:space="preserve">Contact with the respondent </w:t>
      </w:r>
    </w:p>
    <w:p w14:paraId="0000070D"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You should not express opinions or demonstrate feelings as they can influence the respondent's responses.</w:t>
      </w:r>
    </w:p>
    <w:p w14:paraId="0000070E"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Show the potential respondent the importance of the study for universities, but do so without mentioning the Mariana or Brumadinho incidents, or that the study discusses environmental issues, until this is mentioned during the questionnaire application.</w:t>
      </w:r>
    </w:p>
    <w:p w14:paraId="0000070F"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If the respondent wants to know more about the study, you can explain the three sections of the questionnaire:</w:t>
      </w:r>
    </w:p>
    <w:p w14:paraId="00000710" w14:textId="77777777" w:rsidR="004270E8" w:rsidRPr="00416F10" w:rsidRDefault="0095355C" w:rsidP="00485D06">
      <w:pPr>
        <w:numPr>
          <w:ilvl w:val="1"/>
          <w:numId w:val="16"/>
        </w:numPr>
        <w:pBdr>
          <w:top w:val="nil"/>
          <w:left w:val="nil"/>
          <w:bottom w:val="nil"/>
          <w:right w:val="nil"/>
          <w:between w:val="nil"/>
        </w:pBdr>
        <w:spacing w:line="276" w:lineRule="auto"/>
        <w:ind w:left="907" w:hanging="227"/>
      </w:pPr>
      <w:r w:rsidRPr="00416F10">
        <w:t>The first section is about issues that the country currently faces.</w:t>
      </w:r>
    </w:p>
    <w:p w14:paraId="00000711" w14:textId="77777777" w:rsidR="004270E8" w:rsidRPr="00416F10" w:rsidRDefault="0095355C" w:rsidP="00485D06">
      <w:pPr>
        <w:numPr>
          <w:ilvl w:val="1"/>
          <w:numId w:val="16"/>
        </w:numPr>
        <w:pBdr>
          <w:top w:val="nil"/>
          <w:left w:val="nil"/>
          <w:bottom w:val="nil"/>
          <w:right w:val="nil"/>
          <w:between w:val="nil"/>
        </w:pBdr>
        <w:spacing w:line="276" w:lineRule="auto"/>
        <w:ind w:left="907" w:hanging="227"/>
      </w:pPr>
      <w:r w:rsidRPr="00416F10">
        <w:t>The second regards a program studied by universities that affect the population.</w:t>
      </w:r>
    </w:p>
    <w:p w14:paraId="00000712" w14:textId="77777777" w:rsidR="004270E8" w:rsidRPr="00416F10" w:rsidRDefault="0095355C" w:rsidP="00485D06">
      <w:pPr>
        <w:numPr>
          <w:ilvl w:val="1"/>
          <w:numId w:val="16"/>
        </w:numPr>
        <w:pBdr>
          <w:top w:val="nil"/>
          <w:left w:val="nil"/>
          <w:bottom w:val="nil"/>
          <w:right w:val="nil"/>
          <w:between w:val="nil"/>
        </w:pBdr>
        <w:spacing w:line="276" w:lineRule="auto"/>
        <w:ind w:left="907" w:hanging="227"/>
      </w:pPr>
      <w:r w:rsidRPr="00416F10">
        <w:t>The last section asks your opinion.</w:t>
      </w:r>
    </w:p>
    <w:p w14:paraId="00000713"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It is important not to mention anything about voting for or against a tax and possible values.</w:t>
      </w:r>
    </w:p>
    <w:p w14:paraId="00000714"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Avoid influencing the interviewee's responses during the interview. Conversations and praise can influence a respondent in ways that may bias their answers to the survey.</w:t>
      </w:r>
    </w:p>
    <w:p w14:paraId="00000715" w14:textId="7B58F38F"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 not comment on respondents</w:t>
      </w:r>
      <w:r w:rsidR="00EA3F76">
        <w:t>’</w:t>
      </w:r>
      <w:r w:rsidRPr="00416F10">
        <w:t xml:space="preserve"> preferences regarding the research topic.</w:t>
      </w:r>
    </w:p>
    <w:p w14:paraId="00000716"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Only talk about subjects totally distant from the research topic, such as, heat, rain, traffic, etc.</w:t>
      </w:r>
    </w:p>
    <w:p w14:paraId="00000717"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Look directly at the respondent when conducting the interview. If you have difficulty looking from time to time, follow the “LOOK” instruction that appear in the middle of the text. So, when you return to reading, you will not get lost.</w:t>
      </w:r>
    </w:p>
    <w:p w14:paraId="00000718"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Value your respondents. Make sure that they know how much their opinions are valued. Remind them that all answers will be read by the researchers who will analyze the data.</w:t>
      </w:r>
    </w:p>
    <w:p w14:paraId="00000719"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 not influence the interviewee. Avoid influencing the respondent to meet what he or she perceives as your expectations regarding specific answers to interview questions.</w:t>
      </w:r>
    </w:p>
    <w:p w14:paraId="0000071A"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 xml:space="preserve">Do not answer what was not asked. </w:t>
      </w:r>
    </w:p>
    <w:p w14:paraId="0000071B"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 xml:space="preserve">Be brief and kind. </w:t>
      </w:r>
    </w:p>
    <w:p w14:paraId="0000071C" w14:textId="77777777" w:rsidR="004270E8" w:rsidRPr="00416F10" w:rsidRDefault="004270E8">
      <w:pPr>
        <w:spacing w:line="276" w:lineRule="auto"/>
        <w:ind w:left="1077" w:right="1077"/>
      </w:pPr>
    </w:p>
    <w:p w14:paraId="0000071D" w14:textId="77777777" w:rsidR="004270E8" w:rsidRPr="00416F10" w:rsidRDefault="0095355C" w:rsidP="00485D06">
      <w:pPr>
        <w:numPr>
          <w:ilvl w:val="0"/>
          <w:numId w:val="14"/>
        </w:numPr>
        <w:pBdr>
          <w:top w:val="nil"/>
          <w:left w:val="nil"/>
          <w:bottom w:val="nil"/>
          <w:right w:val="nil"/>
          <w:between w:val="nil"/>
        </w:pBdr>
        <w:spacing w:line="276" w:lineRule="auto"/>
        <w:ind w:left="357" w:hanging="357"/>
      </w:pPr>
      <w:r w:rsidRPr="00416F10">
        <w:t>Responses to potential refusals</w:t>
      </w:r>
    </w:p>
    <w:p w14:paraId="0000071E"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Importance of the interview: an opportunity to discover how Brazilians think about some problems and their solutions.</w:t>
      </w:r>
    </w:p>
    <w:p w14:paraId="0000071F"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Use of information: it will be presented in an aggregated form, by region and income class, to express an average of the opinions and never the opinion of only one individual.</w:t>
      </w:r>
    </w:p>
    <w:p w14:paraId="00000720"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lastRenderedPageBreak/>
        <w:t>Privacy: information and opinions will be treated confidentially, as will the responses of all people interviewed.</w:t>
      </w:r>
    </w:p>
    <w:p w14:paraId="00000721"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Who funds the research: resources from the scientific community that investigates issues that affect the population.</w:t>
      </w:r>
    </w:p>
    <w:p w14:paraId="00000722"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Where the research will be conducted: Interviews are conducted in other cities, but I am only doing interviews in this city.</w:t>
      </w:r>
    </w:p>
    <w:p w14:paraId="00000723" w14:textId="77777777" w:rsidR="004270E8" w:rsidRPr="00416F10" w:rsidRDefault="004270E8">
      <w:pPr>
        <w:spacing w:line="276" w:lineRule="auto"/>
        <w:ind w:right="1077"/>
      </w:pPr>
    </w:p>
    <w:p w14:paraId="00000724" w14:textId="77777777" w:rsidR="004270E8" w:rsidRPr="00416F10" w:rsidRDefault="0095355C" w:rsidP="00485D06">
      <w:pPr>
        <w:numPr>
          <w:ilvl w:val="0"/>
          <w:numId w:val="14"/>
        </w:numPr>
        <w:pBdr>
          <w:top w:val="nil"/>
          <w:left w:val="nil"/>
          <w:bottom w:val="nil"/>
          <w:right w:val="nil"/>
          <w:between w:val="nil"/>
        </w:pBdr>
        <w:spacing w:line="276" w:lineRule="auto"/>
        <w:ind w:left="357" w:hanging="357"/>
      </w:pPr>
      <w:r w:rsidRPr="00416F10">
        <w:t>Interview instructions</w:t>
      </w:r>
    </w:p>
    <w:p w14:paraId="00000725"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Never re-phrase any instructions, questions or answers. Always read the questions as they are written. If you make a mistake while reading the text, apologize, take a two-second break, and read the sentence again.</w:t>
      </w:r>
    </w:p>
    <w:p w14:paraId="00000726"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 not emphasize any words or phrases, unless specified (such as underlining or bold text).</w:t>
      </w:r>
    </w:p>
    <w:p w14:paraId="00000727"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 not define any words, except as specified.</w:t>
      </w:r>
    </w:p>
    <w:p w14:paraId="00000728"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Don't assume for yourself the answer to any question. Do not check an answer category unless the respondent chooses it explicitly.</w:t>
      </w:r>
    </w:p>
    <w:p w14:paraId="00000729"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 xml:space="preserve">Do not paraphrase or change the answers to open-ended questions. Always record responses in full and in the first person. </w:t>
      </w:r>
    </w:p>
    <w:p w14:paraId="0000072A"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 not react to any responses.</w:t>
      </w:r>
    </w:p>
    <w:p w14:paraId="0000072B"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Don't skip questions.</w:t>
      </w:r>
    </w:p>
    <w:p w14:paraId="0000072C"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 not paraphrase or alter the writing to clarify the respondent's response.</w:t>
      </w:r>
    </w:p>
    <w:p w14:paraId="0000072D"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Read at the pace and time you were trained. Read more slowly if prompted. But, never faster than it was trained, even if asked.</w:t>
      </w:r>
    </w:p>
    <w:p w14:paraId="0000072E"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Whenever objections are raised, it is vitally important that the respondent knows that you have heard. The most effective phrase you can use is "I understand". Use as many times as you need.</w:t>
      </w:r>
    </w:p>
    <w:p w14:paraId="0000072F"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If the respondent points to the answer on one of the presented cards, without mentioning the answer, ask him or her to read the answer.</w:t>
      </w:r>
    </w:p>
    <w:p w14:paraId="00000730"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At the beginning of the interview, write down the name of the respondent as he or she wants to be called. His or her name will be spoken only where it is in the text to be read.</w:t>
      </w:r>
    </w:p>
    <w:p w14:paraId="00000731" w14:textId="77777777" w:rsidR="004270E8" w:rsidRPr="00416F10" w:rsidRDefault="004270E8">
      <w:pPr>
        <w:spacing w:line="276" w:lineRule="auto"/>
        <w:ind w:left="1077" w:right="1077"/>
      </w:pPr>
    </w:p>
    <w:p w14:paraId="00000732" w14:textId="77777777" w:rsidR="004270E8" w:rsidRPr="00416F10" w:rsidRDefault="0095355C" w:rsidP="00485D06">
      <w:pPr>
        <w:numPr>
          <w:ilvl w:val="0"/>
          <w:numId w:val="14"/>
        </w:numPr>
        <w:pBdr>
          <w:top w:val="nil"/>
          <w:left w:val="nil"/>
          <w:bottom w:val="nil"/>
          <w:right w:val="nil"/>
          <w:between w:val="nil"/>
        </w:pBdr>
        <w:spacing w:line="276" w:lineRule="auto"/>
        <w:ind w:left="357" w:hanging="357"/>
      </w:pPr>
      <w:r w:rsidRPr="00416F10">
        <w:t>Questions during the interview</w:t>
      </w:r>
    </w:p>
    <w:p w14:paraId="00000733"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Reaction to the respondent's questions is one of the most critical points in an interview.</w:t>
      </w:r>
    </w:p>
    <w:p w14:paraId="00000734"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Engagement: Do not interact with the respondent by exchanging opinions or clarifying technical questions or any other issues.</w:t>
      </w:r>
    </w:p>
    <w:p w14:paraId="00000735"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Technical questions:</w:t>
      </w:r>
    </w:p>
    <w:p w14:paraId="00000736" w14:textId="77777777" w:rsidR="004270E8" w:rsidRPr="00416F10" w:rsidRDefault="0095355C" w:rsidP="00485D06">
      <w:pPr>
        <w:numPr>
          <w:ilvl w:val="1"/>
          <w:numId w:val="16"/>
        </w:numPr>
        <w:pBdr>
          <w:top w:val="nil"/>
          <w:left w:val="nil"/>
          <w:bottom w:val="nil"/>
          <w:right w:val="nil"/>
          <w:between w:val="nil"/>
        </w:pBdr>
        <w:spacing w:line="276" w:lineRule="auto"/>
        <w:ind w:left="907" w:hanging="227"/>
      </w:pPr>
      <w:r w:rsidRPr="00416F10">
        <w:t>Questions from respondents should be answered by saying “let's read the question again”.</w:t>
      </w:r>
    </w:p>
    <w:p w14:paraId="00000737" w14:textId="77777777" w:rsidR="004270E8" w:rsidRPr="00416F10" w:rsidRDefault="0095355C" w:rsidP="00485D06">
      <w:pPr>
        <w:numPr>
          <w:ilvl w:val="1"/>
          <w:numId w:val="16"/>
        </w:numPr>
        <w:pBdr>
          <w:top w:val="nil"/>
          <w:left w:val="nil"/>
          <w:bottom w:val="nil"/>
          <w:right w:val="nil"/>
          <w:between w:val="nil"/>
        </w:pBdr>
        <w:spacing w:line="276" w:lineRule="auto"/>
        <w:ind w:left="907" w:hanging="227"/>
      </w:pPr>
      <w:r w:rsidRPr="00416F10">
        <w:t>Those that are not answered in the re-reading, just say “let's continue and see what the questionnaire says later”. Shorten engagement by moving on to the next question.</w:t>
      </w:r>
    </w:p>
    <w:p w14:paraId="00000738" w14:textId="77777777" w:rsidR="004270E8" w:rsidRPr="00416F10" w:rsidRDefault="0095355C" w:rsidP="00485D06">
      <w:pPr>
        <w:numPr>
          <w:ilvl w:val="1"/>
          <w:numId w:val="16"/>
        </w:numPr>
        <w:pBdr>
          <w:top w:val="nil"/>
          <w:left w:val="nil"/>
          <w:bottom w:val="nil"/>
          <w:right w:val="nil"/>
          <w:between w:val="nil"/>
        </w:pBdr>
        <w:spacing w:line="276" w:lineRule="auto"/>
        <w:ind w:left="907" w:hanging="227"/>
      </w:pPr>
      <w:r w:rsidRPr="00416F10">
        <w:lastRenderedPageBreak/>
        <w:t>If the respondent insists, say “I don't know; it's your understanding that matters”. Never respond with your opinion or knowledge.</w:t>
      </w:r>
    </w:p>
    <w:p w14:paraId="00000739" w14:textId="77777777" w:rsidR="004270E8" w:rsidRPr="00AA539C" w:rsidRDefault="0095355C" w:rsidP="00485D06">
      <w:pPr>
        <w:numPr>
          <w:ilvl w:val="0"/>
          <w:numId w:val="16"/>
        </w:numPr>
        <w:pBdr>
          <w:top w:val="nil"/>
          <w:left w:val="nil"/>
          <w:bottom w:val="nil"/>
          <w:right w:val="nil"/>
          <w:between w:val="nil"/>
        </w:pBdr>
        <w:spacing w:line="276" w:lineRule="auto"/>
        <w:ind w:left="697" w:hanging="357"/>
        <w:rPr>
          <w:color w:val="auto"/>
        </w:rPr>
      </w:pPr>
      <w:r w:rsidRPr="00416F10">
        <w:t>Objections to the yes or no answers: Whether the answer was yes followed by an objection or protest,</w:t>
      </w:r>
      <w:r w:rsidRPr="00AA539C">
        <w:rPr>
          <w:color w:val="auto"/>
        </w:rPr>
        <w:t xml:space="preserve"> you do not need to repeat it and accept yes.</w:t>
      </w:r>
    </w:p>
    <w:p w14:paraId="0000073A" w14:textId="77777777" w:rsidR="004270E8" w:rsidRPr="00AA539C" w:rsidRDefault="0095355C" w:rsidP="00485D06">
      <w:pPr>
        <w:numPr>
          <w:ilvl w:val="0"/>
          <w:numId w:val="16"/>
        </w:numPr>
        <w:pBdr>
          <w:top w:val="nil"/>
          <w:left w:val="nil"/>
          <w:bottom w:val="nil"/>
          <w:right w:val="nil"/>
          <w:between w:val="nil"/>
        </w:pBdr>
        <w:spacing w:line="276" w:lineRule="auto"/>
        <w:ind w:left="697" w:hanging="357"/>
        <w:rPr>
          <w:color w:val="auto"/>
        </w:rPr>
      </w:pPr>
      <w:r w:rsidRPr="00AA539C">
        <w:rPr>
          <w:color w:val="auto"/>
        </w:rPr>
        <w:t>‘no’ answers only: ask “did you understand the question?”.</w:t>
      </w:r>
    </w:p>
    <w:p w14:paraId="0000073B" w14:textId="3F7CC2A0" w:rsidR="004270E8" w:rsidRPr="00AA539C" w:rsidRDefault="0095355C" w:rsidP="00485D06">
      <w:pPr>
        <w:numPr>
          <w:ilvl w:val="1"/>
          <w:numId w:val="16"/>
        </w:numPr>
        <w:pBdr>
          <w:top w:val="nil"/>
          <w:left w:val="nil"/>
          <w:bottom w:val="nil"/>
          <w:right w:val="nil"/>
          <w:between w:val="nil"/>
        </w:pBdr>
        <w:spacing w:line="276" w:lineRule="auto"/>
        <w:ind w:left="907" w:hanging="227"/>
        <w:rPr>
          <w:color w:val="auto"/>
        </w:rPr>
      </w:pPr>
      <w:r w:rsidRPr="00AA539C">
        <w:rPr>
          <w:color w:val="auto"/>
        </w:rPr>
        <w:t>If the answer is “I understand, but I don't agree”, check ‘yes’ because the respondent understood</w:t>
      </w:r>
      <w:r w:rsidR="00DB6E00" w:rsidRPr="00AA539C">
        <w:rPr>
          <w:color w:val="auto"/>
        </w:rPr>
        <w:t xml:space="preserve"> although he(she) disagrees</w:t>
      </w:r>
      <w:r w:rsidRPr="00AA539C">
        <w:rPr>
          <w:color w:val="auto"/>
        </w:rPr>
        <w:t>.</w:t>
      </w:r>
    </w:p>
    <w:p w14:paraId="0000073C" w14:textId="24E19EB9" w:rsidR="004270E8" w:rsidRPr="00AA539C" w:rsidRDefault="0095355C" w:rsidP="00485D06">
      <w:pPr>
        <w:numPr>
          <w:ilvl w:val="1"/>
          <w:numId w:val="16"/>
        </w:numPr>
        <w:pBdr>
          <w:top w:val="nil"/>
          <w:left w:val="nil"/>
          <w:bottom w:val="nil"/>
          <w:right w:val="nil"/>
          <w:between w:val="nil"/>
        </w:pBdr>
        <w:spacing w:line="276" w:lineRule="auto"/>
        <w:ind w:left="907" w:hanging="227"/>
        <w:rPr>
          <w:color w:val="auto"/>
        </w:rPr>
      </w:pPr>
      <w:r w:rsidRPr="00AA539C">
        <w:rPr>
          <w:color w:val="auto"/>
        </w:rPr>
        <w:t>If the answer is</w:t>
      </w:r>
      <w:r w:rsidR="00DB6E00" w:rsidRPr="00AA539C">
        <w:rPr>
          <w:color w:val="auto"/>
        </w:rPr>
        <w:t xml:space="preserve"> only</w:t>
      </w:r>
      <w:r w:rsidRPr="00AA539C">
        <w:rPr>
          <w:color w:val="auto"/>
        </w:rPr>
        <w:t xml:space="preserve"> “I don't agree”, ask if </w:t>
      </w:r>
      <w:r w:rsidR="0056210E" w:rsidRPr="00AA539C">
        <w:rPr>
          <w:color w:val="auto"/>
        </w:rPr>
        <w:t>he(</w:t>
      </w:r>
      <w:r w:rsidRPr="00AA539C">
        <w:rPr>
          <w:color w:val="auto"/>
        </w:rPr>
        <w:t>she</w:t>
      </w:r>
      <w:r w:rsidR="0056210E" w:rsidRPr="00AA539C">
        <w:rPr>
          <w:color w:val="auto"/>
        </w:rPr>
        <w:t>)</w:t>
      </w:r>
      <w:r w:rsidRPr="00AA539C">
        <w:rPr>
          <w:color w:val="auto"/>
        </w:rPr>
        <w:t xml:space="preserve"> wants you to read the question again and re</w:t>
      </w:r>
      <w:r w:rsidR="0056210E" w:rsidRPr="00AA539C">
        <w:rPr>
          <w:color w:val="auto"/>
        </w:rPr>
        <w:t>-</w:t>
      </w:r>
      <w:r w:rsidRPr="00AA539C">
        <w:rPr>
          <w:color w:val="auto"/>
        </w:rPr>
        <w:t>read only the question.</w:t>
      </w:r>
    </w:p>
    <w:p w14:paraId="0000073D" w14:textId="77777777" w:rsidR="004270E8" w:rsidRPr="00AA539C" w:rsidRDefault="0095355C" w:rsidP="00485D06">
      <w:pPr>
        <w:numPr>
          <w:ilvl w:val="1"/>
          <w:numId w:val="16"/>
        </w:numPr>
        <w:pBdr>
          <w:top w:val="nil"/>
          <w:left w:val="nil"/>
          <w:bottom w:val="nil"/>
          <w:right w:val="nil"/>
          <w:between w:val="nil"/>
        </w:pBdr>
        <w:spacing w:line="276" w:lineRule="auto"/>
        <w:ind w:left="907" w:hanging="227"/>
        <w:rPr>
          <w:color w:val="auto"/>
        </w:rPr>
      </w:pPr>
      <w:r w:rsidRPr="00AA539C">
        <w:rPr>
          <w:color w:val="auto"/>
        </w:rPr>
        <w:t>If “I disagree” persists, ask “did you understand the question?”. If the answer remains “I don't agree”, reinforce “but did you understand the question or do you want me to read it again?”</w:t>
      </w:r>
    </w:p>
    <w:p w14:paraId="0000073E"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AA539C">
        <w:rPr>
          <w:color w:val="auto"/>
        </w:rPr>
        <w:t>Doubts in choosing the categorized ans</w:t>
      </w:r>
      <w:r w:rsidRPr="00416F10">
        <w:t>wer: For questions with category answers the respondent has to make a choice. If she responds vaguely, say "I will repeat the answer options and please choose one". If the answer is still vague, you should insist again saying, "It would be helpful if you could choose one of these answers" and then read the third time again. You cannot choose an answer that fits what he says.</w:t>
      </w:r>
    </w:p>
    <w:p w14:paraId="0000073F"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Response of a category before the end of the reading: continue reading all the categories until the end and then ask a question and listen to the answer again.</w:t>
      </w:r>
    </w:p>
    <w:p w14:paraId="00000740"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I didn't understand: if respondent didn't understand, always read the whole question with the question at the end.</w:t>
      </w:r>
    </w:p>
    <w:p w14:paraId="00000741"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Don't know the answer: Never read the answers “I don't know” or “don't want to answer” and only check them after reading the answers a third time.</w:t>
      </w:r>
    </w:p>
    <w:p w14:paraId="00000742"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Photos: If asked which fish, animal or bird in the photo, say “these are examples of the species mentioned in the text”. If she insists, say “I don't know”. In the photos of the historical and cultural heritage if asked what is in the photo, say "that is what is written next to the photo". If she insists, say “I don't know”.</w:t>
      </w:r>
    </w:p>
    <w:p w14:paraId="00000743"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Cards: Maintain vigilance so that the card in front of the respondent is always aligned with the question being read. And that, when going to another question without a card, check that the respondent is not yet reading the card from the previous question that had a card.</w:t>
      </w:r>
    </w:p>
    <w:p w14:paraId="00000744"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Conversation at the end of the interview: At the end of the interview, just say that the results of the interviews will be analyzed by experts and sent to the government to decide the best option to deal with the public policy problem. Never express personal opinions or information that is not in the questionnaire. If asked about who sponsored the survey, just say “this survey is being conducted by some Universities”.</w:t>
      </w:r>
    </w:p>
    <w:p w14:paraId="00000745" w14:textId="77777777" w:rsidR="004270E8" w:rsidRPr="00416F10" w:rsidRDefault="004270E8">
      <w:pPr>
        <w:spacing w:line="276" w:lineRule="auto"/>
        <w:ind w:left="1077" w:right="1077"/>
      </w:pPr>
    </w:p>
    <w:p w14:paraId="00000746" w14:textId="77777777" w:rsidR="004270E8" w:rsidRPr="00416F10" w:rsidRDefault="0095355C" w:rsidP="00485D06">
      <w:pPr>
        <w:numPr>
          <w:ilvl w:val="0"/>
          <w:numId w:val="14"/>
        </w:numPr>
        <w:pBdr>
          <w:top w:val="nil"/>
          <w:left w:val="nil"/>
          <w:bottom w:val="nil"/>
          <w:right w:val="nil"/>
          <w:between w:val="nil"/>
        </w:pBdr>
        <w:spacing w:line="276" w:lineRule="auto"/>
        <w:ind w:left="357" w:hanging="357"/>
      </w:pPr>
      <w:r w:rsidRPr="00416F10">
        <w:t>Household selection</w:t>
      </w:r>
    </w:p>
    <w:p w14:paraId="00000747"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Starting point on the corner of the north and east faces of block 1.</w:t>
      </w:r>
    </w:p>
    <w:p w14:paraId="00000748"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Search for the respondent household in a clockwise direction from the starting point of block 1 in the figure below.</w:t>
      </w:r>
    </w:p>
    <w:p w14:paraId="00000749" w14:textId="036A71EF" w:rsidR="004270E8" w:rsidRPr="00416F10" w:rsidRDefault="00B57FC1">
      <w:r w:rsidRPr="00FD6A39">
        <w:rPr>
          <w:noProof/>
          <w:lang w:eastAsia="en-US"/>
        </w:rPr>
        <w:lastRenderedPageBreak/>
        <w:drawing>
          <wp:inline distT="0" distB="0" distL="0" distR="0" wp14:anchorId="33C2851E" wp14:editId="684D956D">
            <wp:extent cx="5403215" cy="2214880"/>
            <wp:effectExtent l="0" t="0" r="0" b="0"/>
            <wp:docPr id="994"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2.png"/>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5403215" cy="2214880"/>
                    </a:xfrm>
                    <a:prstGeom prst="rect">
                      <a:avLst/>
                    </a:prstGeom>
                    <a:noFill/>
                    <a:ln>
                      <a:noFill/>
                    </a:ln>
                  </pic:spPr>
                </pic:pic>
              </a:graphicData>
            </a:graphic>
          </wp:inline>
        </w:drawing>
      </w:r>
    </w:p>
    <w:p w14:paraId="0000074A" w14:textId="77777777" w:rsidR="004270E8" w:rsidRPr="00416F10" w:rsidRDefault="0095355C" w:rsidP="00485D06">
      <w:pPr>
        <w:numPr>
          <w:ilvl w:val="0"/>
          <w:numId w:val="16"/>
        </w:numPr>
        <w:pBdr>
          <w:top w:val="nil"/>
          <w:left w:val="nil"/>
          <w:bottom w:val="nil"/>
          <w:right w:val="nil"/>
          <w:between w:val="nil"/>
        </w:pBdr>
        <w:spacing w:line="276" w:lineRule="auto"/>
        <w:ind w:left="697" w:hanging="357"/>
      </w:pPr>
      <w:r w:rsidRPr="00416F10">
        <w:t>At the end of the route of block 1, restart the search for the corner of the north and east faces of block 2, and so on for the next blocks, according to the increasing number.</w:t>
      </w:r>
    </w:p>
    <w:p w14:paraId="0000074B" w14:textId="77777777" w:rsidR="004270E8" w:rsidRPr="00AA539C" w:rsidRDefault="0095355C" w:rsidP="00485D06">
      <w:pPr>
        <w:numPr>
          <w:ilvl w:val="0"/>
          <w:numId w:val="16"/>
        </w:numPr>
        <w:pBdr>
          <w:top w:val="nil"/>
          <w:left w:val="nil"/>
          <w:bottom w:val="nil"/>
          <w:right w:val="nil"/>
          <w:between w:val="nil"/>
        </w:pBdr>
        <w:spacing w:line="276" w:lineRule="auto"/>
        <w:ind w:left="697" w:hanging="357"/>
        <w:rPr>
          <w:color w:val="auto"/>
        </w:rPr>
      </w:pPr>
      <w:r w:rsidRPr="00416F10">
        <w:t>After each interview, the interviewer should skip the next 3 households and try the next interview in the 4th house</w:t>
      </w:r>
      <w:r w:rsidRPr="00AA539C">
        <w:rPr>
          <w:color w:val="auto"/>
        </w:rPr>
        <w:t>hold.</w:t>
      </w:r>
    </w:p>
    <w:p w14:paraId="0000074C" w14:textId="77777777" w:rsidR="004270E8" w:rsidRPr="00AA539C" w:rsidRDefault="0095355C" w:rsidP="00485D06">
      <w:pPr>
        <w:numPr>
          <w:ilvl w:val="0"/>
          <w:numId w:val="16"/>
        </w:numPr>
        <w:pBdr>
          <w:top w:val="nil"/>
          <w:left w:val="nil"/>
          <w:bottom w:val="nil"/>
          <w:right w:val="nil"/>
          <w:between w:val="nil"/>
        </w:pBdr>
        <w:spacing w:line="276" w:lineRule="auto"/>
        <w:ind w:left="697" w:hanging="357"/>
        <w:rPr>
          <w:color w:val="auto"/>
        </w:rPr>
      </w:pPr>
      <w:r w:rsidRPr="00AA539C">
        <w:rPr>
          <w:color w:val="auto"/>
        </w:rPr>
        <w:t>Conduct the interview according to the quotas established for the neighborhood.</w:t>
      </w:r>
    </w:p>
    <w:p w14:paraId="0000074D" w14:textId="77777777" w:rsidR="004270E8" w:rsidRPr="00AA539C" w:rsidRDefault="0095355C" w:rsidP="00485D06">
      <w:pPr>
        <w:numPr>
          <w:ilvl w:val="0"/>
          <w:numId w:val="16"/>
        </w:numPr>
        <w:pBdr>
          <w:top w:val="nil"/>
          <w:left w:val="nil"/>
          <w:bottom w:val="nil"/>
          <w:right w:val="nil"/>
          <w:between w:val="nil"/>
        </w:pBdr>
        <w:spacing w:line="276" w:lineRule="auto"/>
        <w:ind w:left="697" w:hanging="357"/>
        <w:rPr>
          <w:color w:val="auto"/>
        </w:rPr>
      </w:pPr>
      <w:r w:rsidRPr="00AA539C">
        <w:rPr>
          <w:color w:val="auto"/>
        </w:rPr>
        <w:t>When the interview screener is started and the first person in the household is under 17 years old, or does not share expenses, or does not speak Portuguese, try to speak to someone else in the house who does not have these disqualifying characteristics.</w:t>
      </w:r>
    </w:p>
    <w:p w14:paraId="0000074E" w14:textId="5A0C0C26" w:rsidR="004270E8" w:rsidRPr="00AA539C" w:rsidRDefault="007A47FB" w:rsidP="00485D06">
      <w:pPr>
        <w:numPr>
          <w:ilvl w:val="0"/>
          <w:numId w:val="16"/>
        </w:numPr>
        <w:pBdr>
          <w:top w:val="nil"/>
          <w:left w:val="nil"/>
          <w:bottom w:val="nil"/>
          <w:right w:val="nil"/>
          <w:between w:val="nil"/>
        </w:pBdr>
        <w:spacing w:line="276" w:lineRule="auto"/>
        <w:ind w:left="697" w:hanging="357"/>
        <w:rPr>
          <w:color w:val="auto"/>
        </w:rPr>
      </w:pPr>
      <w:r w:rsidRPr="007A47FB">
        <w:rPr>
          <w:color w:val="auto"/>
        </w:rPr>
        <w:t xml:space="preserve">If the interview is interrupted for 30 minute, it will be considered as non-response and </w:t>
      </w:r>
      <w:r>
        <w:rPr>
          <w:color w:val="auto"/>
        </w:rPr>
        <w:t>s</w:t>
      </w:r>
      <w:r w:rsidRPr="007A47FB">
        <w:rPr>
          <w:color w:val="auto"/>
        </w:rPr>
        <w:t xml:space="preserve">earch </w:t>
      </w:r>
      <w:r>
        <w:rPr>
          <w:color w:val="auto"/>
        </w:rPr>
        <w:t xml:space="preserve">for another </w:t>
      </w:r>
      <w:r w:rsidRPr="007A47FB">
        <w:rPr>
          <w:color w:val="auto"/>
        </w:rPr>
        <w:t xml:space="preserve">household </w:t>
      </w:r>
      <w:r>
        <w:rPr>
          <w:color w:val="auto"/>
        </w:rPr>
        <w:t>will be</w:t>
      </w:r>
      <w:r w:rsidRPr="007A47FB">
        <w:rPr>
          <w:color w:val="auto"/>
        </w:rPr>
        <w:t xml:space="preserve"> according to the criterion above described.</w:t>
      </w:r>
    </w:p>
    <w:p w14:paraId="0000074F" w14:textId="77777777" w:rsidR="004270E8" w:rsidRPr="00AA539C" w:rsidRDefault="0095355C" w:rsidP="00485D06">
      <w:pPr>
        <w:numPr>
          <w:ilvl w:val="0"/>
          <w:numId w:val="16"/>
        </w:numPr>
        <w:pBdr>
          <w:top w:val="nil"/>
          <w:left w:val="nil"/>
          <w:bottom w:val="nil"/>
          <w:right w:val="nil"/>
          <w:between w:val="nil"/>
        </w:pBdr>
        <w:spacing w:line="276" w:lineRule="auto"/>
        <w:ind w:left="697" w:hanging="357"/>
        <w:rPr>
          <w:color w:val="auto"/>
        </w:rPr>
      </w:pPr>
      <w:r w:rsidRPr="00AA539C">
        <w:rPr>
          <w:color w:val="auto"/>
        </w:rPr>
        <w:t>If you do an interview in an apartment building, do 1 interview per floor.</w:t>
      </w:r>
    </w:p>
    <w:p w14:paraId="00000750" w14:textId="408C6CC7" w:rsidR="004270E8" w:rsidRPr="00AA539C" w:rsidRDefault="0095355C" w:rsidP="00485D06">
      <w:pPr>
        <w:numPr>
          <w:ilvl w:val="0"/>
          <w:numId w:val="16"/>
        </w:numPr>
        <w:pBdr>
          <w:top w:val="nil"/>
          <w:left w:val="nil"/>
          <w:bottom w:val="nil"/>
          <w:right w:val="nil"/>
          <w:between w:val="nil"/>
        </w:pBdr>
        <w:spacing w:line="276" w:lineRule="auto"/>
        <w:ind w:left="697" w:hanging="357"/>
        <w:rPr>
          <w:color w:val="auto"/>
        </w:rPr>
      </w:pPr>
      <w:r w:rsidRPr="00AA539C">
        <w:rPr>
          <w:color w:val="auto"/>
        </w:rPr>
        <w:t>If you find a village with a gate and several houses at the same address, do only 1 interview at that address.</w:t>
      </w:r>
    </w:p>
    <w:p w14:paraId="0E75A160" w14:textId="77777777" w:rsidR="008314B2" w:rsidRDefault="008314B2" w:rsidP="002930A7">
      <w:pPr>
        <w:ind w:firstLine="720"/>
        <w:rPr>
          <w:color w:val="auto"/>
        </w:rPr>
      </w:pPr>
    </w:p>
    <w:p w14:paraId="03B609CA" w14:textId="373BFD6F" w:rsidR="00302E20" w:rsidRDefault="00645E89" w:rsidP="002930A7">
      <w:pPr>
        <w:ind w:firstLine="720"/>
        <w:rPr>
          <w:color w:val="auto"/>
        </w:rPr>
      </w:pPr>
      <w:r>
        <w:rPr>
          <w:color w:val="auto"/>
        </w:rPr>
        <w:fldChar w:fldCharType="begin"/>
      </w:r>
      <w:r>
        <w:rPr>
          <w:color w:val="auto"/>
        </w:rPr>
        <w:instrText xml:space="preserve"> REF _Ref43198100 \h </w:instrText>
      </w:r>
      <w:r>
        <w:rPr>
          <w:color w:val="auto"/>
        </w:rPr>
      </w:r>
      <w:r>
        <w:rPr>
          <w:color w:val="auto"/>
        </w:rPr>
        <w:fldChar w:fldCharType="separate"/>
      </w:r>
      <w:r w:rsidR="00C638F4" w:rsidRPr="00FF0987">
        <w:t xml:space="preserve">Table </w:t>
      </w:r>
      <w:r w:rsidR="00C638F4">
        <w:rPr>
          <w:noProof/>
        </w:rPr>
        <w:t>20</w:t>
      </w:r>
      <w:r>
        <w:rPr>
          <w:color w:val="auto"/>
        </w:rPr>
        <w:fldChar w:fldCharType="end"/>
      </w:r>
      <w:r w:rsidR="00B93B96">
        <w:rPr>
          <w:color w:val="auto"/>
        </w:rPr>
        <w:t xml:space="preserve"> </w:t>
      </w:r>
      <w:r w:rsidR="0081664E" w:rsidRPr="00AA539C">
        <w:rPr>
          <w:color w:val="auto"/>
        </w:rPr>
        <w:t>below shows t</w:t>
      </w:r>
      <w:r w:rsidR="00302E20" w:rsidRPr="00AA539C">
        <w:rPr>
          <w:color w:val="auto"/>
        </w:rPr>
        <w:t xml:space="preserve">raining </w:t>
      </w:r>
      <w:r w:rsidR="0081664E" w:rsidRPr="00AA539C">
        <w:rPr>
          <w:color w:val="auto"/>
        </w:rPr>
        <w:t>d</w:t>
      </w:r>
      <w:r w:rsidR="00302E20" w:rsidRPr="00AA539C">
        <w:rPr>
          <w:color w:val="auto"/>
        </w:rPr>
        <w:t xml:space="preserve">ates and </w:t>
      </w:r>
      <w:r w:rsidR="0081664E" w:rsidRPr="00AA539C">
        <w:rPr>
          <w:color w:val="auto"/>
        </w:rPr>
        <w:t>q</w:t>
      </w:r>
      <w:r w:rsidR="00302E20" w:rsidRPr="00AA539C">
        <w:rPr>
          <w:color w:val="auto"/>
        </w:rPr>
        <w:t xml:space="preserve">ualified Interviewers per </w:t>
      </w:r>
      <w:r w:rsidR="0081664E" w:rsidRPr="00AA539C">
        <w:rPr>
          <w:color w:val="auto"/>
        </w:rPr>
        <w:t>c</w:t>
      </w:r>
      <w:r w:rsidR="00302E20" w:rsidRPr="00AA539C">
        <w:rPr>
          <w:color w:val="auto"/>
        </w:rPr>
        <w:t>ity</w:t>
      </w:r>
      <w:r w:rsidR="0081664E" w:rsidRPr="00AA539C">
        <w:rPr>
          <w:color w:val="auto"/>
        </w:rPr>
        <w:t>.</w:t>
      </w:r>
    </w:p>
    <w:p w14:paraId="1A770F0E" w14:textId="77777777" w:rsidR="00645E89" w:rsidRDefault="00645E89" w:rsidP="002930A7">
      <w:pPr>
        <w:ind w:firstLine="720"/>
        <w:rPr>
          <w:color w:val="auto"/>
        </w:rPr>
      </w:pPr>
    </w:p>
    <w:p w14:paraId="32ABB893" w14:textId="6779CC1B" w:rsidR="00645E89" w:rsidRPr="00645E89" w:rsidRDefault="00645E89" w:rsidP="00645E89">
      <w:pPr>
        <w:pStyle w:val="Caption"/>
        <w:keepNext/>
        <w:spacing w:after="0"/>
        <w:ind w:left="964" w:hanging="964"/>
        <w:rPr>
          <w:lang w:val="en-US"/>
        </w:rPr>
      </w:pPr>
      <w:bookmarkStart w:id="130" w:name="_Ref43198100"/>
      <w:r w:rsidRPr="00FF0987">
        <w:rPr>
          <w:lang w:val="en-US"/>
        </w:rPr>
        <w:t xml:space="preserve">Table </w:t>
      </w:r>
      <w:r w:rsidRPr="00FF0987">
        <w:fldChar w:fldCharType="begin"/>
      </w:r>
      <w:r w:rsidRPr="00FF0987">
        <w:rPr>
          <w:lang w:val="en-US"/>
        </w:rPr>
        <w:instrText xml:space="preserve"> SEQ Table \* ARABIC </w:instrText>
      </w:r>
      <w:r w:rsidRPr="00FF0987">
        <w:fldChar w:fldCharType="separate"/>
      </w:r>
      <w:r w:rsidR="00C638F4">
        <w:rPr>
          <w:noProof/>
          <w:lang w:val="en-US"/>
        </w:rPr>
        <w:t>20</w:t>
      </w:r>
      <w:r w:rsidRPr="00FF0987">
        <w:fldChar w:fldCharType="end"/>
      </w:r>
      <w:bookmarkEnd w:id="130"/>
      <w:r w:rsidRPr="00FF0987">
        <w:rPr>
          <w:lang w:val="en-US"/>
        </w:rPr>
        <w:t xml:space="preserve">: </w:t>
      </w:r>
      <w:r w:rsidRPr="00645E89">
        <w:rPr>
          <w:lang w:val="en-US"/>
        </w:rPr>
        <w:t>T</w:t>
      </w:r>
      <w:r>
        <w:rPr>
          <w:lang w:val="en-US"/>
        </w:rPr>
        <w:t>raining dates and qualified interviews</w:t>
      </w:r>
    </w:p>
    <w:tbl>
      <w:tblPr>
        <w:tblW w:w="7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093"/>
        <w:gridCol w:w="1871"/>
        <w:gridCol w:w="2343"/>
        <w:gridCol w:w="1440"/>
      </w:tblGrid>
      <w:tr w:rsidR="00423253" w:rsidRPr="00AA539C" w14:paraId="0352E56A" w14:textId="77777777" w:rsidTr="00645E89">
        <w:tc>
          <w:tcPr>
            <w:tcW w:w="2093" w:type="dxa"/>
            <w:shd w:val="clear" w:color="auto" w:fill="auto"/>
            <w:vAlign w:val="center"/>
          </w:tcPr>
          <w:p w14:paraId="3D92DD9C" w14:textId="4FC12A9B" w:rsidR="00423253" w:rsidRPr="00AA539C" w:rsidRDefault="00423253" w:rsidP="00423253">
            <w:pPr>
              <w:spacing w:after="0" w:line="240" w:lineRule="auto"/>
              <w:jc w:val="center"/>
              <w:rPr>
                <w:rFonts w:eastAsia="Calibri"/>
                <w:color w:val="auto"/>
                <w:sz w:val="18"/>
                <w:szCs w:val="18"/>
                <w:highlight w:val="yellow"/>
                <w:lang w:eastAsia="en-US"/>
              </w:rPr>
            </w:pPr>
            <w:r w:rsidRPr="00AA539C">
              <w:rPr>
                <w:rFonts w:eastAsia="Calibri"/>
                <w:b/>
                <w:color w:val="auto"/>
                <w:sz w:val="18"/>
                <w:szCs w:val="18"/>
                <w:lang w:eastAsia="en-US"/>
              </w:rPr>
              <w:t>Metropolitan Region (RM) and Municipalities (Mun)</w:t>
            </w:r>
          </w:p>
        </w:tc>
        <w:tc>
          <w:tcPr>
            <w:tcW w:w="1871" w:type="dxa"/>
            <w:vAlign w:val="center"/>
          </w:tcPr>
          <w:p w14:paraId="464C8529" w14:textId="77777777" w:rsidR="00423253" w:rsidRPr="00AA539C" w:rsidRDefault="00423253" w:rsidP="00423253">
            <w:pPr>
              <w:spacing w:after="0" w:line="240" w:lineRule="auto"/>
              <w:jc w:val="center"/>
              <w:rPr>
                <w:rFonts w:eastAsia="Calibri"/>
                <w:b/>
                <w:color w:val="auto"/>
                <w:sz w:val="18"/>
                <w:szCs w:val="18"/>
                <w:lang w:eastAsia="en-US"/>
              </w:rPr>
            </w:pPr>
            <w:r w:rsidRPr="00AA539C">
              <w:rPr>
                <w:rFonts w:eastAsia="Calibri"/>
                <w:b/>
                <w:color w:val="auto"/>
                <w:sz w:val="18"/>
                <w:szCs w:val="18"/>
                <w:lang w:eastAsia="en-US"/>
              </w:rPr>
              <w:t>Training Dates</w:t>
            </w:r>
          </w:p>
          <w:p w14:paraId="009D476C" w14:textId="77777777" w:rsidR="00423253" w:rsidRPr="00AA539C" w:rsidRDefault="00423253" w:rsidP="00423253">
            <w:pPr>
              <w:spacing w:after="0" w:line="240" w:lineRule="auto"/>
              <w:jc w:val="center"/>
              <w:rPr>
                <w:rFonts w:eastAsia="Calibri"/>
                <w:b/>
                <w:color w:val="auto"/>
                <w:sz w:val="18"/>
                <w:szCs w:val="18"/>
                <w:lang w:eastAsia="en-US"/>
              </w:rPr>
            </w:pPr>
            <w:r w:rsidRPr="00AA539C">
              <w:rPr>
                <w:rFonts w:eastAsia="Calibri"/>
                <w:b/>
                <w:color w:val="auto"/>
                <w:sz w:val="18"/>
                <w:szCs w:val="18"/>
                <w:lang w:eastAsia="en-US"/>
              </w:rPr>
              <w:t>(day/month/year)</w:t>
            </w:r>
          </w:p>
        </w:tc>
        <w:tc>
          <w:tcPr>
            <w:tcW w:w="2343" w:type="dxa"/>
            <w:vAlign w:val="center"/>
          </w:tcPr>
          <w:p w14:paraId="2CC99F53" w14:textId="77777777" w:rsidR="00423253" w:rsidRPr="00AA539C" w:rsidRDefault="00423253" w:rsidP="00423253">
            <w:pPr>
              <w:spacing w:after="0" w:line="240" w:lineRule="auto"/>
              <w:jc w:val="center"/>
              <w:rPr>
                <w:rFonts w:eastAsia="Calibri"/>
                <w:b/>
                <w:color w:val="auto"/>
                <w:sz w:val="18"/>
                <w:szCs w:val="18"/>
                <w:lang w:eastAsia="en-US"/>
              </w:rPr>
            </w:pPr>
            <w:r w:rsidRPr="00AA539C">
              <w:rPr>
                <w:rFonts w:eastAsia="Calibri"/>
                <w:b/>
                <w:color w:val="auto"/>
                <w:sz w:val="18"/>
                <w:szCs w:val="18"/>
                <w:lang w:eastAsia="en-US"/>
              </w:rPr>
              <w:t>Fieldwork Period</w:t>
            </w:r>
          </w:p>
          <w:p w14:paraId="4DF2099F" w14:textId="77777777" w:rsidR="00423253" w:rsidRPr="00AA539C" w:rsidRDefault="00423253" w:rsidP="00423253">
            <w:pPr>
              <w:spacing w:after="0" w:line="240" w:lineRule="auto"/>
              <w:jc w:val="center"/>
              <w:rPr>
                <w:rFonts w:eastAsia="Calibri"/>
                <w:b/>
                <w:color w:val="auto"/>
                <w:sz w:val="18"/>
                <w:szCs w:val="18"/>
                <w:lang w:eastAsia="en-US"/>
              </w:rPr>
            </w:pPr>
            <w:r w:rsidRPr="00AA539C">
              <w:rPr>
                <w:rFonts w:eastAsia="Calibri"/>
                <w:b/>
                <w:color w:val="auto"/>
                <w:sz w:val="18"/>
                <w:szCs w:val="18"/>
                <w:lang w:eastAsia="en-US"/>
              </w:rPr>
              <w:t>(day/month/year)</w:t>
            </w:r>
          </w:p>
        </w:tc>
        <w:tc>
          <w:tcPr>
            <w:tcW w:w="1440" w:type="dxa"/>
            <w:shd w:val="clear" w:color="auto" w:fill="auto"/>
            <w:vAlign w:val="center"/>
          </w:tcPr>
          <w:p w14:paraId="5967EF44" w14:textId="77777777" w:rsidR="00423253" w:rsidRPr="00AA539C" w:rsidRDefault="00423253" w:rsidP="00423253">
            <w:pPr>
              <w:spacing w:after="0" w:line="240" w:lineRule="auto"/>
              <w:jc w:val="center"/>
              <w:rPr>
                <w:rFonts w:eastAsia="Calibri"/>
                <w:b/>
                <w:bCs/>
                <w:color w:val="auto"/>
                <w:sz w:val="18"/>
                <w:szCs w:val="18"/>
                <w:lang w:eastAsia="en-US"/>
              </w:rPr>
            </w:pPr>
            <w:r w:rsidRPr="00AA539C">
              <w:rPr>
                <w:rFonts w:eastAsia="Calibri"/>
                <w:b/>
                <w:bCs/>
                <w:color w:val="auto"/>
                <w:sz w:val="18"/>
                <w:szCs w:val="18"/>
                <w:lang w:eastAsia="en-US"/>
              </w:rPr>
              <w:t>Qualified Interviewers</w:t>
            </w:r>
          </w:p>
        </w:tc>
      </w:tr>
      <w:tr w:rsidR="00423253" w:rsidRPr="00AA539C" w14:paraId="1BA1904D" w14:textId="77777777" w:rsidTr="00645E89">
        <w:tc>
          <w:tcPr>
            <w:tcW w:w="2093" w:type="dxa"/>
            <w:shd w:val="clear" w:color="auto" w:fill="auto"/>
            <w:vAlign w:val="center"/>
          </w:tcPr>
          <w:p w14:paraId="1E37C197"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RM - São Paulo</w:t>
            </w:r>
          </w:p>
        </w:tc>
        <w:tc>
          <w:tcPr>
            <w:tcW w:w="1871" w:type="dxa"/>
            <w:vAlign w:val="center"/>
          </w:tcPr>
          <w:p w14:paraId="5C0A8C88"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 xml:space="preserve">25 a 27/11/2019 </w:t>
            </w:r>
          </w:p>
        </w:tc>
        <w:tc>
          <w:tcPr>
            <w:tcW w:w="2343" w:type="dxa"/>
            <w:vAlign w:val="center"/>
          </w:tcPr>
          <w:p w14:paraId="1BBE239C"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26/11/2019 a 27/01/2020</w:t>
            </w:r>
          </w:p>
        </w:tc>
        <w:tc>
          <w:tcPr>
            <w:tcW w:w="1440" w:type="dxa"/>
            <w:shd w:val="clear" w:color="auto" w:fill="auto"/>
            <w:vAlign w:val="center"/>
          </w:tcPr>
          <w:p w14:paraId="6868E838"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17</w:t>
            </w:r>
          </w:p>
        </w:tc>
      </w:tr>
      <w:tr w:rsidR="00423253" w:rsidRPr="00AA539C" w14:paraId="6151DAC1" w14:textId="77777777" w:rsidTr="00645E89">
        <w:tc>
          <w:tcPr>
            <w:tcW w:w="2093" w:type="dxa"/>
            <w:shd w:val="clear" w:color="auto" w:fill="auto"/>
            <w:vAlign w:val="center"/>
          </w:tcPr>
          <w:p w14:paraId="2029994A"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RM - Rio de Janeiro</w:t>
            </w:r>
          </w:p>
        </w:tc>
        <w:tc>
          <w:tcPr>
            <w:tcW w:w="1871" w:type="dxa"/>
            <w:vAlign w:val="center"/>
          </w:tcPr>
          <w:p w14:paraId="76EA7203"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11 e 12/12/2019</w:t>
            </w:r>
          </w:p>
        </w:tc>
        <w:tc>
          <w:tcPr>
            <w:tcW w:w="2343" w:type="dxa"/>
            <w:vAlign w:val="center"/>
          </w:tcPr>
          <w:p w14:paraId="1B24DDE5"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13/12/2019 a 29/01/2020</w:t>
            </w:r>
          </w:p>
        </w:tc>
        <w:tc>
          <w:tcPr>
            <w:tcW w:w="1440" w:type="dxa"/>
            <w:shd w:val="clear" w:color="auto" w:fill="auto"/>
            <w:vAlign w:val="center"/>
          </w:tcPr>
          <w:p w14:paraId="706156F5"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14</w:t>
            </w:r>
          </w:p>
        </w:tc>
      </w:tr>
      <w:tr w:rsidR="00423253" w:rsidRPr="00AA539C" w14:paraId="7D944FD5" w14:textId="77777777" w:rsidTr="00645E89">
        <w:tc>
          <w:tcPr>
            <w:tcW w:w="2093" w:type="dxa"/>
            <w:shd w:val="clear" w:color="auto" w:fill="auto"/>
            <w:vAlign w:val="center"/>
          </w:tcPr>
          <w:p w14:paraId="1C4211BB"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RM - Belo Horizonte</w:t>
            </w:r>
          </w:p>
        </w:tc>
        <w:tc>
          <w:tcPr>
            <w:tcW w:w="1871" w:type="dxa"/>
            <w:vAlign w:val="center"/>
          </w:tcPr>
          <w:p w14:paraId="2DAEF0D3"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 xml:space="preserve">20 e 21/01/2020 </w:t>
            </w:r>
          </w:p>
        </w:tc>
        <w:tc>
          <w:tcPr>
            <w:tcW w:w="2343" w:type="dxa"/>
            <w:vAlign w:val="center"/>
          </w:tcPr>
          <w:p w14:paraId="2B59A9D7"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21/01/2020 a 20/02/2020</w:t>
            </w:r>
          </w:p>
        </w:tc>
        <w:tc>
          <w:tcPr>
            <w:tcW w:w="1440" w:type="dxa"/>
            <w:shd w:val="clear" w:color="auto" w:fill="auto"/>
            <w:vAlign w:val="center"/>
          </w:tcPr>
          <w:p w14:paraId="29D5791E"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13</w:t>
            </w:r>
          </w:p>
        </w:tc>
      </w:tr>
      <w:tr w:rsidR="00423253" w:rsidRPr="00AA539C" w14:paraId="4DFCAAD6" w14:textId="77777777" w:rsidTr="00645E89">
        <w:tc>
          <w:tcPr>
            <w:tcW w:w="2093" w:type="dxa"/>
            <w:shd w:val="clear" w:color="auto" w:fill="auto"/>
            <w:vAlign w:val="center"/>
          </w:tcPr>
          <w:p w14:paraId="3DC799B6"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Mun - Ipatinga (MG)</w:t>
            </w:r>
          </w:p>
        </w:tc>
        <w:tc>
          <w:tcPr>
            <w:tcW w:w="1871" w:type="dxa"/>
            <w:vAlign w:val="center"/>
          </w:tcPr>
          <w:p w14:paraId="2D60B45C"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 xml:space="preserve">06/02/2020 </w:t>
            </w:r>
          </w:p>
        </w:tc>
        <w:tc>
          <w:tcPr>
            <w:tcW w:w="2343" w:type="dxa"/>
            <w:vAlign w:val="center"/>
          </w:tcPr>
          <w:p w14:paraId="71F3EDB5"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07/02/2020 a 15/02/2020</w:t>
            </w:r>
          </w:p>
        </w:tc>
        <w:tc>
          <w:tcPr>
            <w:tcW w:w="1440" w:type="dxa"/>
            <w:shd w:val="clear" w:color="auto" w:fill="auto"/>
            <w:vAlign w:val="center"/>
          </w:tcPr>
          <w:p w14:paraId="35F3331D"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6</w:t>
            </w:r>
          </w:p>
        </w:tc>
      </w:tr>
      <w:tr w:rsidR="00423253" w:rsidRPr="00AA539C" w14:paraId="187DC8EC" w14:textId="77777777" w:rsidTr="00645E89">
        <w:tc>
          <w:tcPr>
            <w:tcW w:w="2093" w:type="dxa"/>
            <w:shd w:val="clear" w:color="auto" w:fill="auto"/>
            <w:vAlign w:val="center"/>
          </w:tcPr>
          <w:p w14:paraId="7132C2A2"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Mun - Linhares (ES)</w:t>
            </w:r>
          </w:p>
        </w:tc>
        <w:tc>
          <w:tcPr>
            <w:tcW w:w="1871" w:type="dxa"/>
            <w:vAlign w:val="center"/>
          </w:tcPr>
          <w:p w14:paraId="4361BA76"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 xml:space="preserve">04/02/2020 </w:t>
            </w:r>
          </w:p>
        </w:tc>
        <w:tc>
          <w:tcPr>
            <w:tcW w:w="2343" w:type="dxa"/>
            <w:vAlign w:val="center"/>
          </w:tcPr>
          <w:p w14:paraId="173B1337"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05/02/2020 a 14/02/2020</w:t>
            </w:r>
          </w:p>
        </w:tc>
        <w:tc>
          <w:tcPr>
            <w:tcW w:w="1440" w:type="dxa"/>
            <w:shd w:val="clear" w:color="auto" w:fill="auto"/>
            <w:vAlign w:val="center"/>
          </w:tcPr>
          <w:p w14:paraId="505CF05C"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7</w:t>
            </w:r>
          </w:p>
        </w:tc>
      </w:tr>
      <w:tr w:rsidR="00423253" w:rsidRPr="00AA539C" w14:paraId="046D6CB0" w14:textId="77777777" w:rsidTr="00645E89">
        <w:tc>
          <w:tcPr>
            <w:tcW w:w="2093" w:type="dxa"/>
            <w:shd w:val="clear" w:color="auto" w:fill="auto"/>
            <w:vAlign w:val="center"/>
          </w:tcPr>
          <w:p w14:paraId="2C91D4DC"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Mun - Mariana (MG)</w:t>
            </w:r>
          </w:p>
        </w:tc>
        <w:tc>
          <w:tcPr>
            <w:tcW w:w="1871" w:type="dxa"/>
            <w:vAlign w:val="center"/>
          </w:tcPr>
          <w:p w14:paraId="719FCE91"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 xml:space="preserve">04/02/2020 </w:t>
            </w:r>
          </w:p>
        </w:tc>
        <w:tc>
          <w:tcPr>
            <w:tcW w:w="2343" w:type="dxa"/>
            <w:vAlign w:val="center"/>
          </w:tcPr>
          <w:p w14:paraId="1AC477EE"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05/02/2020 a 13/02/2020</w:t>
            </w:r>
          </w:p>
        </w:tc>
        <w:tc>
          <w:tcPr>
            <w:tcW w:w="1440" w:type="dxa"/>
            <w:shd w:val="clear" w:color="auto" w:fill="auto"/>
            <w:vAlign w:val="center"/>
          </w:tcPr>
          <w:p w14:paraId="7E39A49F"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6</w:t>
            </w:r>
          </w:p>
        </w:tc>
      </w:tr>
      <w:tr w:rsidR="00423253" w:rsidRPr="00AA539C" w14:paraId="6AD9924C" w14:textId="77777777" w:rsidTr="00645E89">
        <w:tc>
          <w:tcPr>
            <w:tcW w:w="2093" w:type="dxa"/>
            <w:shd w:val="clear" w:color="auto" w:fill="auto"/>
            <w:vAlign w:val="center"/>
          </w:tcPr>
          <w:p w14:paraId="74EF5867"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RM – Recife</w:t>
            </w:r>
          </w:p>
        </w:tc>
        <w:tc>
          <w:tcPr>
            <w:tcW w:w="1871" w:type="dxa"/>
            <w:vAlign w:val="center"/>
          </w:tcPr>
          <w:p w14:paraId="1D1F57AA"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 xml:space="preserve">24 a 26/11/2019 </w:t>
            </w:r>
          </w:p>
        </w:tc>
        <w:tc>
          <w:tcPr>
            <w:tcW w:w="2343" w:type="dxa"/>
            <w:vAlign w:val="center"/>
          </w:tcPr>
          <w:p w14:paraId="5672CC21"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26/11/2019 a 29/01/2020</w:t>
            </w:r>
          </w:p>
        </w:tc>
        <w:tc>
          <w:tcPr>
            <w:tcW w:w="1440" w:type="dxa"/>
            <w:shd w:val="clear" w:color="auto" w:fill="auto"/>
            <w:vAlign w:val="center"/>
          </w:tcPr>
          <w:p w14:paraId="0D0DF0BF"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18</w:t>
            </w:r>
          </w:p>
        </w:tc>
      </w:tr>
      <w:tr w:rsidR="00423253" w:rsidRPr="00AA539C" w14:paraId="565449CB" w14:textId="77777777" w:rsidTr="00645E89">
        <w:tc>
          <w:tcPr>
            <w:tcW w:w="2093" w:type="dxa"/>
            <w:shd w:val="clear" w:color="auto" w:fill="auto"/>
            <w:vAlign w:val="center"/>
          </w:tcPr>
          <w:p w14:paraId="37CE4F51"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RM – Curitiba</w:t>
            </w:r>
          </w:p>
        </w:tc>
        <w:tc>
          <w:tcPr>
            <w:tcW w:w="1871" w:type="dxa"/>
            <w:vAlign w:val="center"/>
          </w:tcPr>
          <w:p w14:paraId="00C5AAE0"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20 e 21/01/2020</w:t>
            </w:r>
          </w:p>
        </w:tc>
        <w:tc>
          <w:tcPr>
            <w:tcW w:w="2343" w:type="dxa"/>
            <w:vAlign w:val="center"/>
          </w:tcPr>
          <w:p w14:paraId="3A38FBB0"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22/01/2020 a 09/03/2020</w:t>
            </w:r>
          </w:p>
        </w:tc>
        <w:tc>
          <w:tcPr>
            <w:tcW w:w="1440" w:type="dxa"/>
            <w:shd w:val="clear" w:color="auto" w:fill="auto"/>
            <w:vAlign w:val="center"/>
          </w:tcPr>
          <w:p w14:paraId="371C5E24"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11</w:t>
            </w:r>
          </w:p>
        </w:tc>
      </w:tr>
      <w:tr w:rsidR="00423253" w:rsidRPr="00AA539C" w14:paraId="13FFC47A" w14:textId="77777777" w:rsidTr="00645E89">
        <w:tc>
          <w:tcPr>
            <w:tcW w:w="2093" w:type="dxa"/>
            <w:shd w:val="clear" w:color="auto" w:fill="auto"/>
            <w:vAlign w:val="center"/>
          </w:tcPr>
          <w:p w14:paraId="7A9FCBDB" w14:textId="77777777" w:rsidR="00423253" w:rsidRPr="00AA539C" w:rsidRDefault="00423253" w:rsidP="00423253">
            <w:pPr>
              <w:spacing w:after="0" w:line="240" w:lineRule="auto"/>
              <w:jc w:val="left"/>
              <w:rPr>
                <w:rFonts w:eastAsia="Calibri"/>
                <w:color w:val="auto"/>
                <w:sz w:val="18"/>
                <w:szCs w:val="18"/>
                <w:highlight w:val="yellow"/>
                <w:lang w:val="pt-BR" w:eastAsia="en-US"/>
              </w:rPr>
            </w:pPr>
            <w:r w:rsidRPr="00AA539C">
              <w:rPr>
                <w:rFonts w:eastAsia="Calibri"/>
                <w:color w:val="auto"/>
                <w:sz w:val="18"/>
                <w:szCs w:val="18"/>
                <w:lang w:val="pt-BR" w:eastAsia="en-US"/>
              </w:rPr>
              <w:t>RM – Goiânia</w:t>
            </w:r>
          </w:p>
        </w:tc>
        <w:tc>
          <w:tcPr>
            <w:tcW w:w="1871" w:type="dxa"/>
            <w:vAlign w:val="center"/>
          </w:tcPr>
          <w:p w14:paraId="5F5C8BF7"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27 e 28/01/2020</w:t>
            </w:r>
          </w:p>
        </w:tc>
        <w:tc>
          <w:tcPr>
            <w:tcW w:w="2343" w:type="dxa"/>
            <w:vAlign w:val="center"/>
          </w:tcPr>
          <w:p w14:paraId="7C7262DC"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29/01/2020 a 13/03/2020</w:t>
            </w:r>
          </w:p>
        </w:tc>
        <w:tc>
          <w:tcPr>
            <w:tcW w:w="1440" w:type="dxa"/>
            <w:shd w:val="clear" w:color="auto" w:fill="auto"/>
            <w:vAlign w:val="center"/>
          </w:tcPr>
          <w:p w14:paraId="4B4793D9"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16</w:t>
            </w:r>
          </w:p>
        </w:tc>
      </w:tr>
      <w:tr w:rsidR="00423253" w:rsidRPr="00AA539C" w14:paraId="36D416BD" w14:textId="77777777" w:rsidTr="00645E89">
        <w:tc>
          <w:tcPr>
            <w:tcW w:w="2093" w:type="dxa"/>
            <w:shd w:val="clear" w:color="auto" w:fill="auto"/>
            <w:vAlign w:val="center"/>
          </w:tcPr>
          <w:p w14:paraId="56212B39" w14:textId="77777777" w:rsidR="00423253" w:rsidRPr="00AA539C" w:rsidRDefault="00423253" w:rsidP="00423253">
            <w:pPr>
              <w:spacing w:after="0" w:line="240" w:lineRule="auto"/>
              <w:jc w:val="left"/>
              <w:rPr>
                <w:rFonts w:eastAsia="Calibri"/>
                <w:color w:val="auto"/>
                <w:sz w:val="18"/>
                <w:szCs w:val="18"/>
                <w:lang w:val="pt-BR" w:eastAsia="en-US"/>
              </w:rPr>
            </w:pPr>
            <w:r w:rsidRPr="00AA539C">
              <w:rPr>
                <w:rFonts w:eastAsia="Calibri"/>
                <w:color w:val="auto"/>
                <w:sz w:val="18"/>
                <w:szCs w:val="18"/>
                <w:lang w:val="pt-BR" w:eastAsia="en-US"/>
              </w:rPr>
              <w:t>RM – Belém</w:t>
            </w:r>
          </w:p>
        </w:tc>
        <w:tc>
          <w:tcPr>
            <w:tcW w:w="1871" w:type="dxa"/>
            <w:vAlign w:val="center"/>
          </w:tcPr>
          <w:p w14:paraId="51841EAB"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26 e 27/11/2019</w:t>
            </w:r>
          </w:p>
        </w:tc>
        <w:tc>
          <w:tcPr>
            <w:tcW w:w="2343" w:type="dxa"/>
            <w:vAlign w:val="center"/>
          </w:tcPr>
          <w:p w14:paraId="549974B7"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28/11/2019 a 13/01/2020</w:t>
            </w:r>
          </w:p>
        </w:tc>
        <w:tc>
          <w:tcPr>
            <w:tcW w:w="1440" w:type="dxa"/>
            <w:shd w:val="clear" w:color="auto" w:fill="auto"/>
            <w:vAlign w:val="center"/>
          </w:tcPr>
          <w:p w14:paraId="1E1F6E38" w14:textId="77777777" w:rsidR="00423253" w:rsidRPr="00AA539C" w:rsidRDefault="00423253" w:rsidP="00423253">
            <w:pPr>
              <w:spacing w:after="0" w:line="240" w:lineRule="auto"/>
              <w:jc w:val="center"/>
              <w:rPr>
                <w:rFonts w:eastAsia="Calibri"/>
                <w:color w:val="auto"/>
                <w:sz w:val="18"/>
                <w:szCs w:val="18"/>
                <w:lang w:val="pt-BR" w:eastAsia="en-US"/>
              </w:rPr>
            </w:pPr>
            <w:r w:rsidRPr="00AA539C">
              <w:rPr>
                <w:rFonts w:eastAsia="Calibri"/>
                <w:color w:val="auto"/>
                <w:sz w:val="18"/>
                <w:szCs w:val="18"/>
                <w:lang w:val="pt-BR" w:eastAsia="en-US"/>
              </w:rPr>
              <w:t>11</w:t>
            </w:r>
          </w:p>
        </w:tc>
      </w:tr>
    </w:tbl>
    <w:p w14:paraId="71CFCCE7" w14:textId="77777777" w:rsidR="00423253" w:rsidRPr="00AA539C" w:rsidRDefault="0095355C" w:rsidP="00423253">
      <w:pPr>
        <w:rPr>
          <w:rFonts w:ascii="Calibri" w:eastAsia="Calibri" w:hAnsi="Calibri"/>
          <w:color w:val="auto"/>
          <w:lang w:eastAsia="en-US"/>
        </w:rPr>
      </w:pPr>
      <w:r w:rsidRPr="00AA539C">
        <w:rPr>
          <w:color w:val="auto"/>
        </w:rPr>
        <w:br w:type="page"/>
      </w:r>
    </w:p>
    <w:p w14:paraId="00000752" w14:textId="1B3AFDAD" w:rsidR="004270E8" w:rsidRDefault="0095355C" w:rsidP="00C25953">
      <w:pPr>
        <w:pStyle w:val="Heading1"/>
        <w:numPr>
          <w:ilvl w:val="0"/>
          <w:numId w:val="0"/>
        </w:numPr>
        <w:ind w:left="-72"/>
        <w:rPr>
          <w:lang w:val="en-US"/>
        </w:rPr>
      </w:pPr>
      <w:bookmarkStart w:id="131" w:name="_Toc134180659"/>
      <w:r w:rsidRPr="00416F10">
        <w:rPr>
          <w:lang w:val="en-US"/>
        </w:rPr>
        <w:lastRenderedPageBreak/>
        <w:t xml:space="preserve">Appendix 2: </w:t>
      </w:r>
      <w:r w:rsidR="00F46F30">
        <w:rPr>
          <w:lang w:val="en-US"/>
        </w:rPr>
        <w:t>R</w:t>
      </w:r>
      <w:r w:rsidRPr="00416F10">
        <w:rPr>
          <w:lang w:val="en-US"/>
        </w:rPr>
        <w:t>egression used to impute missing income responses</w:t>
      </w:r>
      <w:bookmarkEnd w:id="131"/>
    </w:p>
    <w:p w14:paraId="6A2EEF3C" w14:textId="4A18DB11" w:rsidR="00F46F30" w:rsidRPr="00F46F30" w:rsidRDefault="00645E89" w:rsidP="007445F6">
      <w:r>
        <w:fldChar w:fldCharType="begin"/>
      </w:r>
      <w:r>
        <w:instrText xml:space="preserve"> REF _Ref43198171 \h </w:instrText>
      </w:r>
      <w:r>
        <w:fldChar w:fldCharType="separate"/>
      </w:r>
      <w:r w:rsidR="00C638F4" w:rsidRPr="00645E89">
        <w:t xml:space="preserve">Table </w:t>
      </w:r>
      <w:r w:rsidR="00C638F4">
        <w:rPr>
          <w:noProof/>
        </w:rPr>
        <w:t>21</w:t>
      </w:r>
      <w:r>
        <w:fldChar w:fldCharType="end"/>
      </w:r>
      <w:r w:rsidR="00F46F30">
        <w:t xml:space="preserve"> presents the parameters of the regression used </w:t>
      </w:r>
      <w:r w:rsidR="00F46F30" w:rsidRPr="00F46F30">
        <w:t>to impute missing income responses</w:t>
      </w:r>
      <w:r w:rsidR="00F46F30">
        <w:t>.</w:t>
      </w:r>
    </w:p>
    <w:p w14:paraId="487FC081" w14:textId="00E6E43A" w:rsidR="00645E89" w:rsidRPr="00645E89" w:rsidRDefault="00645E89" w:rsidP="00645E89">
      <w:pPr>
        <w:pStyle w:val="Caption"/>
        <w:keepNext/>
        <w:spacing w:after="0"/>
        <w:ind w:left="964" w:hanging="964"/>
        <w:rPr>
          <w:lang w:val="en-US"/>
        </w:rPr>
      </w:pPr>
      <w:bookmarkStart w:id="132" w:name="_Ref43198171"/>
      <w:r w:rsidRPr="00645E89">
        <w:rPr>
          <w:lang w:val="en-US"/>
        </w:rPr>
        <w:t xml:space="preserve">Table </w:t>
      </w:r>
      <w:r w:rsidRPr="00645E89">
        <w:fldChar w:fldCharType="begin"/>
      </w:r>
      <w:r w:rsidRPr="00645E89">
        <w:rPr>
          <w:lang w:val="en-US"/>
        </w:rPr>
        <w:instrText xml:space="preserve"> SEQ Table \* ARABIC </w:instrText>
      </w:r>
      <w:r w:rsidRPr="00645E89">
        <w:fldChar w:fldCharType="separate"/>
      </w:r>
      <w:r w:rsidR="00C638F4">
        <w:rPr>
          <w:noProof/>
          <w:lang w:val="en-US"/>
        </w:rPr>
        <w:t>21</w:t>
      </w:r>
      <w:r w:rsidRPr="00645E89">
        <w:fldChar w:fldCharType="end"/>
      </w:r>
      <w:bookmarkEnd w:id="132"/>
      <w:r w:rsidRPr="00645E89">
        <w:rPr>
          <w:lang w:val="en-US"/>
        </w:rPr>
        <w:t>: The results of the regression used to impute missing income responses</w:t>
      </w:r>
    </w:p>
    <w:tbl>
      <w:tblPr>
        <w:tblW w:w="9450" w:type="dxa"/>
        <w:jc w:val="center"/>
        <w:tblLayout w:type="fixed"/>
        <w:tblCellMar>
          <w:left w:w="115" w:type="dxa"/>
          <w:right w:w="115" w:type="dxa"/>
        </w:tblCellMar>
        <w:tblLook w:val="0400" w:firstRow="0" w:lastRow="0" w:firstColumn="0" w:lastColumn="0" w:noHBand="0" w:noVBand="1"/>
      </w:tblPr>
      <w:tblGrid>
        <w:gridCol w:w="5670"/>
        <w:gridCol w:w="1134"/>
        <w:gridCol w:w="1124"/>
        <w:gridCol w:w="1522"/>
      </w:tblGrid>
      <w:tr w:rsidR="00B57FC1" w:rsidRPr="00416F10" w14:paraId="4F01F7EF" w14:textId="77777777" w:rsidTr="00A66ADA">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4" w14:textId="77777777" w:rsidR="004270E8" w:rsidRPr="00A66ADA" w:rsidRDefault="0095355C" w:rsidP="00A66ADA">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0000755"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124" w:type="dxa"/>
            <w:tcBorders>
              <w:top w:val="single" w:sz="4" w:space="0" w:color="000000"/>
              <w:left w:val="single" w:sz="4" w:space="0" w:color="000000"/>
              <w:bottom w:val="single" w:sz="4" w:space="0" w:color="000000"/>
              <w:right w:val="single" w:sz="4" w:space="0" w:color="000000"/>
            </w:tcBorders>
            <w:shd w:val="clear" w:color="auto" w:fill="auto"/>
          </w:tcPr>
          <w:p w14:paraId="00000756"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7"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AC628F" w:rsidRPr="00416F10" w14:paraId="19915EEC"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8" w14:textId="77777777" w:rsidR="00AC628F" w:rsidRPr="00A66ADA" w:rsidRDefault="00AC628F" w:rsidP="00AC628F">
            <w:pPr>
              <w:pBdr>
                <w:top w:val="nil"/>
                <w:left w:val="nil"/>
                <w:bottom w:val="nil"/>
                <w:right w:val="nil"/>
                <w:between w:val="nil"/>
              </w:pBdr>
              <w:spacing w:after="0" w:line="240" w:lineRule="auto"/>
              <w:ind w:left="91"/>
              <w:jc w:val="left"/>
              <w:rPr>
                <w:sz w:val="18"/>
                <w:szCs w:val="18"/>
              </w:rPr>
            </w:pPr>
            <w:r w:rsidRPr="00A66ADA">
              <w:rPr>
                <w:sz w:val="18"/>
                <w:szCs w:val="18"/>
              </w:rPr>
              <w:t>Constant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9" w14:textId="77777777" w:rsidR="00AC628F" w:rsidRPr="00A66ADA" w:rsidRDefault="00AC628F" w:rsidP="00AC628F">
            <w:pPr>
              <w:pBdr>
                <w:top w:val="nil"/>
                <w:left w:val="nil"/>
                <w:bottom w:val="nil"/>
                <w:right w:val="nil"/>
                <w:between w:val="nil"/>
              </w:pBdr>
              <w:spacing w:after="0" w:line="240" w:lineRule="auto"/>
              <w:ind w:left="91"/>
              <w:jc w:val="center"/>
              <w:rPr>
                <w:sz w:val="18"/>
                <w:szCs w:val="18"/>
              </w:rPr>
            </w:pPr>
            <w:r w:rsidRPr="00A66ADA">
              <w:rPr>
                <w:sz w:val="18"/>
                <w:szCs w:val="18"/>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A" w14:textId="77777777" w:rsidR="00AC628F" w:rsidRPr="00A66ADA" w:rsidRDefault="00AC628F" w:rsidP="00AC628F">
            <w:pPr>
              <w:pBdr>
                <w:top w:val="nil"/>
                <w:left w:val="nil"/>
                <w:bottom w:val="nil"/>
                <w:right w:val="nil"/>
                <w:between w:val="nil"/>
              </w:pBdr>
              <w:spacing w:after="0" w:line="240" w:lineRule="auto"/>
              <w:ind w:left="91"/>
              <w:jc w:val="center"/>
              <w:rPr>
                <w:sz w:val="18"/>
                <w:szCs w:val="18"/>
              </w:rPr>
            </w:pPr>
            <w:r w:rsidRPr="00A66ADA">
              <w:rPr>
                <w:sz w:val="18"/>
                <w:szCs w:val="18"/>
              </w:rPr>
              <w:t>-</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B" w14:textId="2F8A357D" w:rsidR="00AC628F" w:rsidRPr="00AF5416" w:rsidRDefault="00AC628F" w:rsidP="00AF5416">
            <w:pPr>
              <w:pStyle w:val="NoSpacing"/>
              <w:ind w:left="0"/>
              <w:jc w:val="center"/>
              <w:rPr>
                <w:sz w:val="18"/>
                <w:szCs w:val="18"/>
              </w:rPr>
            </w:pPr>
            <w:r w:rsidRPr="00AF5416">
              <w:rPr>
                <w:sz w:val="18"/>
                <w:szCs w:val="18"/>
              </w:rPr>
              <w:t>12023.6597***</w:t>
            </w:r>
            <w:r w:rsidRPr="00AF5416">
              <w:rPr>
                <w:sz w:val="18"/>
                <w:szCs w:val="18"/>
              </w:rPr>
              <w:br/>
              <w:t>(868.3279)</w:t>
            </w:r>
          </w:p>
        </w:tc>
      </w:tr>
      <w:tr w:rsidR="009F52D3" w:rsidRPr="00416F10" w14:paraId="78F34811"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Diadema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D" w14:textId="6432C803"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0.0054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5F" w14:textId="0B2FFF7F" w:rsidR="009F52D3" w:rsidRPr="00AF5416" w:rsidRDefault="009F52D3" w:rsidP="00AF5416">
            <w:pPr>
              <w:pStyle w:val="NoSpacing"/>
              <w:ind w:left="0"/>
              <w:jc w:val="center"/>
              <w:rPr>
                <w:sz w:val="18"/>
                <w:szCs w:val="18"/>
              </w:rPr>
            </w:pPr>
            <w:r w:rsidRPr="00AF5416">
              <w:rPr>
                <w:sz w:val="18"/>
                <w:szCs w:val="18"/>
              </w:rPr>
              <w:t>-476.5715**</w:t>
            </w:r>
            <w:r w:rsidRPr="00AF5416">
              <w:rPr>
                <w:sz w:val="18"/>
                <w:szCs w:val="18"/>
              </w:rPr>
              <w:br/>
              <w:t>(232.8205)</w:t>
            </w:r>
          </w:p>
        </w:tc>
      </w:tr>
      <w:tr w:rsidR="009F52D3" w:rsidRPr="00416F10" w14:paraId="2820A731"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Guarulhos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1" w14:textId="4B696DE6"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0.0139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3" w14:textId="26A9E454" w:rsidR="009F52D3" w:rsidRPr="00AF5416" w:rsidRDefault="009F52D3" w:rsidP="00AF5416">
            <w:pPr>
              <w:pStyle w:val="NoSpacing"/>
              <w:ind w:left="0"/>
              <w:jc w:val="center"/>
              <w:rPr>
                <w:sz w:val="18"/>
                <w:szCs w:val="18"/>
              </w:rPr>
            </w:pPr>
            <w:r w:rsidRPr="00AF5416">
              <w:rPr>
                <w:sz w:val="18"/>
                <w:szCs w:val="18"/>
              </w:rPr>
              <w:t>136.7245</w:t>
            </w:r>
            <w:r w:rsidRPr="00AF5416">
              <w:rPr>
                <w:sz w:val="18"/>
                <w:szCs w:val="18"/>
              </w:rPr>
              <w:br/>
              <w:t>(219.0716)</w:t>
            </w:r>
          </w:p>
        </w:tc>
      </w:tr>
      <w:tr w:rsidR="009F52D3" w:rsidRPr="00416F10" w14:paraId="07BAD5C0"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Osasco</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5" w14:textId="5EA920D6"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0.0083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7" w14:textId="195DA609" w:rsidR="009F52D3" w:rsidRPr="00AF5416" w:rsidRDefault="009F52D3" w:rsidP="00AF5416">
            <w:pPr>
              <w:pStyle w:val="NoSpacing"/>
              <w:ind w:left="0"/>
              <w:jc w:val="center"/>
              <w:rPr>
                <w:sz w:val="18"/>
                <w:szCs w:val="18"/>
              </w:rPr>
            </w:pPr>
            <w:r w:rsidRPr="00AF5416">
              <w:rPr>
                <w:sz w:val="18"/>
                <w:szCs w:val="18"/>
              </w:rPr>
              <w:t>19.5192</w:t>
            </w:r>
            <w:r w:rsidRPr="00AF5416">
              <w:rPr>
                <w:sz w:val="18"/>
                <w:szCs w:val="18"/>
              </w:rPr>
              <w:br/>
              <w:t>(306.0090)</w:t>
            </w:r>
          </w:p>
        </w:tc>
      </w:tr>
      <w:tr w:rsidR="009F52D3" w:rsidRPr="00416F10" w14:paraId="25A6DD26"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Santo André</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9" w14:textId="38B75726"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0.0083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B" w14:textId="7E16F515" w:rsidR="009F52D3" w:rsidRPr="00AF5416" w:rsidRDefault="009F52D3" w:rsidP="00AF5416">
            <w:pPr>
              <w:pStyle w:val="NoSpacing"/>
              <w:ind w:left="0"/>
              <w:jc w:val="center"/>
              <w:rPr>
                <w:sz w:val="18"/>
                <w:szCs w:val="18"/>
              </w:rPr>
            </w:pPr>
            <w:r w:rsidRPr="00AF5416">
              <w:rPr>
                <w:sz w:val="18"/>
                <w:szCs w:val="18"/>
              </w:rPr>
              <w:t>138.5088</w:t>
            </w:r>
            <w:r w:rsidRPr="00AF5416">
              <w:rPr>
                <w:sz w:val="18"/>
                <w:szCs w:val="18"/>
              </w:rPr>
              <w:br/>
              <w:t>(347.9177)</w:t>
            </w:r>
          </w:p>
        </w:tc>
      </w:tr>
      <w:tr w:rsidR="009F52D3" w:rsidRPr="00416F10" w14:paraId="0D7ECFB4"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C" w14:textId="77777777" w:rsidR="009F52D3" w:rsidRPr="00F014D7" w:rsidRDefault="009F52D3" w:rsidP="009F52D3">
            <w:pPr>
              <w:pBdr>
                <w:top w:val="nil"/>
                <w:left w:val="nil"/>
                <w:bottom w:val="nil"/>
                <w:right w:val="nil"/>
                <w:between w:val="nil"/>
              </w:pBdr>
              <w:spacing w:after="0" w:line="240" w:lineRule="auto"/>
              <w:ind w:left="91"/>
              <w:jc w:val="left"/>
              <w:rPr>
                <w:sz w:val="18"/>
                <w:szCs w:val="18"/>
                <w:lang w:val="pt-BR"/>
              </w:rPr>
            </w:pPr>
            <w:r w:rsidRPr="00F014D7">
              <w:rPr>
                <w:sz w:val="18"/>
                <w:szCs w:val="18"/>
                <w:lang w:val="pt-BR"/>
              </w:rPr>
              <w:t>City – São Bernardo do Campo</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D" w14:textId="51C52FAC"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6F" w14:textId="14C2BBDE" w:rsidR="009F52D3" w:rsidRPr="00AF5416" w:rsidRDefault="009F52D3" w:rsidP="00AF5416">
            <w:pPr>
              <w:pStyle w:val="NoSpacing"/>
              <w:ind w:left="0"/>
              <w:jc w:val="center"/>
              <w:rPr>
                <w:sz w:val="18"/>
                <w:szCs w:val="18"/>
              </w:rPr>
            </w:pPr>
            <w:r w:rsidRPr="00AF5416">
              <w:rPr>
                <w:sz w:val="18"/>
                <w:szCs w:val="18"/>
              </w:rPr>
              <w:t>-289.1132</w:t>
            </w:r>
            <w:r w:rsidRPr="00AF5416">
              <w:rPr>
                <w:sz w:val="18"/>
                <w:szCs w:val="18"/>
              </w:rPr>
              <w:br/>
              <w:t>(238.0474)</w:t>
            </w:r>
          </w:p>
        </w:tc>
      </w:tr>
      <w:tr w:rsidR="009F52D3" w:rsidRPr="00416F10" w14:paraId="54F2D826"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0" w14:textId="77777777" w:rsidR="009F52D3" w:rsidRPr="00A66ADA" w:rsidRDefault="009F52D3" w:rsidP="009F52D3">
            <w:pPr>
              <w:pBdr>
                <w:top w:val="nil"/>
                <w:left w:val="nil"/>
                <w:bottom w:val="nil"/>
                <w:right w:val="nil"/>
                <w:between w:val="nil"/>
              </w:pBdr>
              <w:spacing w:after="0" w:line="240" w:lineRule="auto"/>
              <w:ind w:left="91"/>
              <w:jc w:val="left"/>
              <w:rPr>
                <w:sz w:val="18"/>
                <w:szCs w:val="18"/>
                <w:lang w:val="pl-PL"/>
              </w:rPr>
            </w:pPr>
            <w:r w:rsidRPr="00A66ADA">
              <w:rPr>
                <w:sz w:val="18"/>
                <w:szCs w:val="18"/>
                <w:lang w:val="pl-PL"/>
              </w:rPr>
              <w:t>City – São Caetano do Sul</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1" w14:textId="0DADFA16"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0.0021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3" w14:textId="665FC793" w:rsidR="009F52D3" w:rsidRPr="00AF5416" w:rsidRDefault="009F52D3" w:rsidP="00AF5416">
            <w:pPr>
              <w:pStyle w:val="NoSpacing"/>
              <w:ind w:left="0"/>
              <w:jc w:val="center"/>
              <w:rPr>
                <w:sz w:val="18"/>
                <w:szCs w:val="18"/>
              </w:rPr>
            </w:pPr>
            <w:r w:rsidRPr="00AF5416">
              <w:rPr>
                <w:sz w:val="18"/>
                <w:szCs w:val="18"/>
              </w:rPr>
              <w:t>-543.1249</w:t>
            </w:r>
            <w:r w:rsidRPr="00AF5416">
              <w:rPr>
                <w:sz w:val="18"/>
                <w:szCs w:val="18"/>
              </w:rPr>
              <w:br/>
              <w:t>(392.5354)</w:t>
            </w:r>
          </w:p>
        </w:tc>
      </w:tr>
      <w:tr w:rsidR="009F52D3" w:rsidRPr="00416F10" w14:paraId="035B06A5"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Belo Horizonte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5" w14:textId="03784B5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0.0539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7" w14:textId="4440B82E" w:rsidR="009F52D3" w:rsidRPr="00AF5416" w:rsidRDefault="009F52D3" w:rsidP="00AF5416">
            <w:pPr>
              <w:pStyle w:val="NoSpacing"/>
              <w:ind w:left="0"/>
              <w:jc w:val="center"/>
              <w:rPr>
                <w:sz w:val="18"/>
                <w:szCs w:val="18"/>
              </w:rPr>
            </w:pPr>
            <w:r w:rsidRPr="00AF5416">
              <w:rPr>
                <w:sz w:val="18"/>
                <w:szCs w:val="18"/>
              </w:rPr>
              <w:t>257.8396**</w:t>
            </w:r>
            <w:r w:rsidRPr="00AF5416">
              <w:rPr>
                <w:sz w:val="18"/>
                <w:szCs w:val="18"/>
              </w:rPr>
              <w:br/>
              <w:t>(131.0142)</w:t>
            </w:r>
          </w:p>
        </w:tc>
      </w:tr>
      <w:tr w:rsidR="009F52D3" w:rsidRPr="00416F10" w14:paraId="561A9D70"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Betim</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9" w14:textId="01E68CF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0.0065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B" w14:textId="04BA8174" w:rsidR="009F52D3" w:rsidRPr="00AF5416" w:rsidRDefault="009F52D3" w:rsidP="00AF5416">
            <w:pPr>
              <w:pStyle w:val="NoSpacing"/>
              <w:ind w:left="0"/>
              <w:jc w:val="center"/>
              <w:rPr>
                <w:sz w:val="18"/>
                <w:szCs w:val="18"/>
              </w:rPr>
            </w:pPr>
            <w:r w:rsidRPr="00AF5416">
              <w:rPr>
                <w:sz w:val="18"/>
                <w:szCs w:val="18"/>
              </w:rPr>
              <w:t>9.4576</w:t>
            </w:r>
            <w:r w:rsidRPr="00AF5416">
              <w:rPr>
                <w:sz w:val="18"/>
                <w:szCs w:val="18"/>
              </w:rPr>
              <w:br/>
              <w:t>(181.9215)</w:t>
            </w:r>
          </w:p>
        </w:tc>
      </w:tr>
      <w:tr w:rsidR="009F52D3" w:rsidRPr="00416F10" w14:paraId="5616C60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Contagem</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D" w14:textId="0204E895"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0.0119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7F" w14:textId="115B5166" w:rsidR="009F52D3" w:rsidRPr="00AF5416" w:rsidRDefault="009F52D3" w:rsidP="00AF5416">
            <w:pPr>
              <w:pStyle w:val="NoSpacing"/>
              <w:ind w:left="0"/>
              <w:jc w:val="center"/>
              <w:rPr>
                <w:sz w:val="18"/>
                <w:szCs w:val="18"/>
              </w:rPr>
            </w:pPr>
            <w:r w:rsidRPr="00AF5416">
              <w:rPr>
                <w:sz w:val="18"/>
                <w:szCs w:val="18"/>
              </w:rPr>
              <w:t>-272.7340*</w:t>
            </w:r>
            <w:r w:rsidRPr="00AF5416">
              <w:rPr>
                <w:sz w:val="18"/>
                <w:szCs w:val="18"/>
              </w:rPr>
              <w:br/>
              <w:t>(149.2292)</w:t>
            </w:r>
          </w:p>
        </w:tc>
      </w:tr>
      <w:tr w:rsidR="009F52D3" w:rsidRPr="00416F10" w14:paraId="42B8BDEF"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Ribeirão da Neves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1" w14:textId="774E5FE4"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0.0054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3" w14:textId="14C1B3B6" w:rsidR="009F52D3" w:rsidRPr="00AF5416" w:rsidRDefault="009F52D3" w:rsidP="00AF5416">
            <w:pPr>
              <w:pStyle w:val="NoSpacing"/>
              <w:ind w:left="0"/>
              <w:jc w:val="center"/>
              <w:rPr>
                <w:sz w:val="18"/>
                <w:szCs w:val="18"/>
              </w:rPr>
            </w:pPr>
            <w:r w:rsidRPr="00AF5416">
              <w:rPr>
                <w:sz w:val="18"/>
                <w:szCs w:val="18"/>
              </w:rPr>
              <w:t>-112.9911</w:t>
            </w:r>
            <w:r w:rsidRPr="00AF5416">
              <w:rPr>
                <w:sz w:val="18"/>
                <w:szCs w:val="18"/>
              </w:rPr>
              <w:br/>
              <w:t>(153.4425)</w:t>
            </w:r>
          </w:p>
        </w:tc>
      </w:tr>
      <w:tr w:rsidR="009F52D3" w:rsidRPr="00416F10" w14:paraId="445B522A"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Recife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5" w14:textId="40B0A65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0.1111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7" w14:textId="53EA3796" w:rsidR="009F52D3" w:rsidRPr="00AF5416" w:rsidRDefault="009F52D3" w:rsidP="00AF5416">
            <w:pPr>
              <w:pStyle w:val="NoSpacing"/>
              <w:ind w:left="0"/>
              <w:jc w:val="center"/>
              <w:rPr>
                <w:sz w:val="18"/>
                <w:szCs w:val="18"/>
              </w:rPr>
            </w:pPr>
            <w:r w:rsidRPr="00AF5416">
              <w:rPr>
                <w:sz w:val="18"/>
                <w:szCs w:val="18"/>
              </w:rPr>
              <w:t>-59.3757</w:t>
            </w:r>
            <w:r w:rsidRPr="00AF5416">
              <w:rPr>
                <w:sz w:val="18"/>
                <w:szCs w:val="18"/>
              </w:rPr>
              <w:br/>
              <w:t>(114.2787)</w:t>
            </w:r>
          </w:p>
        </w:tc>
      </w:tr>
      <w:tr w:rsidR="009F52D3" w:rsidRPr="00416F10" w14:paraId="7E6BF503"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Jaboatão dos Guararapes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9" w14:textId="5B63697B"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0.0462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B" w14:textId="0FD2746B" w:rsidR="009F52D3" w:rsidRPr="00AF5416" w:rsidRDefault="009F52D3" w:rsidP="00AF5416">
            <w:pPr>
              <w:pStyle w:val="NoSpacing"/>
              <w:ind w:left="0"/>
              <w:jc w:val="center"/>
              <w:rPr>
                <w:sz w:val="18"/>
                <w:szCs w:val="18"/>
              </w:rPr>
            </w:pPr>
            <w:r w:rsidRPr="00AF5416">
              <w:rPr>
                <w:sz w:val="18"/>
                <w:szCs w:val="18"/>
              </w:rPr>
              <w:t>-362.4831***</w:t>
            </w:r>
            <w:r w:rsidRPr="00AF5416">
              <w:rPr>
                <w:sz w:val="18"/>
                <w:szCs w:val="18"/>
              </w:rPr>
              <w:br/>
              <w:t>(114.8017)</w:t>
            </w:r>
          </w:p>
        </w:tc>
      </w:tr>
      <w:tr w:rsidR="009F52D3" w:rsidRPr="00416F10" w14:paraId="0EA3798A"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Olinda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D" w14:textId="17C8F375"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0.0262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8F" w14:textId="13308707" w:rsidR="009F52D3" w:rsidRPr="00AF5416" w:rsidRDefault="009F52D3" w:rsidP="00AF5416">
            <w:pPr>
              <w:pStyle w:val="NoSpacing"/>
              <w:ind w:left="0"/>
              <w:jc w:val="center"/>
              <w:rPr>
                <w:sz w:val="18"/>
                <w:szCs w:val="18"/>
              </w:rPr>
            </w:pPr>
            <w:r w:rsidRPr="00AF5416">
              <w:rPr>
                <w:sz w:val="18"/>
                <w:szCs w:val="18"/>
              </w:rPr>
              <w:t>-434.0293***</w:t>
            </w:r>
            <w:r w:rsidRPr="00AF5416">
              <w:rPr>
                <w:sz w:val="18"/>
                <w:szCs w:val="18"/>
              </w:rPr>
              <w:br/>
              <w:t>(132.7677)</w:t>
            </w:r>
          </w:p>
        </w:tc>
      </w:tr>
      <w:tr w:rsidR="009F52D3" w:rsidRPr="00416F10" w14:paraId="307A69F1"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Rio de Janeiro</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1" w14:textId="1ABE090C"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0.0882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3" w14:textId="076DCD75" w:rsidR="009F52D3" w:rsidRPr="00AF5416" w:rsidRDefault="009F52D3" w:rsidP="00AF5416">
            <w:pPr>
              <w:pStyle w:val="NoSpacing"/>
              <w:ind w:left="0"/>
              <w:jc w:val="center"/>
              <w:rPr>
                <w:sz w:val="18"/>
                <w:szCs w:val="18"/>
              </w:rPr>
            </w:pPr>
            <w:r w:rsidRPr="00AF5416">
              <w:rPr>
                <w:sz w:val="18"/>
                <w:szCs w:val="18"/>
              </w:rPr>
              <w:t>-43.0910</w:t>
            </w:r>
            <w:r w:rsidRPr="00AF5416">
              <w:rPr>
                <w:sz w:val="18"/>
                <w:szCs w:val="18"/>
              </w:rPr>
              <w:br/>
              <w:t>(115.6393)</w:t>
            </w:r>
          </w:p>
        </w:tc>
      </w:tr>
      <w:tr w:rsidR="009F52D3" w:rsidRPr="00416F10" w14:paraId="633F0EFA"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Nova Iguaçu</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5" w14:textId="1A6FA88B"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0.0117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7" w14:textId="48A1A853" w:rsidR="009F52D3" w:rsidRPr="00AF5416" w:rsidRDefault="009F52D3" w:rsidP="00AF5416">
            <w:pPr>
              <w:pStyle w:val="NoSpacing"/>
              <w:ind w:left="0"/>
              <w:jc w:val="center"/>
              <w:rPr>
                <w:sz w:val="18"/>
                <w:szCs w:val="18"/>
              </w:rPr>
            </w:pPr>
            <w:r w:rsidRPr="00AF5416">
              <w:rPr>
                <w:sz w:val="18"/>
                <w:szCs w:val="18"/>
              </w:rPr>
              <w:t>-341.1093*</w:t>
            </w:r>
            <w:r w:rsidRPr="00AF5416">
              <w:rPr>
                <w:sz w:val="18"/>
                <w:szCs w:val="18"/>
              </w:rPr>
              <w:br/>
              <w:t>(184.1972)</w:t>
            </w:r>
          </w:p>
        </w:tc>
      </w:tr>
      <w:tr w:rsidR="009F52D3" w:rsidRPr="00416F10" w14:paraId="052E7127"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Duque de Caxias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9" w14:textId="7CC34B18"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0.0133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B" w14:textId="6B24DAD7" w:rsidR="009F52D3" w:rsidRPr="00AF5416" w:rsidRDefault="009F52D3" w:rsidP="00AF5416">
            <w:pPr>
              <w:pStyle w:val="NoSpacing"/>
              <w:ind w:left="0"/>
              <w:jc w:val="center"/>
              <w:rPr>
                <w:sz w:val="18"/>
                <w:szCs w:val="18"/>
              </w:rPr>
            </w:pPr>
            <w:r w:rsidRPr="00AF5416">
              <w:rPr>
                <w:sz w:val="18"/>
                <w:szCs w:val="18"/>
              </w:rPr>
              <w:t>-409.3187**</w:t>
            </w:r>
            <w:r w:rsidRPr="00AF5416">
              <w:rPr>
                <w:sz w:val="18"/>
                <w:szCs w:val="18"/>
              </w:rPr>
              <w:br/>
              <w:t>(161.0433)</w:t>
            </w:r>
          </w:p>
        </w:tc>
      </w:tr>
      <w:tr w:rsidR="009F52D3" w:rsidRPr="00416F10" w14:paraId="61B7A0F6"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Niterói</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D" w14:textId="7FEC6582"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0.0079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9F" w14:textId="2AFF32B9" w:rsidR="009F52D3" w:rsidRPr="00AF5416" w:rsidRDefault="009F52D3" w:rsidP="00AF5416">
            <w:pPr>
              <w:pStyle w:val="NoSpacing"/>
              <w:ind w:left="0"/>
              <w:jc w:val="center"/>
              <w:rPr>
                <w:sz w:val="18"/>
                <w:szCs w:val="18"/>
              </w:rPr>
            </w:pPr>
            <w:r w:rsidRPr="00AF5416">
              <w:rPr>
                <w:sz w:val="18"/>
                <w:szCs w:val="18"/>
              </w:rPr>
              <w:t>571.1453</w:t>
            </w:r>
            <w:r w:rsidRPr="00AF5416">
              <w:rPr>
                <w:sz w:val="18"/>
                <w:szCs w:val="18"/>
              </w:rPr>
              <w:br/>
              <w:t>(370.2775)</w:t>
            </w:r>
          </w:p>
        </w:tc>
      </w:tr>
      <w:tr w:rsidR="009F52D3" w:rsidRPr="00416F10" w14:paraId="5CA6D542"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São Gonçalo</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1" w14:textId="1B49BED9"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0.0060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3" w14:textId="772B43ED" w:rsidR="009F52D3" w:rsidRPr="00AF5416" w:rsidRDefault="009F52D3" w:rsidP="00AF5416">
            <w:pPr>
              <w:pStyle w:val="NoSpacing"/>
              <w:ind w:left="0"/>
              <w:jc w:val="center"/>
              <w:rPr>
                <w:sz w:val="18"/>
                <w:szCs w:val="18"/>
              </w:rPr>
            </w:pPr>
            <w:r w:rsidRPr="00AF5416">
              <w:rPr>
                <w:sz w:val="18"/>
                <w:szCs w:val="18"/>
              </w:rPr>
              <w:t>-63.7501</w:t>
            </w:r>
            <w:r w:rsidRPr="00AF5416">
              <w:rPr>
                <w:sz w:val="18"/>
                <w:szCs w:val="18"/>
              </w:rPr>
              <w:br/>
              <w:t>(350.4443)</w:t>
            </w:r>
          </w:p>
        </w:tc>
      </w:tr>
      <w:tr w:rsidR="009F52D3" w:rsidRPr="00416F10" w14:paraId="0750214B"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Belém</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5" w14:textId="51D9C4AC"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0.0722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7" w14:textId="2A5AD1C7" w:rsidR="009F52D3" w:rsidRPr="00AF5416" w:rsidRDefault="009F52D3" w:rsidP="00AF5416">
            <w:pPr>
              <w:pStyle w:val="NoSpacing"/>
              <w:ind w:left="0"/>
              <w:jc w:val="center"/>
              <w:rPr>
                <w:sz w:val="18"/>
                <w:szCs w:val="18"/>
              </w:rPr>
            </w:pPr>
            <w:r w:rsidRPr="00AF5416">
              <w:rPr>
                <w:sz w:val="18"/>
                <w:szCs w:val="18"/>
              </w:rPr>
              <w:t>-272.4893**</w:t>
            </w:r>
            <w:r w:rsidRPr="00AF5416">
              <w:rPr>
                <w:sz w:val="18"/>
                <w:szCs w:val="18"/>
              </w:rPr>
              <w:br/>
              <w:t>(120.0006)</w:t>
            </w:r>
          </w:p>
        </w:tc>
      </w:tr>
      <w:tr w:rsidR="009F52D3" w:rsidRPr="00416F10" w14:paraId="2819E555"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Ananindeua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9" w14:textId="792E8A38"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0.0244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B" w14:textId="141A9268" w:rsidR="009F52D3" w:rsidRPr="00AF5416" w:rsidRDefault="009F52D3" w:rsidP="00AF5416">
            <w:pPr>
              <w:pStyle w:val="NoSpacing"/>
              <w:ind w:left="0"/>
              <w:jc w:val="center"/>
              <w:rPr>
                <w:sz w:val="18"/>
                <w:szCs w:val="18"/>
              </w:rPr>
            </w:pPr>
            <w:r w:rsidRPr="00AF5416">
              <w:rPr>
                <w:sz w:val="18"/>
                <w:szCs w:val="18"/>
              </w:rPr>
              <w:t>-166.8558</w:t>
            </w:r>
            <w:r w:rsidRPr="00AF5416">
              <w:rPr>
                <w:sz w:val="18"/>
                <w:szCs w:val="18"/>
              </w:rPr>
              <w:br/>
              <w:t>(179.2801)</w:t>
            </w:r>
          </w:p>
        </w:tc>
      </w:tr>
      <w:tr w:rsidR="009F52D3" w:rsidRPr="00416F10" w14:paraId="047FB25E"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Curitiba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D" w14:textId="5A6F50C8"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0.1055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AF" w14:textId="7B7B00EA" w:rsidR="009F52D3" w:rsidRPr="00AF5416" w:rsidRDefault="009F52D3" w:rsidP="00AF5416">
            <w:pPr>
              <w:pStyle w:val="NoSpacing"/>
              <w:ind w:left="0"/>
              <w:jc w:val="center"/>
              <w:rPr>
                <w:sz w:val="18"/>
                <w:szCs w:val="18"/>
              </w:rPr>
            </w:pPr>
            <w:r w:rsidRPr="00AF5416">
              <w:rPr>
                <w:sz w:val="18"/>
                <w:szCs w:val="18"/>
              </w:rPr>
              <w:t>6.0253</w:t>
            </w:r>
            <w:r w:rsidRPr="00AF5416">
              <w:rPr>
                <w:sz w:val="18"/>
                <w:szCs w:val="18"/>
              </w:rPr>
              <w:br/>
              <w:t>(108.8262)</w:t>
            </w:r>
          </w:p>
        </w:tc>
      </w:tr>
      <w:tr w:rsidR="009F52D3" w:rsidRPr="00416F10" w14:paraId="31EA7460"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0" w14:textId="77777777" w:rsidR="009F52D3" w:rsidRPr="00F014D7" w:rsidRDefault="009F52D3" w:rsidP="009F52D3">
            <w:pPr>
              <w:pBdr>
                <w:top w:val="nil"/>
                <w:left w:val="nil"/>
                <w:bottom w:val="nil"/>
                <w:right w:val="nil"/>
                <w:between w:val="nil"/>
              </w:pBdr>
              <w:spacing w:after="0" w:line="240" w:lineRule="auto"/>
              <w:ind w:left="91"/>
              <w:jc w:val="left"/>
              <w:rPr>
                <w:sz w:val="18"/>
                <w:szCs w:val="18"/>
                <w:lang w:val="pt-BR"/>
              </w:rPr>
            </w:pPr>
            <w:r w:rsidRPr="00F014D7">
              <w:rPr>
                <w:sz w:val="18"/>
                <w:szCs w:val="18"/>
                <w:lang w:val="pt-BR"/>
              </w:rPr>
              <w:t>City – São José dos Pinhais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1" w14:textId="38DEFF4E"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0.0135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3" w14:textId="5DF51532" w:rsidR="009F52D3" w:rsidRPr="00AF5416" w:rsidRDefault="009F52D3" w:rsidP="00AF5416">
            <w:pPr>
              <w:pStyle w:val="NoSpacing"/>
              <w:ind w:left="0"/>
              <w:jc w:val="center"/>
              <w:rPr>
                <w:sz w:val="18"/>
                <w:szCs w:val="18"/>
              </w:rPr>
            </w:pPr>
            <w:r w:rsidRPr="00AF5416">
              <w:rPr>
                <w:sz w:val="18"/>
                <w:szCs w:val="18"/>
              </w:rPr>
              <w:t>-178.2149</w:t>
            </w:r>
            <w:r w:rsidRPr="00AF5416">
              <w:rPr>
                <w:sz w:val="18"/>
                <w:szCs w:val="18"/>
              </w:rPr>
              <w:br/>
              <w:t>(216.7026)</w:t>
            </w:r>
          </w:p>
        </w:tc>
      </w:tr>
      <w:tr w:rsidR="009F52D3" w:rsidRPr="00416F10" w14:paraId="0A7F5182"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Goiânia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5" w14:textId="1E3B1268"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0.0614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7" w14:textId="5B3DE131" w:rsidR="009F52D3" w:rsidRPr="00AF5416" w:rsidRDefault="009F52D3" w:rsidP="00AF5416">
            <w:pPr>
              <w:pStyle w:val="NoSpacing"/>
              <w:ind w:left="0"/>
              <w:jc w:val="center"/>
              <w:rPr>
                <w:sz w:val="18"/>
                <w:szCs w:val="18"/>
              </w:rPr>
            </w:pPr>
            <w:r w:rsidRPr="00AF5416">
              <w:rPr>
                <w:sz w:val="18"/>
                <w:szCs w:val="18"/>
              </w:rPr>
              <w:t>-210.6289</w:t>
            </w:r>
            <w:r w:rsidRPr="00AF5416">
              <w:rPr>
                <w:sz w:val="18"/>
                <w:szCs w:val="18"/>
              </w:rPr>
              <w:br/>
              <w:t>(148.1890)</w:t>
            </w:r>
          </w:p>
        </w:tc>
      </w:tr>
      <w:tr w:rsidR="009F52D3" w:rsidRPr="00416F10" w14:paraId="51669868"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Aparecida de Goiânia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9" w14:textId="6FF5049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0.0152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B" w14:textId="25BE155C" w:rsidR="009F52D3" w:rsidRPr="00AF5416" w:rsidRDefault="009F52D3" w:rsidP="00AF5416">
            <w:pPr>
              <w:pStyle w:val="NoSpacing"/>
              <w:ind w:left="0"/>
              <w:jc w:val="center"/>
              <w:rPr>
                <w:sz w:val="18"/>
                <w:szCs w:val="18"/>
              </w:rPr>
            </w:pPr>
            <w:r w:rsidRPr="00AF5416">
              <w:rPr>
                <w:sz w:val="18"/>
                <w:szCs w:val="18"/>
              </w:rPr>
              <w:t>-268.3740</w:t>
            </w:r>
            <w:r w:rsidRPr="00AF5416">
              <w:rPr>
                <w:sz w:val="18"/>
                <w:szCs w:val="18"/>
              </w:rPr>
              <w:br/>
              <w:t>(278.3961)</w:t>
            </w:r>
          </w:p>
        </w:tc>
      </w:tr>
      <w:tr w:rsidR="009F52D3" w:rsidRPr="00416F10" w14:paraId="67F19FC0"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Ipatinga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D" w14:textId="084631AF"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0.0391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BF" w14:textId="07ECB017" w:rsidR="009F52D3" w:rsidRPr="00AF5416" w:rsidRDefault="009F52D3" w:rsidP="00AF5416">
            <w:pPr>
              <w:pStyle w:val="NoSpacing"/>
              <w:ind w:left="0"/>
              <w:jc w:val="center"/>
              <w:rPr>
                <w:sz w:val="18"/>
                <w:szCs w:val="18"/>
              </w:rPr>
            </w:pPr>
            <w:r w:rsidRPr="00AF5416">
              <w:rPr>
                <w:sz w:val="18"/>
                <w:szCs w:val="18"/>
              </w:rPr>
              <w:t>7.9369</w:t>
            </w:r>
            <w:r w:rsidRPr="00AF5416">
              <w:rPr>
                <w:sz w:val="18"/>
                <w:szCs w:val="18"/>
              </w:rPr>
              <w:br/>
              <w:t>(142.8908)</w:t>
            </w:r>
          </w:p>
        </w:tc>
      </w:tr>
      <w:tr w:rsidR="009F52D3" w:rsidRPr="00416F10" w14:paraId="3B8A7E03"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Linhares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1" w14:textId="1E2C0799"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0.0383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3" w14:textId="1A2C36A0" w:rsidR="009F52D3" w:rsidRPr="00AF5416" w:rsidRDefault="009F52D3" w:rsidP="00AF5416">
            <w:pPr>
              <w:pStyle w:val="NoSpacing"/>
              <w:ind w:left="0"/>
              <w:jc w:val="center"/>
              <w:rPr>
                <w:sz w:val="18"/>
                <w:szCs w:val="18"/>
              </w:rPr>
            </w:pPr>
            <w:r w:rsidRPr="00AF5416">
              <w:rPr>
                <w:sz w:val="18"/>
                <w:szCs w:val="18"/>
              </w:rPr>
              <w:t>-6.4673</w:t>
            </w:r>
            <w:r w:rsidRPr="00AF5416">
              <w:rPr>
                <w:sz w:val="18"/>
                <w:szCs w:val="18"/>
              </w:rPr>
              <w:br/>
              <w:t>(113.4287)</w:t>
            </w:r>
          </w:p>
        </w:tc>
      </w:tr>
      <w:tr w:rsidR="009F52D3" w:rsidRPr="00416F10" w14:paraId="4B111D32"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City – Mariana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5" w14:textId="2D385AE3"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0.0393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7" w14:textId="66038A3C" w:rsidR="009F52D3" w:rsidRPr="00AF5416" w:rsidRDefault="009F52D3" w:rsidP="00AF5416">
            <w:pPr>
              <w:pStyle w:val="NoSpacing"/>
              <w:ind w:left="0"/>
              <w:jc w:val="center"/>
              <w:rPr>
                <w:sz w:val="18"/>
                <w:szCs w:val="18"/>
              </w:rPr>
            </w:pPr>
            <w:r w:rsidRPr="00AF5416">
              <w:rPr>
                <w:sz w:val="18"/>
                <w:szCs w:val="18"/>
              </w:rPr>
              <w:t>-54.4824</w:t>
            </w:r>
            <w:r w:rsidRPr="00AF5416">
              <w:rPr>
                <w:sz w:val="18"/>
                <w:szCs w:val="18"/>
              </w:rPr>
              <w:br/>
              <w:t>(151.4936)</w:t>
            </w:r>
          </w:p>
        </w:tc>
      </w:tr>
      <w:tr w:rsidR="009F52D3" w:rsidRPr="00416F10" w14:paraId="6A99D46A"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lastRenderedPageBreak/>
              <w:t>City – other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9" w14:textId="30DAFC7C"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0.0008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B" w14:textId="5C14EEF9" w:rsidR="009F52D3" w:rsidRPr="00AF5416" w:rsidRDefault="009F52D3" w:rsidP="00AF5416">
            <w:pPr>
              <w:pStyle w:val="NoSpacing"/>
              <w:ind w:left="0"/>
              <w:jc w:val="center"/>
              <w:rPr>
                <w:sz w:val="18"/>
                <w:szCs w:val="18"/>
              </w:rPr>
            </w:pPr>
            <w:r w:rsidRPr="00AF5416">
              <w:rPr>
                <w:sz w:val="18"/>
                <w:szCs w:val="18"/>
              </w:rPr>
              <w:t>-369.0572</w:t>
            </w:r>
            <w:r w:rsidRPr="00AF5416">
              <w:rPr>
                <w:sz w:val="18"/>
                <w:szCs w:val="18"/>
              </w:rPr>
              <w:br/>
              <w:t>(325.0813)</w:t>
            </w:r>
          </w:p>
        </w:tc>
      </w:tr>
      <w:tr w:rsidR="009F52D3" w:rsidRPr="00416F10" w14:paraId="2A76CAC3"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home maker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D" w14:textId="2A209CB3"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0.0470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CF" w14:textId="40285B7D" w:rsidR="009F52D3" w:rsidRPr="00AF5416" w:rsidRDefault="009F52D3" w:rsidP="00AF5416">
            <w:pPr>
              <w:pStyle w:val="NoSpacing"/>
              <w:ind w:left="0"/>
              <w:jc w:val="center"/>
              <w:rPr>
                <w:sz w:val="18"/>
                <w:szCs w:val="18"/>
              </w:rPr>
            </w:pPr>
            <w:r w:rsidRPr="00AF5416">
              <w:rPr>
                <w:sz w:val="18"/>
                <w:szCs w:val="18"/>
              </w:rPr>
              <w:t>-530.5404***</w:t>
            </w:r>
            <w:r w:rsidRPr="00AF5416">
              <w:rPr>
                <w:sz w:val="18"/>
                <w:szCs w:val="18"/>
              </w:rPr>
              <w:br/>
              <w:t>(107.8542)</w:t>
            </w:r>
          </w:p>
        </w:tc>
      </w:tr>
      <w:tr w:rsidR="009F52D3" w:rsidRPr="00416F10" w14:paraId="2A4D7607"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retired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1" w14:textId="674AA9CB"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0.1748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3" w14:textId="3660B35A" w:rsidR="009F52D3" w:rsidRPr="00AF5416" w:rsidRDefault="009F52D3" w:rsidP="00AF5416">
            <w:pPr>
              <w:pStyle w:val="NoSpacing"/>
              <w:ind w:left="0"/>
              <w:jc w:val="center"/>
              <w:rPr>
                <w:sz w:val="18"/>
                <w:szCs w:val="18"/>
              </w:rPr>
            </w:pPr>
            <w:r w:rsidRPr="00AF5416">
              <w:rPr>
                <w:sz w:val="18"/>
                <w:szCs w:val="18"/>
              </w:rPr>
              <w:t>-68.0131</w:t>
            </w:r>
            <w:r w:rsidRPr="00AF5416">
              <w:rPr>
                <w:sz w:val="18"/>
                <w:szCs w:val="18"/>
              </w:rPr>
              <w:br/>
              <w:t>(109.5672)</w:t>
            </w:r>
          </w:p>
        </w:tc>
      </w:tr>
      <w:tr w:rsidR="009F52D3" w:rsidRPr="00416F10" w14:paraId="78B5C68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unemployed without benefits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5" w14:textId="36CD5F09"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0.0152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7" w14:textId="7FC39FDA" w:rsidR="009F52D3" w:rsidRPr="00AF5416" w:rsidRDefault="009F52D3" w:rsidP="00AF5416">
            <w:pPr>
              <w:pStyle w:val="NoSpacing"/>
              <w:ind w:left="0"/>
              <w:jc w:val="center"/>
              <w:rPr>
                <w:sz w:val="18"/>
                <w:szCs w:val="18"/>
              </w:rPr>
            </w:pPr>
            <w:r w:rsidRPr="00AF5416">
              <w:rPr>
                <w:sz w:val="18"/>
                <w:szCs w:val="18"/>
              </w:rPr>
              <w:t>-701.1852***</w:t>
            </w:r>
            <w:r w:rsidRPr="00AF5416">
              <w:rPr>
                <w:sz w:val="18"/>
                <w:szCs w:val="18"/>
              </w:rPr>
              <w:br/>
              <w:t>(171.2108)</w:t>
            </w:r>
          </w:p>
        </w:tc>
      </w:tr>
      <w:tr w:rsidR="009F52D3" w:rsidRPr="00416F10" w14:paraId="708F1185"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unemployed with benefits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9" w14:textId="0ED86842"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0.0200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B" w14:textId="1F245B69" w:rsidR="009F52D3" w:rsidRPr="00AF5416" w:rsidRDefault="009F52D3" w:rsidP="00AF5416">
            <w:pPr>
              <w:pStyle w:val="NoSpacing"/>
              <w:ind w:left="0"/>
              <w:jc w:val="center"/>
              <w:rPr>
                <w:sz w:val="18"/>
                <w:szCs w:val="18"/>
              </w:rPr>
            </w:pPr>
            <w:r w:rsidRPr="00AF5416">
              <w:rPr>
                <w:sz w:val="18"/>
                <w:szCs w:val="18"/>
              </w:rPr>
              <w:t>-532.4767***</w:t>
            </w:r>
            <w:r w:rsidRPr="00AF5416">
              <w:rPr>
                <w:sz w:val="18"/>
                <w:szCs w:val="18"/>
              </w:rPr>
              <w:br/>
              <w:t>(133.0671)</w:t>
            </w:r>
          </w:p>
        </w:tc>
      </w:tr>
      <w:tr w:rsidR="009F52D3" w:rsidRPr="00416F10" w14:paraId="3BA016B9"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autonomous/freelance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D" w14:textId="50D37DCC"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0.2745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DF" w14:textId="5C8DCCDB" w:rsidR="009F52D3" w:rsidRPr="00AF5416" w:rsidRDefault="009F52D3" w:rsidP="00AF5416">
            <w:pPr>
              <w:pStyle w:val="NoSpacing"/>
              <w:ind w:left="0"/>
              <w:jc w:val="center"/>
              <w:rPr>
                <w:sz w:val="18"/>
                <w:szCs w:val="18"/>
              </w:rPr>
            </w:pPr>
            <w:r w:rsidRPr="00AF5416">
              <w:rPr>
                <w:sz w:val="18"/>
                <w:szCs w:val="18"/>
              </w:rPr>
              <w:t>-177.3301**</w:t>
            </w:r>
            <w:r w:rsidRPr="00AF5416">
              <w:rPr>
                <w:sz w:val="18"/>
                <w:szCs w:val="18"/>
              </w:rPr>
              <w:br/>
              <w:t>(79.8062)</w:t>
            </w:r>
          </w:p>
        </w:tc>
      </w:tr>
      <w:tr w:rsidR="009F52D3" w:rsidRPr="00416F10" w14:paraId="07949758"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part–time freelance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1" w14:textId="46F8CDEB"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0.1309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3" w14:textId="52007A79" w:rsidR="009F52D3" w:rsidRPr="00AF5416" w:rsidRDefault="009F52D3" w:rsidP="00AF5416">
            <w:pPr>
              <w:pStyle w:val="NoSpacing"/>
              <w:ind w:left="0"/>
              <w:jc w:val="center"/>
              <w:rPr>
                <w:sz w:val="18"/>
                <w:szCs w:val="18"/>
              </w:rPr>
            </w:pPr>
            <w:r w:rsidRPr="00AF5416">
              <w:rPr>
                <w:sz w:val="18"/>
                <w:szCs w:val="18"/>
              </w:rPr>
              <w:t>-586.5627***</w:t>
            </w:r>
            <w:r w:rsidRPr="00AF5416">
              <w:rPr>
                <w:sz w:val="18"/>
                <w:szCs w:val="18"/>
              </w:rPr>
              <w:br/>
              <w:t>(75.8133)</w:t>
            </w:r>
          </w:p>
        </w:tc>
      </w:tr>
      <w:tr w:rsidR="009F52D3" w:rsidRPr="00416F10" w14:paraId="6A7EC02A"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pensioner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5" w14:textId="77676672"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0.0510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7" w14:textId="1A125427" w:rsidR="009F52D3" w:rsidRPr="00AF5416" w:rsidRDefault="009F52D3" w:rsidP="00AF5416">
            <w:pPr>
              <w:pStyle w:val="NoSpacing"/>
              <w:ind w:left="0"/>
              <w:jc w:val="center"/>
              <w:rPr>
                <w:sz w:val="18"/>
                <w:szCs w:val="18"/>
              </w:rPr>
            </w:pPr>
            <w:r w:rsidRPr="00AF5416">
              <w:rPr>
                <w:sz w:val="18"/>
                <w:szCs w:val="18"/>
              </w:rPr>
              <w:t>-245.0940**</w:t>
            </w:r>
            <w:r w:rsidRPr="00AF5416">
              <w:rPr>
                <w:sz w:val="18"/>
                <w:szCs w:val="18"/>
              </w:rPr>
              <w:br/>
              <w:t>(114.1948)</w:t>
            </w:r>
          </w:p>
        </w:tc>
      </w:tr>
      <w:tr w:rsidR="009F52D3" w:rsidRPr="00416F10" w14:paraId="1B9F0A1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savings</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9" w14:textId="4C33132A"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0.0167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B" w14:textId="5E731889" w:rsidR="009F52D3" w:rsidRPr="00AF5416" w:rsidRDefault="009F52D3" w:rsidP="00AF5416">
            <w:pPr>
              <w:pStyle w:val="NoSpacing"/>
              <w:ind w:left="0"/>
              <w:jc w:val="center"/>
              <w:rPr>
                <w:sz w:val="18"/>
                <w:szCs w:val="18"/>
              </w:rPr>
            </w:pPr>
            <w:r w:rsidRPr="00AF5416">
              <w:rPr>
                <w:sz w:val="18"/>
                <w:szCs w:val="18"/>
              </w:rPr>
              <w:t>-325.2540</w:t>
            </w:r>
            <w:r w:rsidRPr="00AF5416">
              <w:rPr>
                <w:sz w:val="18"/>
                <w:szCs w:val="18"/>
              </w:rPr>
              <w:br/>
              <w:t>(238.2577)</w:t>
            </w:r>
          </w:p>
        </w:tc>
      </w:tr>
      <w:tr w:rsidR="009F52D3" w:rsidRPr="00416F10" w14:paraId="3F53C1DE"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Work status – family allowance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D" w14:textId="0081174A"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0.0393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EF" w14:textId="73672B5A" w:rsidR="009F52D3" w:rsidRPr="00AF5416" w:rsidRDefault="009F52D3" w:rsidP="00AF5416">
            <w:pPr>
              <w:pStyle w:val="NoSpacing"/>
              <w:ind w:left="0"/>
              <w:jc w:val="center"/>
              <w:rPr>
                <w:sz w:val="18"/>
                <w:szCs w:val="18"/>
              </w:rPr>
            </w:pPr>
            <w:r w:rsidRPr="00AF5416">
              <w:rPr>
                <w:sz w:val="18"/>
                <w:szCs w:val="18"/>
              </w:rPr>
              <w:t>-484.4472***</w:t>
            </w:r>
            <w:r w:rsidRPr="00AF5416">
              <w:rPr>
                <w:sz w:val="18"/>
                <w:szCs w:val="18"/>
              </w:rPr>
              <w:br/>
              <w:t>(85.9130)</w:t>
            </w:r>
          </w:p>
        </w:tc>
      </w:tr>
      <w:tr w:rsidR="009F52D3" w:rsidRPr="00416F10" w14:paraId="0B41387E"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1" w14:textId="57F701BF"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0.2225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3" w14:textId="50C892B4" w:rsidR="009F52D3" w:rsidRPr="00AF5416" w:rsidRDefault="009F52D3" w:rsidP="00AF5416">
            <w:pPr>
              <w:pStyle w:val="NoSpacing"/>
              <w:ind w:left="0"/>
              <w:jc w:val="center"/>
              <w:rPr>
                <w:sz w:val="18"/>
                <w:szCs w:val="18"/>
              </w:rPr>
            </w:pPr>
            <w:r w:rsidRPr="00AF5416">
              <w:rPr>
                <w:sz w:val="18"/>
                <w:szCs w:val="18"/>
              </w:rPr>
              <w:t>-440.3495</w:t>
            </w:r>
            <w:r w:rsidRPr="00AF5416">
              <w:rPr>
                <w:sz w:val="18"/>
                <w:szCs w:val="18"/>
              </w:rPr>
              <w:br/>
              <w:t>(485.5968)</w:t>
            </w:r>
          </w:p>
        </w:tc>
      </w:tr>
      <w:tr w:rsidR="009F52D3" w:rsidRPr="00416F10" w14:paraId="60210141"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3</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5" w14:textId="39B0D37D"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0.2551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7" w14:textId="4FAE42EB" w:rsidR="009F52D3" w:rsidRPr="00AF5416" w:rsidRDefault="009F52D3" w:rsidP="00AF5416">
            <w:pPr>
              <w:pStyle w:val="NoSpacing"/>
              <w:ind w:left="0"/>
              <w:jc w:val="center"/>
              <w:rPr>
                <w:sz w:val="18"/>
                <w:szCs w:val="18"/>
              </w:rPr>
            </w:pPr>
            <w:r w:rsidRPr="00AF5416">
              <w:rPr>
                <w:sz w:val="18"/>
                <w:szCs w:val="18"/>
              </w:rPr>
              <w:t>-379.3942</w:t>
            </w:r>
            <w:r w:rsidRPr="00AF5416">
              <w:rPr>
                <w:sz w:val="18"/>
                <w:szCs w:val="18"/>
              </w:rPr>
              <w:br/>
              <w:t>(486.7065)</w:t>
            </w:r>
          </w:p>
        </w:tc>
      </w:tr>
      <w:tr w:rsidR="009F52D3" w:rsidRPr="00416F10" w14:paraId="6D39FF64"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4</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9" w14:textId="6B4A0969"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0.2135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B" w14:textId="1257EB65" w:rsidR="009F52D3" w:rsidRPr="00AF5416" w:rsidRDefault="009F52D3" w:rsidP="00AF5416">
            <w:pPr>
              <w:pStyle w:val="NoSpacing"/>
              <w:ind w:left="0"/>
              <w:jc w:val="center"/>
              <w:rPr>
                <w:sz w:val="18"/>
                <w:szCs w:val="18"/>
              </w:rPr>
            </w:pPr>
            <w:r w:rsidRPr="00AF5416">
              <w:rPr>
                <w:sz w:val="18"/>
                <w:szCs w:val="18"/>
              </w:rPr>
              <w:t>-156.2112</w:t>
            </w:r>
            <w:r w:rsidRPr="00AF5416">
              <w:rPr>
                <w:sz w:val="18"/>
                <w:szCs w:val="18"/>
              </w:rPr>
              <w:br/>
              <w:t>(487.6392)</w:t>
            </w:r>
          </w:p>
        </w:tc>
      </w:tr>
      <w:tr w:rsidR="009F52D3" w:rsidRPr="00416F10" w14:paraId="650784EE"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D" w14:textId="51EE4B0C"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0.1209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7FF" w14:textId="3DC1DE88" w:rsidR="009F52D3" w:rsidRPr="00AF5416" w:rsidRDefault="009F52D3" w:rsidP="00AF5416">
            <w:pPr>
              <w:pStyle w:val="NoSpacing"/>
              <w:ind w:left="0"/>
              <w:jc w:val="center"/>
              <w:rPr>
                <w:sz w:val="18"/>
                <w:szCs w:val="18"/>
              </w:rPr>
            </w:pPr>
            <w:r w:rsidRPr="00AF5416">
              <w:rPr>
                <w:sz w:val="18"/>
                <w:szCs w:val="18"/>
              </w:rPr>
              <w:t>-6.5544</w:t>
            </w:r>
            <w:r w:rsidRPr="00AF5416">
              <w:rPr>
                <w:sz w:val="18"/>
                <w:szCs w:val="18"/>
              </w:rPr>
              <w:br/>
              <w:t>(493.1946)</w:t>
            </w:r>
          </w:p>
        </w:tc>
      </w:tr>
      <w:tr w:rsidR="009F52D3" w:rsidRPr="00416F10" w14:paraId="6C8383F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6</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1" w14:textId="5182D2B5"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0.0560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3" w14:textId="22DA58A6" w:rsidR="009F52D3" w:rsidRPr="00AF5416" w:rsidRDefault="009F52D3" w:rsidP="00AF5416">
            <w:pPr>
              <w:pStyle w:val="NoSpacing"/>
              <w:ind w:left="0"/>
              <w:jc w:val="center"/>
              <w:rPr>
                <w:sz w:val="18"/>
                <w:szCs w:val="18"/>
              </w:rPr>
            </w:pPr>
            <w:r w:rsidRPr="00AF5416">
              <w:rPr>
                <w:sz w:val="18"/>
                <w:szCs w:val="18"/>
              </w:rPr>
              <w:t>191.8707</w:t>
            </w:r>
            <w:r w:rsidRPr="00AF5416">
              <w:rPr>
                <w:sz w:val="18"/>
                <w:szCs w:val="18"/>
              </w:rPr>
              <w:br/>
              <w:t>(501.9652)</w:t>
            </w:r>
          </w:p>
        </w:tc>
      </w:tr>
      <w:tr w:rsidR="009F52D3" w:rsidRPr="00416F10" w14:paraId="0C6B5F79"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7</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5" w14:textId="2D87AB8D"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0.0189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7" w14:textId="48CD127E" w:rsidR="009F52D3" w:rsidRPr="00AF5416" w:rsidRDefault="009F52D3" w:rsidP="00AF5416">
            <w:pPr>
              <w:pStyle w:val="NoSpacing"/>
              <w:ind w:left="0"/>
              <w:jc w:val="center"/>
              <w:rPr>
                <w:sz w:val="18"/>
                <w:szCs w:val="18"/>
              </w:rPr>
            </w:pPr>
            <w:r w:rsidRPr="00AF5416">
              <w:rPr>
                <w:sz w:val="18"/>
                <w:szCs w:val="18"/>
              </w:rPr>
              <w:t>355.4110</w:t>
            </w:r>
            <w:r w:rsidRPr="00AF5416">
              <w:rPr>
                <w:sz w:val="18"/>
                <w:szCs w:val="18"/>
              </w:rPr>
              <w:br/>
              <w:t>(518.5721)</w:t>
            </w:r>
          </w:p>
        </w:tc>
      </w:tr>
      <w:tr w:rsidR="009F52D3" w:rsidRPr="00416F10" w14:paraId="0E3A616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8</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9" w14:textId="7E4B568B"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0.0144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B" w14:textId="2B440C7B" w:rsidR="009F52D3" w:rsidRPr="00AF5416" w:rsidRDefault="009F52D3" w:rsidP="00AF5416">
            <w:pPr>
              <w:pStyle w:val="NoSpacing"/>
              <w:ind w:left="0"/>
              <w:jc w:val="center"/>
              <w:rPr>
                <w:sz w:val="18"/>
                <w:szCs w:val="18"/>
              </w:rPr>
            </w:pPr>
            <w:r w:rsidRPr="00AF5416">
              <w:rPr>
                <w:sz w:val="18"/>
                <w:szCs w:val="18"/>
              </w:rPr>
              <w:t>245.5473</w:t>
            </w:r>
            <w:r w:rsidRPr="00AF5416">
              <w:rPr>
                <w:sz w:val="18"/>
                <w:szCs w:val="18"/>
              </w:rPr>
              <w:br/>
              <w:t>(522.0609)</w:t>
            </w:r>
          </w:p>
        </w:tc>
      </w:tr>
      <w:tr w:rsidR="009F52D3" w:rsidRPr="00416F10" w14:paraId="70B85C79"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9</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D" w14:textId="6C9F996E"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0.0038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0F" w14:textId="41CE0D7E" w:rsidR="009F52D3" w:rsidRPr="00AF5416" w:rsidRDefault="009F52D3" w:rsidP="00AF5416">
            <w:pPr>
              <w:pStyle w:val="NoSpacing"/>
              <w:ind w:left="0"/>
              <w:jc w:val="center"/>
              <w:rPr>
                <w:sz w:val="18"/>
                <w:szCs w:val="18"/>
              </w:rPr>
            </w:pPr>
            <w:r w:rsidRPr="00AF5416">
              <w:rPr>
                <w:sz w:val="18"/>
                <w:szCs w:val="18"/>
              </w:rPr>
              <w:t>972.6614</w:t>
            </w:r>
            <w:r w:rsidRPr="00AF5416">
              <w:rPr>
                <w:sz w:val="18"/>
                <w:szCs w:val="18"/>
              </w:rPr>
              <w:br/>
              <w:t>(636.0445)</w:t>
            </w:r>
          </w:p>
        </w:tc>
      </w:tr>
      <w:tr w:rsidR="009F52D3" w:rsidRPr="00416F10" w14:paraId="6BC091E7"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10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1" w14:textId="18E8706B"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0.0025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3" w14:textId="282D83F3" w:rsidR="009F52D3" w:rsidRPr="00AF5416" w:rsidRDefault="009F52D3" w:rsidP="00AF5416">
            <w:pPr>
              <w:pStyle w:val="NoSpacing"/>
              <w:ind w:left="0"/>
              <w:jc w:val="center"/>
              <w:rPr>
                <w:sz w:val="18"/>
                <w:szCs w:val="18"/>
              </w:rPr>
            </w:pPr>
            <w:r w:rsidRPr="00AF5416">
              <w:rPr>
                <w:sz w:val="18"/>
                <w:szCs w:val="18"/>
              </w:rPr>
              <w:t>1513.3205*</w:t>
            </w:r>
            <w:r w:rsidRPr="00AF5416">
              <w:rPr>
                <w:sz w:val="18"/>
                <w:szCs w:val="18"/>
              </w:rPr>
              <w:br/>
              <w:t>(889.8692)</w:t>
            </w:r>
          </w:p>
        </w:tc>
      </w:tr>
      <w:tr w:rsidR="009F52D3" w:rsidRPr="00416F10" w14:paraId="55AA462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11</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5" w14:textId="752BDB43"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0.0008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7" w14:textId="2E879F50" w:rsidR="009F52D3" w:rsidRPr="00AF5416" w:rsidRDefault="009F52D3" w:rsidP="00AF5416">
            <w:pPr>
              <w:pStyle w:val="NoSpacing"/>
              <w:ind w:left="0"/>
              <w:jc w:val="center"/>
              <w:rPr>
                <w:sz w:val="18"/>
                <w:szCs w:val="18"/>
              </w:rPr>
            </w:pPr>
            <w:r w:rsidRPr="00AF5416">
              <w:rPr>
                <w:sz w:val="18"/>
                <w:szCs w:val="18"/>
              </w:rPr>
              <w:t>1006.6244</w:t>
            </w:r>
            <w:r w:rsidRPr="00AF5416">
              <w:rPr>
                <w:sz w:val="18"/>
                <w:szCs w:val="18"/>
              </w:rPr>
              <w:br/>
              <w:t>(788.2873)</w:t>
            </w:r>
          </w:p>
        </w:tc>
      </w:tr>
      <w:tr w:rsidR="009F52D3" w:rsidRPr="00416F10" w14:paraId="0052FE8C"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12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9" w14:textId="23F79136"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0.0006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B" w14:textId="6B8A9397" w:rsidR="009F52D3" w:rsidRPr="00AF5416" w:rsidRDefault="009F52D3" w:rsidP="00AF5416">
            <w:pPr>
              <w:pStyle w:val="NoSpacing"/>
              <w:ind w:left="0"/>
              <w:jc w:val="center"/>
              <w:rPr>
                <w:sz w:val="18"/>
                <w:szCs w:val="18"/>
              </w:rPr>
            </w:pPr>
            <w:r w:rsidRPr="00AF5416">
              <w:rPr>
                <w:sz w:val="18"/>
                <w:szCs w:val="18"/>
              </w:rPr>
              <w:t>721.2775</w:t>
            </w:r>
            <w:r w:rsidRPr="00AF5416">
              <w:rPr>
                <w:sz w:val="18"/>
                <w:szCs w:val="18"/>
              </w:rPr>
              <w:br/>
              <w:t>(1092.6082)</w:t>
            </w:r>
          </w:p>
        </w:tc>
      </w:tr>
      <w:tr w:rsidR="009F52D3" w:rsidRPr="00416F10" w14:paraId="0AFBFE4E"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13</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D" w14:textId="3E4CF2EE"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0.0002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1F" w14:textId="29105DAB" w:rsidR="009F52D3" w:rsidRPr="00AF5416" w:rsidRDefault="009F52D3" w:rsidP="00AF5416">
            <w:pPr>
              <w:pStyle w:val="NoSpacing"/>
              <w:ind w:left="0"/>
              <w:jc w:val="center"/>
              <w:rPr>
                <w:sz w:val="18"/>
                <w:szCs w:val="18"/>
              </w:rPr>
            </w:pPr>
            <w:r w:rsidRPr="00AF5416">
              <w:rPr>
                <w:sz w:val="18"/>
                <w:szCs w:val="18"/>
              </w:rPr>
              <w:t>3394.8324***</w:t>
            </w:r>
            <w:r w:rsidRPr="00AF5416">
              <w:rPr>
                <w:sz w:val="18"/>
                <w:szCs w:val="18"/>
              </w:rPr>
              <w:br/>
              <w:t>(499.7372)</w:t>
            </w:r>
          </w:p>
        </w:tc>
      </w:tr>
      <w:tr w:rsidR="009F52D3" w:rsidRPr="00416F10" w14:paraId="0057A7B8"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17</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1" w14:textId="73E62E5A"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0.0002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3" w14:textId="608D2C9A" w:rsidR="009F52D3" w:rsidRPr="00AF5416" w:rsidRDefault="009F52D3" w:rsidP="00AF5416">
            <w:pPr>
              <w:pStyle w:val="NoSpacing"/>
              <w:ind w:left="0"/>
              <w:jc w:val="center"/>
              <w:rPr>
                <w:sz w:val="18"/>
                <w:szCs w:val="18"/>
              </w:rPr>
            </w:pPr>
            <w:r w:rsidRPr="00AF5416">
              <w:rPr>
                <w:sz w:val="18"/>
                <w:szCs w:val="18"/>
              </w:rPr>
              <w:t>-298.0642</w:t>
            </w:r>
            <w:r w:rsidRPr="00AF5416">
              <w:rPr>
                <w:sz w:val="18"/>
                <w:szCs w:val="18"/>
              </w:rPr>
              <w:br/>
              <w:t>(555.6310)</w:t>
            </w:r>
          </w:p>
        </w:tc>
      </w:tr>
      <w:tr w:rsidR="009F52D3" w:rsidRPr="00416F10" w14:paraId="3DC9F43C"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size – 32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5" w14:textId="22F4FE2B"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0.0002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7" w14:textId="1D8102F4" w:rsidR="009F52D3" w:rsidRPr="00AF5416" w:rsidRDefault="009F52D3" w:rsidP="00AF5416">
            <w:pPr>
              <w:pStyle w:val="NoSpacing"/>
              <w:ind w:left="0"/>
              <w:jc w:val="center"/>
              <w:rPr>
                <w:sz w:val="18"/>
                <w:szCs w:val="18"/>
              </w:rPr>
            </w:pPr>
            <w:r w:rsidRPr="00AF5416">
              <w:rPr>
                <w:sz w:val="18"/>
                <w:szCs w:val="18"/>
              </w:rPr>
              <w:t>-968.2094*</w:t>
            </w:r>
            <w:r w:rsidRPr="00AF5416">
              <w:rPr>
                <w:sz w:val="18"/>
                <w:szCs w:val="18"/>
              </w:rPr>
              <w:br/>
              <w:t>(495.7372)</w:t>
            </w:r>
          </w:p>
        </w:tc>
      </w:tr>
      <w:tr w:rsidR="009F52D3" w:rsidRPr="00416F10" w14:paraId="07AB6770"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children – 1</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9" w14:textId="795B0BAD"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0.2397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B" w14:textId="34DBDF2A" w:rsidR="009F52D3" w:rsidRPr="00AF5416" w:rsidRDefault="009F52D3" w:rsidP="00AF5416">
            <w:pPr>
              <w:pStyle w:val="NoSpacing"/>
              <w:ind w:left="0"/>
              <w:jc w:val="center"/>
              <w:rPr>
                <w:sz w:val="18"/>
                <w:szCs w:val="18"/>
              </w:rPr>
            </w:pPr>
            <w:r w:rsidRPr="00AF5416">
              <w:rPr>
                <w:sz w:val="18"/>
                <w:szCs w:val="18"/>
              </w:rPr>
              <w:t>-280.4401***</w:t>
            </w:r>
            <w:r w:rsidRPr="00AF5416">
              <w:rPr>
                <w:sz w:val="18"/>
                <w:szCs w:val="18"/>
              </w:rPr>
              <w:br/>
              <w:t>(75.2575)</w:t>
            </w:r>
          </w:p>
        </w:tc>
      </w:tr>
      <w:tr w:rsidR="009F52D3" w:rsidRPr="00416F10" w14:paraId="55ABF327"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children – 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D" w14:textId="720D16B6"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0.1436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2F" w14:textId="7B2D36C1" w:rsidR="009F52D3" w:rsidRPr="00AF5416" w:rsidRDefault="009F52D3" w:rsidP="00AF5416">
            <w:pPr>
              <w:pStyle w:val="NoSpacing"/>
              <w:ind w:left="0"/>
              <w:jc w:val="center"/>
              <w:rPr>
                <w:sz w:val="18"/>
                <w:szCs w:val="18"/>
              </w:rPr>
            </w:pPr>
            <w:r w:rsidRPr="00AF5416">
              <w:rPr>
                <w:sz w:val="18"/>
                <w:szCs w:val="18"/>
              </w:rPr>
              <w:t>-313.0531***</w:t>
            </w:r>
            <w:r w:rsidRPr="00AF5416">
              <w:rPr>
                <w:sz w:val="18"/>
                <w:szCs w:val="18"/>
              </w:rPr>
              <w:br/>
              <w:t>(100.8992)</w:t>
            </w:r>
          </w:p>
        </w:tc>
      </w:tr>
      <w:tr w:rsidR="009F52D3" w:rsidRPr="00416F10" w14:paraId="409BF33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children – 3</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1" w14:textId="109A8706"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0.0510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3" w14:textId="133A9CDE" w:rsidR="009F52D3" w:rsidRPr="00AF5416" w:rsidRDefault="009F52D3" w:rsidP="00AF5416">
            <w:pPr>
              <w:pStyle w:val="NoSpacing"/>
              <w:ind w:left="0"/>
              <w:jc w:val="center"/>
              <w:rPr>
                <w:sz w:val="18"/>
                <w:szCs w:val="18"/>
              </w:rPr>
            </w:pPr>
            <w:r w:rsidRPr="00AF5416">
              <w:rPr>
                <w:sz w:val="18"/>
                <w:szCs w:val="18"/>
              </w:rPr>
              <w:t>-551.1734***</w:t>
            </w:r>
            <w:r w:rsidRPr="00AF5416">
              <w:rPr>
                <w:sz w:val="18"/>
                <w:szCs w:val="18"/>
              </w:rPr>
              <w:br/>
              <w:t>(129.5481)</w:t>
            </w:r>
          </w:p>
        </w:tc>
      </w:tr>
      <w:tr w:rsidR="009F52D3" w:rsidRPr="00416F10" w14:paraId="39CF3D5B"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children – 4</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5" w14:textId="4AA0A027"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0.0187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7" w14:textId="0F2CD828" w:rsidR="009F52D3" w:rsidRPr="00AF5416" w:rsidRDefault="009F52D3" w:rsidP="00AF5416">
            <w:pPr>
              <w:pStyle w:val="NoSpacing"/>
              <w:ind w:left="0"/>
              <w:jc w:val="center"/>
              <w:rPr>
                <w:sz w:val="18"/>
                <w:szCs w:val="18"/>
              </w:rPr>
            </w:pPr>
            <w:r w:rsidRPr="00AF5416">
              <w:rPr>
                <w:sz w:val="18"/>
                <w:szCs w:val="18"/>
              </w:rPr>
              <w:t>-469.8849***</w:t>
            </w:r>
            <w:r w:rsidRPr="00AF5416">
              <w:rPr>
                <w:sz w:val="18"/>
                <w:szCs w:val="18"/>
              </w:rPr>
              <w:br/>
              <w:t>(168.4793)</w:t>
            </w:r>
          </w:p>
        </w:tc>
      </w:tr>
      <w:tr w:rsidR="009F52D3" w:rsidRPr="00416F10" w14:paraId="5E71AFD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children – 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9" w14:textId="466D1DCB"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0.0058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B" w14:textId="631CD57A" w:rsidR="009F52D3" w:rsidRPr="00AF5416" w:rsidRDefault="009F52D3" w:rsidP="00AF5416">
            <w:pPr>
              <w:pStyle w:val="NoSpacing"/>
              <w:ind w:left="0"/>
              <w:jc w:val="center"/>
              <w:rPr>
                <w:sz w:val="18"/>
                <w:szCs w:val="18"/>
              </w:rPr>
            </w:pPr>
            <w:r w:rsidRPr="00AF5416">
              <w:rPr>
                <w:sz w:val="18"/>
                <w:szCs w:val="18"/>
              </w:rPr>
              <w:t>-1082.6147***</w:t>
            </w:r>
            <w:r w:rsidRPr="00AF5416">
              <w:rPr>
                <w:sz w:val="18"/>
                <w:szCs w:val="18"/>
              </w:rPr>
              <w:br/>
              <w:t>(226.4933)</w:t>
            </w:r>
          </w:p>
        </w:tc>
      </w:tr>
      <w:tr w:rsidR="009F52D3" w:rsidRPr="00416F10" w14:paraId="4A748907"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children – 6</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D" w14:textId="64369644"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0.0015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3F" w14:textId="1D2F8C97" w:rsidR="009F52D3" w:rsidRPr="00AF5416" w:rsidRDefault="009F52D3" w:rsidP="00AF5416">
            <w:pPr>
              <w:pStyle w:val="NoSpacing"/>
              <w:ind w:left="0"/>
              <w:jc w:val="center"/>
              <w:rPr>
                <w:sz w:val="18"/>
                <w:szCs w:val="18"/>
              </w:rPr>
            </w:pPr>
            <w:r w:rsidRPr="00AF5416">
              <w:rPr>
                <w:sz w:val="18"/>
                <w:szCs w:val="18"/>
              </w:rPr>
              <w:t>-1607.7519***</w:t>
            </w:r>
            <w:r w:rsidRPr="00AF5416">
              <w:rPr>
                <w:sz w:val="18"/>
                <w:szCs w:val="18"/>
              </w:rPr>
              <w:br/>
              <w:t>(435.5753)</w:t>
            </w:r>
          </w:p>
        </w:tc>
      </w:tr>
      <w:tr w:rsidR="009F52D3" w:rsidRPr="00416F10" w14:paraId="73B99FEA"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0"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children – 7</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1" w14:textId="4431472F"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2"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0.0002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3" w14:textId="3184B71C" w:rsidR="009F52D3" w:rsidRPr="00AF5416" w:rsidRDefault="009F52D3" w:rsidP="00AF5416">
            <w:pPr>
              <w:pStyle w:val="NoSpacing"/>
              <w:ind w:left="0"/>
              <w:jc w:val="center"/>
              <w:rPr>
                <w:sz w:val="18"/>
                <w:szCs w:val="18"/>
              </w:rPr>
            </w:pPr>
            <w:r w:rsidRPr="00AF5416">
              <w:rPr>
                <w:sz w:val="18"/>
                <w:szCs w:val="18"/>
              </w:rPr>
              <w:t>-2172.0706***</w:t>
            </w:r>
            <w:r w:rsidRPr="00AF5416">
              <w:rPr>
                <w:sz w:val="18"/>
                <w:szCs w:val="18"/>
              </w:rPr>
              <w:br/>
              <w:t>(768.2010)</w:t>
            </w:r>
          </w:p>
        </w:tc>
      </w:tr>
      <w:tr w:rsidR="009F52D3" w:rsidRPr="00416F10" w14:paraId="3338D410"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4"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Female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5" w14:textId="4B716944"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6"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0.5034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7" w14:textId="58E0231A" w:rsidR="009F52D3" w:rsidRPr="00AF5416" w:rsidRDefault="009F52D3" w:rsidP="00AF5416">
            <w:pPr>
              <w:pStyle w:val="NoSpacing"/>
              <w:ind w:left="0"/>
              <w:jc w:val="center"/>
              <w:rPr>
                <w:sz w:val="18"/>
                <w:szCs w:val="18"/>
              </w:rPr>
            </w:pPr>
            <w:r w:rsidRPr="00AF5416">
              <w:rPr>
                <w:sz w:val="18"/>
                <w:szCs w:val="18"/>
              </w:rPr>
              <w:t>-425.8580***</w:t>
            </w:r>
            <w:r w:rsidRPr="00AF5416">
              <w:rPr>
                <w:sz w:val="18"/>
                <w:szCs w:val="18"/>
              </w:rPr>
              <w:br/>
              <w:t>(61.9839)</w:t>
            </w:r>
          </w:p>
        </w:tc>
      </w:tr>
      <w:tr w:rsidR="009F52D3" w:rsidRPr="00416F10" w14:paraId="262C2DA0"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8"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lastRenderedPageBreak/>
              <w:t>Age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9" w14:textId="29AF8EA3"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[18,97]</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A"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47.3936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B" w14:textId="47C7BFA8" w:rsidR="009F52D3" w:rsidRPr="00AF5416" w:rsidRDefault="009F52D3" w:rsidP="00AF5416">
            <w:pPr>
              <w:pStyle w:val="NoSpacing"/>
              <w:ind w:left="0"/>
              <w:jc w:val="center"/>
              <w:rPr>
                <w:sz w:val="18"/>
                <w:szCs w:val="18"/>
              </w:rPr>
            </w:pPr>
            <w:r w:rsidRPr="00AF5416">
              <w:rPr>
                <w:sz w:val="18"/>
                <w:szCs w:val="18"/>
              </w:rPr>
              <w:t>6.6077***</w:t>
            </w:r>
            <w:r w:rsidRPr="00AF5416">
              <w:rPr>
                <w:sz w:val="18"/>
                <w:szCs w:val="18"/>
              </w:rPr>
              <w:br/>
              <w:t>(2.3808)</w:t>
            </w:r>
          </w:p>
        </w:tc>
      </w:tr>
      <w:tr w:rsidR="009F52D3" w:rsidRPr="00416F10" w14:paraId="07DF155E"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C"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wealth</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D" w14:textId="551064ED"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[5,74]</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E"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25.3411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4F" w14:textId="70FCAA37" w:rsidR="009F52D3" w:rsidRPr="00AF5416" w:rsidRDefault="009F52D3" w:rsidP="00AF5416">
            <w:pPr>
              <w:pStyle w:val="NoSpacing"/>
              <w:ind w:left="0"/>
              <w:jc w:val="center"/>
              <w:rPr>
                <w:sz w:val="18"/>
                <w:szCs w:val="18"/>
              </w:rPr>
            </w:pPr>
            <w:r w:rsidRPr="00AF5416">
              <w:rPr>
                <w:sz w:val="18"/>
                <w:szCs w:val="18"/>
              </w:rPr>
              <w:t>364.0233***</w:t>
            </w:r>
            <w:r w:rsidRPr="00AF5416">
              <w:rPr>
                <w:sz w:val="18"/>
                <w:szCs w:val="18"/>
              </w:rPr>
              <w:br/>
              <w:t>(14.3928)</w:t>
            </w:r>
          </w:p>
        </w:tc>
      </w:tr>
      <w:tr w:rsidR="00AC628F" w:rsidRPr="00416F10" w14:paraId="14435A25"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1" w14:textId="2DD33AD0" w:rsidR="00AC628F" w:rsidRPr="00A66ADA" w:rsidRDefault="00AC628F" w:rsidP="00AC628F">
            <w:pPr>
              <w:pBdr>
                <w:top w:val="nil"/>
                <w:left w:val="nil"/>
                <w:bottom w:val="nil"/>
                <w:right w:val="nil"/>
                <w:between w:val="nil"/>
              </w:pBdr>
              <w:spacing w:after="0" w:line="240" w:lineRule="auto"/>
              <w:ind w:left="91"/>
              <w:jc w:val="left"/>
              <w:rPr>
                <w:sz w:val="18"/>
                <w:szCs w:val="18"/>
              </w:rPr>
            </w:pPr>
            <w:r w:rsidRPr="00416F10">
              <w:br w:type="page"/>
            </w:r>
            <w:r w:rsidRPr="00A66ADA">
              <w:rPr>
                <w:sz w:val="18"/>
                <w:szCs w:val="18"/>
              </w:rPr>
              <w:t>log(Household wealth)</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2" w14:textId="77777777" w:rsidR="00AC628F" w:rsidRPr="00A66ADA" w:rsidRDefault="00AC628F" w:rsidP="00AC628F">
            <w:pPr>
              <w:pBdr>
                <w:top w:val="nil"/>
                <w:left w:val="nil"/>
                <w:bottom w:val="nil"/>
                <w:right w:val="nil"/>
                <w:between w:val="nil"/>
              </w:pBdr>
              <w:spacing w:after="0" w:line="240" w:lineRule="auto"/>
              <w:ind w:left="91"/>
              <w:jc w:val="center"/>
              <w:rPr>
                <w:sz w:val="18"/>
                <w:szCs w:val="18"/>
              </w:rPr>
            </w:pPr>
            <w:r w:rsidRPr="00A66ADA">
              <w:rPr>
                <w:sz w:val="18"/>
                <w:szCs w:val="18"/>
              </w:rPr>
              <w:t>[1.6094,</w:t>
            </w:r>
            <w:r w:rsidRPr="00A66ADA">
              <w:rPr>
                <w:sz w:val="18"/>
                <w:szCs w:val="18"/>
              </w:rPr>
              <w:br/>
              <w:t>4.3041]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3" w14:textId="77777777" w:rsidR="00AC628F" w:rsidRPr="00A66ADA" w:rsidRDefault="00AC628F" w:rsidP="00AC628F">
            <w:pPr>
              <w:pBdr>
                <w:top w:val="nil"/>
                <w:left w:val="nil"/>
                <w:bottom w:val="nil"/>
                <w:right w:val="nil"/>
                <w:between w:val="nil"/>
              </w:pBdr>
              <w:spacing w:after="0" w:line="240" w:lineRule="auto"/>
              <w:ind w:left="91"/>
              <w:jc w:val="center"/>
              <w:rPr>
                <w:sz w:val="18"/>
                <w:szCs w:val="18"/>
              </w:rPr>
            </w:pPr>
            <w:r w:rsidRPr="00A66ADA">
              <w:rPr>
                <w:sz w:val="18"/>
                <w:szCs w:val="18"/>
              </w:rPr>
              <w:t>3.1530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4" w14:textId="281B032F" w:rsidR="00AC628F" w:rsidRPr="00AF5416" w:rsidRDefault="00AC628F" w:rsidP="00AF5416">
            <w:pPr>
              <w:pStyle w:val="NoSpacing"/>
              <w:ind w:left="0"/>
              <w:jc w:val="center"/>
              <w:rPr>
                <w:sz w:val="18"/>
                <w:szCs w:val="18"/>
              </w:rPr>
            </w:pPr>
            <w:r w:rsidRPr="00AF5416">
              <w:rPr>
                <w:sz w:val="18"/>
                <w:szCs w:val="18"/>
              </w:rPr>
              <w:t>-5564.4078***</w:t>
            </w:r>
            <w:r w:rsidRPr="00AF5416">
              <w:rPr>
                <w:sz w:val="18"/>
                <w:szCs w:val="18"/>
              </w:rPr>
              <w:br/>
              <w:t>(305.5057)</w:t>
            </w:r>
          </w:p>
        </w:tc>
      </w:tr>
      <w:tr w:rsidR="009F52D3" w:rsidRPr="00416F10" w14:paraId="76E5EA3F"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5"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Household head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6" w14:textId="2F55D7A6"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7"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0.6117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8" w14:textId="03C8E686" w:rsidR="009F52D3" w:rsidRPr="00AF5416" w:rsidRDefault="009F52D3" w:rsidP="00AF5416">
            <w:pPr>
              <w:pStyle w:val="NoSpacing"/>
              <w:ind w:left="0"/>
              <w:jc w:val="center"/>
              <w:rPr>
                <w:sz w:val="18"/>
                <w:szCs w:val="18"/>
              </w:rPr>
            </w:pPr>
            <w:r w:rsidRPr="00AF5416">
              <w:rPr>
                <w:sz w:val="18"/>
                <w:szCs w:val="18"/>
              </w:rPr>
              <w:t>284.9591***</w:t>
            </w:r>
            <w:r w:rsidRPr="00AF5416">
              <w:rPr>
                <w:sz w:val="18"/>
                <w:szCs w:val="18"/>
              </w:rPr>
              <w:br/>
              <w:t>(62.3268)</w:t>
            </w:r>
          </w:p>
        </w:tc>
      </w:tr>
      <w:tr w:rsidR="009F52D3" w:rsidRPr="00416F10" w14:paraId="6D58648D"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9"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Education – primary (part)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A" w14:textId="4D405508"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B"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0.0589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C" w14:textId="380AF025" w:rsidR="009F52D3" w:rsidRPr="00AF5416" w:rsidRDefault="009F52D3" w:rsidP="00AF5416">
            <w:pPr>
              <w:pStyle w:val="NoSpacing"/>
              <w:ind w:left="0"/>
              <w:jc w:val="center"/>
              <w:rPr>
                <w:sz w:val="18"/>
                <w:szCs w:val="18"/>
              </w:rPr>
            </w:pPr>
            <w:r w:rsidRPr="00AF5416">
              <w:rPr>
                <w:sz w:val="18"/>
                <w:szCs w:val="18"/>
              </w:rPr>
              <w:t>-488.2541*</w:t>
            </w:r>
            <w:r w:rsidRPr="00AF5416">
              <w:rPr>
                <w:sz w:val="18"/>
                <w:szCs w:val="18"/>
              </w:rPr>
              <w:br/>
              <w:t>(288.3953)</w:t>
            </w:r>
          </w:p>
        </w:tc>
      </w:tr>
      <w:tr w:rsidR="009F52D3" w:rsidRPr="00416F10" w14:paraId="73166430"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D"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Education – primary</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E" w14:textId="16AB85EC"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5F"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0.2062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0" w14:textId="4D3D7757" w:rsidR="009F52D3" w:rsidRPr="00AF5416" w:rsidRDefault="009F52D3" w:rsidP="00AF5416">
            <w:pPr>
              <w:pStyle w:val="NoSpacing"/>
              <w:ind w:left="0"/>
              <w:jc w:val="center"/>
              <w:rPr>
                <w:sz w:val="18"/>
                <w:szCs w:val="18"/>
              </w:rPr>
            </w:pPr>
            <w:r w:rsidRPr="00AF5416">
              <w:rPr>
                <w:sz w:val="18"/>
                <w:szCs w:val="18"/>
              </w:rPr>
              <w:t>-393.3274</w:t>
            </w:r>
            <w:r w:rsidRPr="00AF5416">
              <w:rPr>
                <w:sz w:val="18"/>
                <w:szCs w:val="18"/>
              </w:rPr>
              <w:br/>
              <w:t>(284.1399)</w:t>
            </w:r>
          </w:p>
        </w:tc>
      </w:tr>
      <w:tr w:rsidR="009F52D3" w:rsidRPr="00416F10" w14:paraId="3D0E8617"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1"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Education – secondary</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2" w14:textId="4A181ED2"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3"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0.1680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4" w14:textId="69ACAFD5" w:rsidR="009F52D3" w:rsidRPr="00AF5416" w:rsidRDefault="009F52D3" w:rsidP="00AF5416">
            <w:pPr>
              <w:pStyle w:val="NoSpacing"/>
              <w:ind w:left="0"/>
              <w:jc w:val="center"/>
              <w:rPr>
                <w:sz w:val="18"/>
                <w:szCs w:val="18"/>
              </w:rPr>
            </w:pPr>
            <w:r w:rsidRPr="00AF5416">
              <w:rPr>
                <w:sz w:val="18"/>
                <w:szCs w:val="18"/>
              </w:rPr>
              <w:t>-166.4652</w:t>
            </w:r>
            <w:r w:rsidRPr="00AF5416">
              <w:rPr>
                <w:sz w:val="18"/>
                <w:szCs w:val="18"/>
              </w:rPr>
              <w:br/>
              <w:t>(286.9952)</w:t>
            </w:r>
          </w:p>
        </w:tc>
      </w:tr>
      <w:tr w:rsidR="009F52D3" w:rsidRPr="00416F10" w14:paraId="713AF58C"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5"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Education – high school</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6" w14:textId="20E274D8"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7"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0.4071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8" w14:textId="2AA93C9D" w:rsidR="009F52D3" w:rsidRPr="00AF5416" w:rsidRDefault="009F52D3" w:rsidP="00AF5416">
            <w:pPr>
              <w:pStyle w:val="NoSpacing"/>
              <w:ind w:left="0"/>
              <w:jc w:val="center"/>
              <w:rPr>
                <w:sz w:val="18"/>
                <w:szCs w:val="18"/>
              </w:rPr>
            </w:pPr>
            <w:r w:rsidRPr="00AF5416">
              <w:rPr>
                <w:sz w:val="18"/>
                <w:szCs w:val="18"/>
              </w:rPr>
              <w:t>-222.2402</w:t>
            </w:r>
            <w:r w:rsidRPr="00AF5416">
              <w:rPr>
                <w:sz w:val="18"/>
                <w:szCs w:val="18"/>
              </w:rPr>
              <w:br/>
              <w:t>(286.9724)</w:t>
            </w:r>
          </w:p>
        </w:tc>
      </w:tr>
      <w:tr w:rsidR="009F52D3" w:rsidRPr="00416F10" w14:paraId="7DEAE9DA"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9"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Education – undergraduate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A" w14:textId="39872B14"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B"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0.1305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C" w14:textId="118C6227" w:rsidR="009F52D3" w:rsidRPr="00AF5416" w:rsidRDefault="009F52D3" w:rsidP="00AF5416">
            <w:pPr>
              <w:pStyle w:val="NoSpacing"/>
              <w:ind w:left="0"/>
              <w:jc w:val="center"/>
              <w:rPr>
                <w:sz w:val="18"/>
                <w:szCs w:val="18"/>
              </w:rPr>
            </w:pPr>
            <w:r w:rsidRPr="00AF5416">
              <w:rPr>
                <w:sz w:val="18"/>
                <w:szCs w:val="18"/>
              </w:rPr>
              <w:t>335.7893</w:t>
            </w:r>
            <w:r w:rsidRPr="00AF5416">
              <w:rPr>
                <w:sz w:val="18"/>
                <w:szCs w:val="18"/>
              </w:rPr>
              <w:br/>
              <w:t>(311.7788)</w:t>
            </w:r>
          </w:p>
        </w:tc>
      </w:tr>
      <w:tr w:rsidR="009F52D3" w:rsidRPr="00416F10" w14:paraId="381A42E9"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D"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Education – post graduate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E" w14:textId="519E3B5F"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6F"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0.0277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70" w14:textId="67A9E0B7" w:rsidR="009F52D3" w:rsidRPr="00AF5416" w:rsidRDefault="009F52D3" w:rsidP="00AF5416">
            <w:pPr>
              <w:pStyle w:val="NoSpacing"/>
              <w:ind w:left="0"/>
              <w:jc w:val="center"/>
              <w:rPr>
                <w:sz w:val="18"/>
                <w:szCs w:val="18"/>
              </w:rPr>
            </w:pPr>
            <w:r w:rsidRPr="00AF5416">
              <w:rPr>
                <w:sz w:val="18"/>
                <w:szCs w:val="18"/>
              </w:rPr>
              <w:t>1471.7235***</w:t>
            </w:r>
            <w:r w:rsidRPr="00AF5416">
              <w:rPr>
                <w:sz w:val="18"/>
                <w:szCs w:val="18"/>
              </w:rPr>
              <w:br/>
              <w:t>(416.9449)</w:t>
            </w:r>
          </w:p>
        </w:tc>
      </w:tr>
      <w:tr w:rsidR="009F52D3" w:rsidRPr="00416F10" w14:paraId="6285C214" w14:textId="77777777" w:rsidTr="00AF5416">
        <w:trPr>
          <w:trHeight w:val="29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71" w14:textId="77777777" w:rsidR="009F52D3" w:rsidRPr="00A66ADA" w:rsidRDefault="009F52D3" w:rsidP="009F52D3">
            <w:pPr>
              <w:pBdr>
                <w:top w:val="nil"/>
                <w:left w:val="nil"/>
                <w:bottom w:val="nil"/>
                <w:right w:val="nil"/>
                <w:between w:val="nil"/>
              </w:pBdr>
              <w:spacing w:after="0" w:line="240" w:lineRule="auto"/>
              <w:ind w:left="91"/>
              <w:jc w:val="left"/>
              <w:rPr>
                <w:sz w:val="18"/>
                <w:szCs w:val="18"/>
              </w:rPr>
            </w:pPr>
            <w:r w:rsidRPr="00A66ADA">
              <w:rPr>
                <w:sz w:val="18"/>
                <w:szCs w:val="18"/>
              </w:rPr>
              <w:t>Intercept survey</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72" w14:textId="7B1EBA9F" w:rsidR="009F52D3" w:rsidRPr="00AF5416" w:rsidRDefault="009F52D3" w:rsidP="00AF5416">
            <w:pPr>
              <w:pBdr>
                <w:top w:val="nil"/>
                <w:left w:val="nil"/>
                <w:bottom w:val="nil"/>
                <w:right w:val="nil"/>
                <w:between w:val="nil"/>
              </w:pBdr>
              <w:spacing w:after="0" w:line="240" w:lineRule="auto"/>
              <w:jc w:val="center"/>
              <w:rPr>
                <w:sz w:val="18"/>
                <w:szCs w:val="18"/>
              </w:rPr>
            </w:pPr>
            <w:r w:rsidRPr="00AF5416">
              <w:rPr>
                <w:sz w:val="18"/>
                <w:szCs w:val="18"/>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73" w14:textId="77777777" w:rsidR="009F52D3" w:rsidRPr="00A66ADA" w:rsidRDefault="009F52D3" w:rsidP="009F52D3">
            <w:pPr>
              <w:pBdr>
                <w:top w:val="nil"/>
                <w:left w:val="nil"/>
                <w:bottom w:val="nil"/>
                <w:right w:val="nil"/>
                <w:between w:val="nil"/>
              </w:pBdr>
              <w:spacing w:after="0" w:line="240" w:lineRule="auto"/>
              <w:ind w:left="91"/>
              <w:jc w:val="center"/>
              <w:rPr>
                <w:sz w:val="18"/>
                <w:szCs w:val="18"/>
              </w:rPr>
            </w:pPr>
            <w:r w:rsidRPr="00A66ADA">
              <w:rPr>
                <w:sz w:val="18"/>
                <w:szCs w:val="18"/>
              </w:rPr>
              <w:t>0.0191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74" w14:textId="64EA6669" w:rsidR="009F52D3" w:rsidRPr="00AF5416" w:rsidRDefault="009F52D3" w:rsidP="00AF5416">
            <w:pPr>
              <w:pStyle w:val="NoSpacing"/>
              <w:ind w:left="0"/>
              <w:jc w:val="center"/>
              <w:rPr>
                <w:sz w:val="18"/>
                <w:szCs w:val="18"/>
              </w:rPr>
            </w:pPr>
            <w:r w:rsidRPr="00AF5416">
              <w:rPr>
                <w:sz w:val="18"/>
                <w:szCs w:val="18"/>
              </w:rPr>
              <w:t>1350.0912***</w:t>
            </w:r>
            <w:r w:rsidRPr="00AF5416">
              <w:rPr>
                <w:sz w:val="18"/>
                <w:szCs w:val="18"/>
              </w:rPr>
              <w:br/>
              <w:t>(336.5532)</w:t>
            </w:r>
          </w:p>
        </w:tc>
      </w:tr>
      <w:tr w:rsidR="00B57FC1" w:rsidRPr="00416F10" w14:paraId="40736683" w14:textId="77777777" w:rsidTr="00A66ADA">
        <w:trPr>
          <w:trHeight w:val="290"/>
          <w:jc w:val="center"/>
        </w:trPr>
        <w:tc>
          <w:tcPr>
            <w:tcW w:w="5670" w:type="dxa"/>
            <w:tcBorders>
              <w:top w:val="single" w:sz="4" w:space="0" w:color="000000"/>
              <w:left w:val="single" w:sz="4" w:space="0" w:color="000000"/>
              <w:bottom w:val="nil"/>
              <w:right w:val="single" w:sz="4" w:space="0" w:color="000000"/>
            </w:tcBorders>
            <w:shd w:val="clear" w:color="auto" w:fill="auto"/>
            <w:vAlign w:val="center"/>
          </w:tcPr>
          <w:p w14:paraId="00000875" w14:textId="77777777" w:rsidR="004270E8" w:rsidRPr="00A66ADA" w:rsidRDefault="0095355C" w:rsidP="00A66ADA">
            <w:pPr>
              <w:pBdr>
                <w:top w:val="nil"/>
                <w:left w:val="nil"/>
                <w:bottom w:val="nil"/>
                <w:right w:val="nil"/>
                <w:between w:val="nil"/>
              </w:pBdr>
              <w:spacing w:after="0" w:line="240" w:lineRule="auto"/>
              <w:ind w:left="91"/>
              <w:jc w:val="left"/>
              <w:rPr>
                <w:sz w:val="18"/>
                <w:szCs w:val="18"/>
              </w:rPr>
            </w:pPr>
            <w:r w:rsidRPr="00A66ADA">
              <w:rPr>
                <w:sz w:val="18"/>
                <w:szCs w:val="18"/>
              </w:rPr>
              <w:t>R</w:t>
            </w:r>
            <w:r w:rsidRPr="00A66ADA">
              <w:rPr>
                <w:sz w:val="18"/>
                <w:szCs w:val="18"/>
                <w:vertAlign w:val="superscript"/>
              </w:rPr>
              <w:t>2</w:t>
            </w:r>
            <w:r w:rsidRPr="00A66ADA">
              <w:rPr>
                <w:sz w:val="18"/>
                <w:szCs w:val="18"/>
              </w:rPr>
              <w:t xml:space="preserve"> (adj)</w:t>
            </w:r>
          </w:p>
        </w:tc>
        <w:tc>
          <w:tcPr>
            <w:tcW w:w="1134" w:type="dxa"/>
            <w:tcBorders>
              <w:top w:val="single" w:sz="4" w:space="0" w:color="000000"/>
              <w:left w:val="single" w:sz="4" w:space="0" w:color="000000"/>
              <w:bottom w:val="nil"/>
              <w:right w:val="single" w:sz="4" w:space="0" w:color="000000"/>
            </w:tcBorders>
            <w:shd w:val="clear" w:color="auto" w:fill="auto"/>
            <w:vAlign w:val="center"/>
          </w:tcPr>
          <w:p w14:paraId="00000876"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single" w:sz="4" w:space="0" w:color="000000"/>
              <w:left w:val="single" w:sz="4" w:space="0" w:color="000000"/>
              <w:bottom w:val="nil"/>
              <w:right w:val="single" w:sz="4" w:space="0" w:color="000000"/>
            </w:tcBorders>
            <w:shd w:val="clear" w:color="auto" w:fill="auto"/>
            <w:vAlign w:val="center"/>
          </w:tcPr>
          <w:p w14:paraId="00000877"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single" w:sz="4" w:space="0" w:color="000000"/>
              <w:left w:val="single" w:sz="4" w:space="0" w:color="000000"/>
              <w:bottom w:val="nil"/>
              <w:right w:val="single" w:sz="4" w:space="0" w:color="000000"/>
            </w:tcBorders>
            <w:shd w:val="clear" w:color="auto" w:fill="auto"/>
            <w:vAlign w:val="center"/>
          </w:tcPr>
          <w:p w14:paraId="00000878" w14:textId="77777777" w:rsidR="004270E8" w:rsidRPr="00A66ADA" w:rsidRDefault="0095355C" w:rsidP="00A66ADA">
            <w:pPr>
              <w:pBdr>
                <w:top w:val="nil"/>
                <w:left w:val="nil"/>
                <w:bottom w:val="nil"/>
                <w:right w:val="nil"/>
                <w:between w:val="nil"/>
              </w:pBdr>
              <w:spacing w:after="0" w:line="240" w:lineRule="auto"/>
              <w:ind w:left="91"/>
              <w:jc w:val="center"/>
              <w:rPr>
                <w:sz w:val="18"/>
                <w:szCs w:val="18"/>
              </w:rPr>
            </w:pPr>
            <w:r w:rsidRPr="00A66ADA">
              <w:rPr>
                <w:sz w:val="18"/>
                <w:szCs w:val="18"/>
              </w:rPr>
              <w:t>0.5748</w:t>
            </w:r>
          </w:p>
        </w:tc>
      </w:tr>
      <w:tr w:rsidR="00B57FC1" w:rsidRPr="00416F10" w14:paraId="263082FD" w14:textId="77777777" w:rsidTr="00A66ADA">
        <w:trPr>
          <w:trHeight w:val="290"/>
          <w:jc w:val="center"/>
        </w:trPr>
        <w:tc>
          <w:tcPr>
            <w:tcW w:w="5670" w:type="dxa"/>
            <w:tcBorders>
              <w:top w:val="nil"/>
              <w:left w:val="single" w:sz="4" w:space="0" w:color="000000"/>
              <w:right w:val="single" w:sz="4" w:space="0" w:color="000000"/>
            </w:tcBorders>
            <w:shd w:val="clear" w:color="auto" w:fill="auto"/>
            <w:vAlign w:val="center"/>
          </w:tcPr>
          <w:p w14:paraId="00000879" w14:textId="77777777" w:rsidR="004270E8" w:rsidRPr="00A66ADA" w:rsidRDefault="0095355C" w:rsidP="00A66ADA">
            <w:pPr>
              <w:pBdr>
                <w:top w:val="nil"/>
                <w:left w:val="nil"/>
                <w:bottom w:val="nil"/>
                <w:right w:val="nil"/>
                <w:between w:val="nil"/>
              </w:pBdr>
              <w:spacing w:after="0" w:line="240" w:lineRule="auto"/>
              <w:ind w:left="91"/>
              <w:jc w:val="left"/>
              <w:rPr>
                <w:sz w:val="18"/>
                <w:szCs w:val="18"/>
              </w:rPr>
            </w:pPr>
            <w:r w:rsidRPr="00A66ADA">
              <w:rPr>
                <w:i/>
                <w:sz w:val="18"/>
                <w:szCs w:val="18"/>
              </w:rPr>
              <w:t>k</w:t>
            </w:r>
            <w:r w:rsidRPr="00A66ADA">
              <w:rPr>
                <w:sz w:val="18"/>
                <w:szCs w:val="18"/>
              </w:rPr>
              <w:t xml:space="preserve"> (parameters)</w:t>
            </w:r>
          </w:p>
        </w:tc>
        <w:tc>
          <w:tcPr>
            <w:tcW w:w="1134" w:type="dxa"/>
            <w:tcBorders>
              <w:top w:val="nil"/>
              <w:left w:val="single" w:sz="4" w:space="0" w:color="000000"/>
              <w:right w:val="single" w:sz="4" w:space="0" w:color="000000"/>
            </w:tcBorders>
            <w:shd w:val="clear" w:color="auto" w:fill="auto"/>
            <w:vAlign w:val="center"/>
          </w:tcPr>
          <w:p w14:paraId="0000087A"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right w:val="single" w:sz="4" w:space="0" w:color="000000"/>
            </w:tcBorders>
            <w:shd w:val="clear" w:color="auto" w:fill="auto"/>
            <w:vAlign w:val="center"/>
          </w:tcPr>
          <w:p w14:paraId="0000087B"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right w:val="single" w:sz="4" w:space="0" w:color="000000"/>
            </w:tcBorders>
            <w:shd w:val="clear" w:color="auto" w:fill="auto"/>
            <w:vAlign w:val="center"/>
          </w:tcPr>
          <w:p w14:paraId="0000087C" w14:textId="77777777" w:rsidR="004270E8" w:rsidRPr="00A66ADA" w:rsidRDefault="0095355C" w:rsidP="00A66ADA">
            <w:pPr>
              <w:pBdr>
                <w:top w:val="nil"/>
                <w:left w:val="nil"/>
                <w:bottom w:val="nil"/>
                <w:right w:val="nil"/>
                <w:between w:val="nil"/>
              </w:pBdr>
              <w:spacing w:after="0" w:line="240" w:lineRule="auto"/>
              <w:ind w:left="91"/>
              <w:jc w:val="center"/>
              <w:rPr>
                <w:sz w:val="18"/>
                <w:szCs w:val="18"/>
              </w:rPr>
            </w:pPr>
            <w:r w:rsidRPr="00A66ADA">
              <w:rPr>
                <w:sz w:val="18"/>
                <w:szCs w:val="18"/>
              </w:rPr>
              <w:t>71</w:t>
            </w:r>
          </w:p>
        </w:tc>
      </w:tr>
      <w:tr w:rsidR="00B57FC1" w:rsidRPr="00416F10" w14:paraId="2E1DDDC2" w14:textId="77777777" w:rsidTr="00A66ADA">
        <w:trPr>
          <w:trHeight w:val="290"/>
          <w:jc w:val="center"/>
        </w:trPr>
        <w:tc>
          <w:tcPr>
            <w:tcW w:w="5670" w:type="dxa"/>
            <w:tcBorders>
              <w:top w:val="nil"/>
              <w:left w:val="single" w:sz="4" w:space="0" w:color="000000"/>
              <w:bottom w:val="single" w:sz="4" w:space="0" w:color="000000"/>
              <w:right w:val="single" w:sz="4" w:space="0" w:color="000000"/>
            </w:tcBorders>
            <w:shd w:val="clear" w:color="auto" w:fill="auto"/>
            <w:vAlign w:val="center"/>
          </w:tcPr>
          <w:p w14:paraId="0000087D" w14:textId="77777777" w:rsidR="004270E8" w:rsidRPr="00A66ADA" w:rsidRDefault="0095355C" w:rsidP="00A66ADA">
            <w:pPr>
              <w:pBdr>
                <w:top w:val="nil"/>
                <w:left w:val="nil"/>
                <w:bottom w:val="nil"/>
                <w:right w:val="nil"/>
                <w:between w:val="nil"/>
              </w:pBdr>
              <w:spacing w:after="0" w:line="240" w:lineRule="auto"/>
              <w:ind w:left="91"/>
              <w:jc w:val="left"/>
              <w:rPr>
                <w:sz w:val="18"/>
                <w:szCs w:val="18"/>
              </w:rPr>
            </w:pPr>
            <w:r w:rsidRPr="00A66ADA">
              <w:rPr>
                <w:i/>
                <w:sz w:val="18"/>
                <w:szCs w:val="18"/>
              </w:rPr>
              <w:t>n</w:t>
            </w:r>
            <w:r w:rsidRPr="00A66ADA">
              <w:rPr>
                <w:sz w:val="18"/>
                <w:szCs w:val="18"/>
              </w:rPr>
              <w:t xml:space="preserve"> (observations)</w:t>
            </w:r>
          </w:p>
        </w:tc>
        <w:tc>
          <w:tcPr>
            <w:tcW w:w="1134" w:type="dxa"/>
            <w:tcBorders>
              <w:top w:val="nil"/>
              <w:left w:val="single" w:sz="4" w:space="0" w:color="000000"/>
              <w:bottom w:val="single" w:sz="4" w:space="0" w:color="000000"/>
              <w:right w:val="single" w:sz="4" w:space="0" w:color="000000"/>
            </w:tcBorders>
            <w:shd w:val="clear" w:color="auto" w:fill="auto"/>
            <w:vAlign w:val="center"/>
          </w:tcPr>
          <w:p w14:paraId="0000087E"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bottom w:val="single" w:sz="4" w:space="0" w:color="000000"/>
              <w:right w:val="single" w:sz="4" w:space="0" w:color="000000"/>
            </w:tcBorders>
            <w:shd w:val="clear" w:color="auto" w:fill="auto"/>
            <w:vAlign w:val="center"/>
          </w:tcPr>
          <w:p w14:paraId="0000087F"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bottom w:val="single" w:sz="4" w:space="0" w:color="000000"/>
              <w:right w:val="single" w:sz="4" w:space="0" w:color="000000"/>
            </w:tcBorders>
            <w:shd w:val="clear" w:color="auto" w:fill="auto"/>
            <w:vAlign w:val="center"/>
          </w:tcPr>
          <w:p w14:paraId="00000880" w14:textId="77777777" w:rsidR="004270E8" w:rsidRPr="00A66ADA" w:rsidRDefault="0095355C" w:rsidP="00A66ADA">
            <w:pPr>
              <w:pBdr>
                <w:top w:val="nil"/>
                <w:left w:val="nil"/>
                <w:bottom w:val="nil"/>
                <w:right w:val="nil"/>
                <w:between w:val="nil"/>
              </w:pBdr>
              <w:spacing w:after="0" w:line="240" w:lineRule="auto"/>
              <w:ind w:left="91"/>
              <w:jc w:val="center"/>
              <w:rPr>
                <w:sz w:val="18"/>
                <w:szCs w:val="18"/>
              </w:rPr>
            </w:pPr>
            <w:r w:rsidRPr="00A66ADA">
              <w:rPr>
                <w:sz w:val="18"/>
                <w:szCs w:val="18"/>
              </w:rPr>
              <w:t>4659</w:t>
            </w:r>
          </w:p>
        </w:tc>
      </w:tr>
    </w:tbl>
    <w:p w14:paraId="23FD31F6" w14:textId="6457DF7F" w:rsidR="004270E8" w:rsidRDefault="0095355C" w:rsidP="00D61251">
      <w:pPr>
        <w:spacing w:line="240" w:lineRule="auto"/>
        <w:ind w:left="567" w:hanging="567"/>
        <w:jc w:val="left"/>
        <w:rPr>
          <w:sz w:val="18"/>
          <w:szCs w:val="18"/>
        </w:rPr>
      </w:pPr>
      <w:r w:rsidRPr="00416F10">
        <w:rPr>
          <w:sz w:val="18"/>
          <w:szCs w:val="18"/>
        </w:rPr>
        <w:t xml:space="preserve">Notes: </w:t>
      </w:r>
      <w:r w:rsidR="00CC7AE0">
        <w:rPr>
          <w:sz w:val="18"/>
          <w:szCs w:val="18"/>
        </w:rPr>
        <w:t>heteroskedascity-robust</w:t>
      </w:r>
      <w:r w:rsidR="00093AED">
        <w:rPr>
          <w:sz w:val="18"/>
          <w:szCs w:val="18"/>
        </w:rPr>
        <w:t xml:space="preserve"> </w:t>
      </w:r>
      <w:r w:rsidRPr="00416F10">
        <w:rPr>
          <w:sz w:val="18"/>
          <w:szCs w:val="18"/>
        </w:rPr>
        <w:t>standard errors given in parentheses; *, **, *** represent statistical significance at 0.1, 0.05, 0.01 level, respectively.</w:t>
      </w:r>
    </w:p>
    <w:p w14:paraId="00000881" w14:textId="50C15596" w:rsidR="00D03386" w:rsidRPr="00416F10" w:rsidRDefault="00D03386" w:rsidP="00D61251">
      <w:pPr>
        <w:spacing w:line="240" w:lineRule="auto"/>
        <w:ind w:left="567" w:hanging="567"/>
        <w:jc w:val="left"/>
        <w:rPr>
          <w:sz w:val="18"/>
          <w:szCs w:val="18"/>
        </w:rPr>
        <w:sectPr w:rsidR="00D03386" w:rsidRPr="00416F10">
          <w:headerReference w:type="default" r:id="rId191"/>
          <w:footerReference w:type="default" r:id="rId192"/>
          <w:pgSz w:w="11906" w:h="16838"/>
          <w:pgMar w:top="1440" w:right="1440" w:bottom="1440" w:left="1440" w:header="709" w:footer="709" w:gutter="0"/>
          <w:cols w:space="708" w:equalWidth="0">
            <w:col w:w="9406"/>
          </w:cols>
        </w:sectPr>
      </w:pPr>
    </w:p>
    <w:p w14:paraId="00000883" w14:textId="77777777" w:rsidR="004270E8" w:rsidRPr="00416F10" w:rsidRDefault="0095355C" w:rsidP="00C25953">
      <w:pPr>
        <w:pStyle w:val="Heading1"/>
        <w:numPr>
          <w:ilvl w:val="0"/>
          <w:numId w:val="0"/>
        </w:numPr>
        <w:ind w:left="-72"/>
        <w:rPr>
          <w:lang w:val="en-US"/>
        </w:rPr>
      </w:pPr>
      <w:bookmarkStart w:id="133" w:name="_Toc134180660"/>
      <w:r w:rsidRPr="00416F10">
        <w:rPr>
          <w:lang w:val="en-US"/>
        </w:rPr>
        <w:lastRenderedPageBreak/>
        <w:t>Appendix 3: Analysis of reasons for voting ‘against’ and the identification of protest responses</w:t>
      </w:r>
      <w:bookmarkEnd w:id="133"/>
    </w:p>
    <w:p w14:paraId="00000884" w14:textId="77777777" w:rsidR="004270E8" w:rsidRPr="00AA539C" w:rsidRDefault="0095355C">
      <w:pPr>
        <w:ind w:firstLine="720"/>
        <w:rPr>
          <w:color w:val="auto"/>
        </w:rPr>
      </w:pPr>
      <w:r w:rsidRPr="00416F10">
        <w:t>A protest vote occurs when a respondent either refuses to provide an answer to the valuation/WTP (referendum) question, or votes ‘against’ for reasons unrelated to his or her ability to pay or true preference for the item being value</w:t>
      </w:r>
      <w:r w:rsidRPr="00AA539C">
        <w:rPr>
          <w:color w:val="auto"/>
        </w:rPr>
        <w:t xml:space="preserve">d. Instead, protest votes are associated with discontent or disapproval of some aspect of the valuation process. Therefore, these votes may be considered an inaccurate representation of the respondent’s actual preferences for the item being valued, and indicate some other concern. </w:t>
      </w:r>
    </w:p>
    <w:p w14:paraId="00000885" w14:textId="7D563E3A" w:rsidR="004270E8" w:rsidRDefault="0095355C">
      <w:pPr>
        <w:ind w:firstLine="720"/>
        <w:rPr>
          <w:color w:val="auto"/>
        </w:rPr>
      </w:pPr>
      <w:r w:rsidRPr="00AA539C">
        <w:rPr>
          <w:color w:val="auto"/>
        </w:rPr>
        <w:t xml:space="preserve">This </w:t>
      </w:r>
      <w:r w:rsidR="00AA29BB" w:rsidRPr="00AA539C">
        <w:rPr>
          <w:color w:val="auto"/>
        </w:rPr>
        <w:t xml:space="preserve">appendix </w:t>
      </w:r>
      <w:r w:rsidRPr="00AA539C">
        <w:rPr>
          <w:color w:val="auto"/>
        </w:rPr>
        <w:t>presents an analysis of the potential protest votes that occurred in the answers to the final survey’s valuation question. We start by investigating the main reasons for voting ‘against’ the program presented in the referendum question at a given tax amount. Then we present the results of statistical models used to evaluate socio-demographic characteristics of potential protest respondents, as well as their responses to debriefing questions and survey quality indicators.</w:t>
      </w:r>
    </w:p>
    <w:p w14:paraId="1EDA4030" w14:textId="77777777" w:rsidR="008314B2" w:rsidRPr="00AA539C" w:rsidRDefault="008314B2">
      <w:pPr>
        <w:ind w:firstLine="720"/>
        <w:rPr>
          <w:color w:val="auto"/>
        </w:rPr>
      </w:pPr>
    </w:p>
    <w:p w14:paraId="00000887" w14:textId="77777777" w:rsidR="004270E8" w:rsidRPr="00416F10" w:rsidRDefault="0095355C">
      <w:pPr>
        <w:rPr>
          <w:b/>
        </w:rPr>
      </w:pPr>
      <w:r w:rsidRPr="00416F10">
        <w:rPr>
          <w:b/>
        </w:rPr>
        <w:t>Reasons for voting ‘against’ and protest response identification</w:t>
      </w:r>
    </w:p>
    <w:p w14:paraId="00000888" w14:textId="03054BDD" w:rsidR="004270E8" w:rsidRDefault="0095355C">
      <w:pPr>
        <w:ind w:firstLine="720"/>
      </w:pPr>
      <w:r w:rsidRPr="00416F10">
        <w:t xml:space="preserve">Respondents who voted ‘against’ were asked to state the main reason for their vote. </w:t>
      </w:r>
      <w:r w:rsidR="00645E89">
        <w:fldChar w:fldCharType="begin"/>
      </w:r>
      <w:r w:rsidR="00645E89">
        <w:instrText xml:space="preserve"> REF _Ref43198238 \h </w:instrText>
      </w:r>
      <w:r w:rsidR="00645E89">
        <w:fldChar w:fldCharType="separate"/>
      </w:r>
      <w:r w:rsidR="00C638F4" w:rsidRPr="00645E89">
        <w:t xml:space="preserve">Table </w:t>
      </w:r>
      <w:r w:rsidR="00C638F4">
        <w:rPr>
          <w:noProof/>
        </w:rPr>
        <w:t>22</w:t>
      </w:r>
      <w:r w:rsidR="00645E89">
        <w:fldChar w:fldCharType="end"/>
      </w:r>
      <w:r w:rsidR="00F46F30" w:rsidRPr="00416F10">
        <w:t xml:space="preserve"> </w:t>
      </w:r>
      <w:r w:rsidRPr="00416F10">
        <w:t>lists the possible reasons for voting ‘against,’ along with the number of respondents choosing this option. Reasons 1, 2, 3, 8, 9, 10, 11, 14 and 15 may be considered legitimate reasons to vote ‘against’, reflecting respondents’ true preferences for the benefits of the program. On the other hand, reasons 4, 5, 6, 7, 12 and 13 (in bold), may indicate that respondents voted ‘against’ for reasons unrelated to their preferences for the dam safety program and avoiding environmental and heritage damages associated with future incident. These responses can be an indication of a potential protest vote, which does not reflect these respondents’ economic preferences. According to this classification, 39.52% of the respondents can be considered protest responses (53.41</w:t>
      </w:r>
      <w:r w:rsidR="00845233">
        <w:t>%</w:t>
      </w:r>
      <w:r w:rsidRPr="00416F10">
        <w:t xml:space="preserve"> of those who voted ‘against’). The majority of protests indicated a disbelief in government as a reliable provider of public services, given that corruption, mismanagement of public resources and doubts that the tax would be used for DT deployment led to rejection of the program</w:t>
      </w:r>
      <w:r w:rsidR="00A70FA2">
        <w:t>.</w:t>
      </w:r>
    </w:p>
    <w:p w14:paraId="35DD2776" w14:textId="003FB249" w:rsidR="008314B2" w:rsidRDefault="008314B2">
      <w:pPr>
        <w:spacing w:after="0" w:line="240" w:lineRule="auto"/>
        <w:jc w:val="left"/>
      </w:pPr>
      <w:r>
        <w:br w:type="page"/>
      </w:r>
    </w:p>
    <w:p w14:paraId="57EE722D" w14:textId="08B5EC05" w:rsidR="00645E89" w:rsidRPr="00645E89" w:rsidRDefault="00645E89" w:rsidP="00645E89">
      <w:pPr>
        <w:pStyle w:val="Caption"/>
        <w:keepNext/>
        <w:spacing w:after="0"/>
        <w:ind w:left="964" w:hanging="964"/>
        <w:rPr>
          <w:lang w:val="en-US"/>
        </w:rPr>
      </w:pPr>
      <w:bookmarkStart w:id="134" w:name="_heading=h.1gf8i83" w:colFirst="0" w:colLast="0"/>
      <w:bookmarkStart w:id="135" w:name="_Ref43198238"/>
      <w:bookmarkEnd w:id="134"/>
      <w:r w:rsidRPr="00645E89">
        <w:rPr>
          <w:lang w:val="en-US"/>
        </w:rPr>
        <w:lastRenderedPageBreak/>
        <w:t xml:space="preserve">Table </w:t>
      </w:r>
      <w:r w:rsidRPr="00645E89">
        <w:fldChar w:fldCharType="begin"/>
      </w:r>
      <w:r w:rsidRPr="00645E89">
        <w:rPr>
          <w:lang w:val="en-US"/>
        </w:rPr>
        <w:instrText xml:space="preserve"> SEQ Table \* ARABIC </w:instrText>
      </w:r>
      <w:r w:rsidRPr="00645E89">
        <w:fldChar w:fldCharType="separate"/>
      </w:r>
      <w:r w:rsidR="00C638F4">
        <w:rPr>
          <w:noProof/>
          <w:lang w:val="en-US"/>
        </w:rPr>
        <w:t>22</w:t>
      </w:r>
      <w:r w:rsidRPr="00645E89">
        <w:fldChar w:fldCharType="end"/>
      </w:r>
      <w:bookmarkEnd w:id="135"/>
      <w:r w:rsidRPr="00645E89">
        <w:rPr>
          <w:lang w:val="en-US"/>
        </w:rPr>
        <w:t xml:space="preserve">: </w:t>
      </w:r>
      <w:r w:rsidRPr="00645E89">
        <w:t>Reasons for voting ‘against’</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950"/>
        <w:gridCol w:w="1558"/>
        <w:gridCol w:w="1559"/>
      </w:tblGrid>
      <w:tr w:rsidR="004270E8" w:rsidRPr="00416F10" w14:paraId="4AD117A5" w14:textId="77777777" w:rsidTr="00A66ADA">
        <w:tc>
          <w:tcPr>
            <w:tcW w:w="5950" w:type="dxa"/>
            <w:shd w:val="clear" w:color="auto" w:fill="auto"/>
            <w:vAlign w:val="center"/>
          </w:tcPr>
          <w:p w14:paraId="0000088B" w14:textId="77777777" w:rsidR="004270E8" w:rsidRPr="00A66ADA" w:rsidRDefault="0095355C" w:rsidP="00A66ADA">
            <w:pPr>
              <w:pBdr>
                <w:top w:val="nil"/>
                <w:left w:val="nil"/>
                <w:bottom w:val="nil"/>
                <w:right w:val="nil"/>
                <w:between w:val="nil"/>
              </w:pBdr>
              <w:spacing w:after="0" w:line="240" w:lineRule="auto"/>
              <w:ind w:left="91"/>
              <w:jc w:val="center"/>
              <w:rPr>
                <w:b/>
              </w:rPr>
            </w:pPr>
            <w:r w:rsidRPr="00A66ADA">
              <w:rPr>
                <w:b/>
              </w:rPr>
              <w:t>Reasons</w:t>
            </w:r>
          </w:p>
        </w:tc>
        <w:tc>
          <w:tcPr>
            <w:tcW w:w="1558" w:type="dxa"/>
            <w:shd w:val="clear" w:color="auto" w:fill="auto"/>
            <w:vAlign w:val="center"/>
          </w:tcPr>
          <w:p w14:paraId="0000088C" w14:textId="77777777" w:rsidR="004270E8" w:rsidRPr="00A66ADA" w:rsidRDefault="0095355C" w:rsidP="00A66ADA">
            <w:pPr>
              <w:pBdr>
                <w:top w:val="nil"/>
                <w:left w:val="nil"/>
                <w:bottom w:val="nil"/>
                <w:right w:val="nil"/>
                <w:between w:val="nil"/>
              </w:pBdr>
              <w:spacing w:after="0" w:line="240" w:lineRule="auto"/>
              <w:ind w:left="91"/>
              <w:jc w:val="center"/>
              <w:rPr>
                <w:b/>
              </w:rPr>
            </w:pPr>
            <w:r w:rsidRPr="00A66ADA">
              <w:rPr>
                <w:b/>
              </w:rPr>
              <w:t xml:space="preserve">Number </w:t>
            </w:r>
            <w:r w:rsidRPr="00A66ADA">
              <w:rPr>
                <w:b/>
              </w:rPr>
              <w:br/>
              <w:t>of cases</w:t>
            </w:r>
          </w:p>
        </w:tc>
        <w:tc>
          <w:tcPr>
            <w:tcW w:w="1559" w:type="dxa"/>
            <w:shd w:val="clear" w:color="auto" w:fill="auto"/>
            <w:vAlign w:val="center"/>
          </w:tcPr>
          <w:p w14:paraId="0000088D" w14:textId="77777777" w:rsidR="004270E8" w:rsidRPr="00A66ADA" w:rsidRDefault="0095355C" w:rsidP="00A66ADA">
            <w:pPr>
              <w:pBdr>
                <w:top w:val="nil"/>
                <w:left w:val="nil"/>
                <w:bottom w:val="nil"/>
                <w:right w:val="nil"/>
                <w:between w:val="nil"/>
              </w:pBdr>
              <w:spacing w:after="0" w:line="240" w:lineRule="auto"/>
              <w:ind w:left="91"/>
              <w:jc w:val="center"/>
              <w:rPr>
                <w:b/>
              </w:rPr>
            </w:pPr>
            <w:r w:rsidRPr="00A66ADA">
              <w:rPr>
                <w:b/>
              </w:rPr>
              <w:t>Share</w:t>
            </w:r>
          </w:p>
        </w:tc>
      </w:tr>
      <w:tr w:rsidR="004270E8" w:rsidRPr="00416F10" w14:paraId="5284E94F" w14:textId="77777777" w:rsidTr="00A66ADA">
        <w:tc>
          <w:tcPr>
            <w:tcW w:w="5950" w:type="dxa"/>
            <w:shd w:val="clear" w:color="auto" w:fill="auto"/>
          </w:tcPr>
          <w:p w14:paraId="0000088E"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1 – I have no income to pay this amount</w:t>
            </w:r>
          </w:p>
        </w:tc>
        <w:tc>
          <w:tcPr>
            <w:tcW w:w="1558" w:type="dxa"/>
            <w:shd w:val="clear" w:color="auto" w:fill="auto"/>
            <w:vAlign w:val="center"/>
          </w:tcPr>
          <w:p w14:paraId="0000088F"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689</w:t>
            </w:r>
          </w:p>
        </w:tc>
        <w:tc>
          <w:tcPr>
            <w:tcW w:w="1559" w:type="dxa"/>
            <w:shd w:val="clear" w:color="auto" w:fill="auto"/>
            <w:vAlign w:val="center"/>
          </w:tcPr>
          <w:p w14:paraId="00000890"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17.9%</w:t>
            </w:r>
          </w:p>
        </w:tc>
      </w:tr>
      <w:tr w:rsidR="004270E8" w:rsidRPr="00416F10" w14:paraId="4FF769C5" w14:textId="77777777" w:rsidTr="00A66ADA">
        <w:tc>
          <w:tcPr>
            <w:tcW w:w="5950" w:type="dxa"/>
            <w:shd w:val="clear" w:color="auto" w:fill="auto"/>
          </w:tcPr>
          <w:p w14:paraId="00000891"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2 – I would rather use this money for another personal purpose</w:t>
            </w:r>
          </w:p>
        </w:tc>
        <w:tc>
          <w:tcPr>
            <w:tcW w:w="1558" w:type="dxa"/>
            <w:shd w:val="clear" w:color="auto" w:fill="auto"/>
            <w:vAlign w:val="center"/>
          </w:tcPr>
          <w:p w14:paraId="00000892"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187</w:t>
            </w:r>
          </w:p>
        </w:tc>
        <w:tc>
          <w:tcPr>
            <w:tcW w:w="1559" w:type="dxa"/>
            <w:shd w:val="clear" w:color="auto" w:fill="auto"/>
            <w:vAlign w:val="center"/>
          </w:tcPr>
          <w:p w14:paraId="00000893"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4.9%</w:t>
            </w:r>
          </w:p>
        </w:tc>
      </w:tr>
      <w:tr w:rsidR="004270E8" w:rsidRPr="00416F10" w14:paraId="61A17DE3" w14:textId="77777777" w:rsidTr="00A66ADA">
        <w:tc>
          <w:tcPr>
            <w:tcW w:w="5950" w:type="dxa"/>
            <w:shd w:val="clear" w:color="auto" w:fill="auto"/>
          </w:tcPr>
          <w:p w14:paraId="00000894"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3 – It is not important to stop the mud dams</w:t>
            </w:r>
          </w:p>
        </w:tc>
        <w:tc>
          <w:tcPr>
            <w:tcW w:w="1558" w:type="dxa"/>
            <w:shd w:val="clear" w:color="auto" w:fill="auto"/>
            <w:vAlign w:val="center"/>
          </w:tcPr>
          <w:p w14:paraId="0000089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4</w:t>
            </w:r>
          </w:p>
        </w:tc>
        <w:tc>
          <w:tcPr>
            <w:tcW w:w="1559" w:type="dxa"/>
            <w:shd w:val="clear" w:color="auto" w:fill="auto"/>
            <w:vAlign w:val="center"/>
          </w:tcPr>
          <w:p w14:paraId="0000089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0.1%</w:t>
            </w:r>
          </w:p>
        </w:tc>
      </w:tr>
      <w:tr w:rsidR="004270E8" w:rsidRPr="00416F10" w14:paraId="0B6746B5" w14:textId="77777777" w:rsidTr="00A66ADA">
        <w:tc>
          <w:tcPr>
            <w:tcW w:w="5950" w:type="dxa"/>
            <w:shd w:val="clear" w:color="auto" w:fill="auto"/>
          </w:tcPr>
          <w:p w14:paraId="00000897" w14:textId="77777777" w:rsidR="004270E8" w:rsidRPr="00A66ADA" w:rsidRDefault="0095355C" w:rsidP="00A66ADA">
            <w:pPr>
              <w:pBdr>
                <w:top w:val="nil"/>
                <w:left w:val="nil"/>
                <w:bottom w:val="nil"/>
                <w:right w:val="nil"/>
                <w:between w:val="nil"/>
              </w:pBdr>
              <w:spacing w:after="0" w:line="240" w:lineRule="auto"/>
              <w:ind w:left="91"/>
              <w:rPr>
                <w:b/>
                <w:sz w:val="20"/>
                <w:szCs w:val="20"/>
              </w:rPr>
            </w:pPr>
            <w:r w:rsidRPr="00A66ADA">
              <w:rPr>
                <w:b/>
                <w:sz w:val="20"/>
                <w:szCs w:val="20"/>
              </w:rPr>
              <w:t>4 – I do not want to give my money to the miners</w:t>
            </w:r>
          </w:p>
        </w:tc>
        <w:tc>
          <w:tcPr>
            <w:tcW w:w="1558" w:type="dxa"/>
            <w:shd w:val="clear" w:color="auto" w:fill="auto"/>
            <w:vAlign w:val="center"/>
          </w:tcPr>
          <w:p w14:paraId="00000898"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521</w:t>
            </w:r>
          </w:p>
        </w:tc>
        <w:tc>
          <w:tcPr>
            <w:tcW w:w="1559" w:type="dxa"/>
            <w:shd w:val="clear" w:color="auto" w:fill="auto"/>
            <w:vAlign w:val="center"/>
          </w:tcPr>
          <w:p w14:paraId="00000899"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13.5%</w:t>
            </w:r>
          </w:p>
        </w:tc>
      </w:tr>
      <w:tr w:rsidR="004270E8" w:rsidRPr="00416F10" w14:paraId="14104E0C" w14:textId="77777777" w:rsidTr="00A66ADA">
        <w:tc>
          <w:tcPr>
            <w:tcW w:w="5950" w:type="dxa"/>
            <w:shd w:val="clear" w:color="auto" w:fill="auto"/>
          </w:tcPr>
          <w:p w14:paraId="0000089A" w14:textId="77777777" w:rsidR="004270E8" w:rsidRPr="00A66ADA" w:rsidRDefault="0095355C" w:rsidP="00A66ADA">
            <w:pPr>
              <w:pBdr>
                <w:top w:val="nil"/>
                <w:left w:val="nil"/>
                <w:bottom w:val="nil"/>
                <w:right w:val="nil"/>
                <w:between w:val="nil"/>
              </w:pBdr>
              <w:spacing w:after="0" w:line="240" w:lineRule="auto"/>
              <w:ind w:left="91"/>
              <w:rPr>
                <w:b/>
                <w:sz w:val="20"/>
                <w:szCs w:val="20"/>
              </w:rPr>
            </w:pPr>
            <w:r w:rsidRPr="00A66ADA">
              <w:rPr>
                <w:b/>
                <w:sz w:val="20"/>
                <w:szCs w:val="20"/>
              </w:rPr>
              <w:t>5 – The money from this tax will be mismanaged</w:t>
            </w:r>
          </w:p>
        </w:tc>
        <w:tc>
          <w:tcPr>
            <w:tcW w:w="1558" w:type="dxa"/>
            <w:shd w:val="clear" w:color="auto" w:fill="auto"/>
            <w:vAlign w:val="center"/>
          </w:tcPr>
          <w:p w14:paraId="0000089B"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481</w:t>
            </w:r>
          </w:p>
        </w:tc>
        <w:tc>
          <w:tcPr>
            <w:tcW w:w="1559" w:type="dxa"/>
            <w:shd w:val="clear" w:color="auto" w:fill="auto"/>
            <w:vAlign w:val="center"/>
          </w:tcPr>
          <w:p w14:paraId="0000089C"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12.5%</w:t>
            </w:r>
          </w:p>
        </w:tc>
      </w:tr>
      <w:tr w:rsidR="004270E8" w:rsidRPr="00416F10" w14:paraId="508ECFFD" w14:textId="77777777" w:rsidTr="00A66ADA">
        <w:tc>
          <w:tcPr>
            <w:tcW w:w="5950" w:type="dxa"/>
            <w:shd w:val="clear" w:color="auto" w:fill="auto"/>
          </w:tcPr>
          <w:p w14:paraId="0000089D" w14:textId="77777777" w:rsidR="004270E8" w:rsidRPr="00A66ADA" w:rsidRDefault="0095355C" w:rsidP="00A66ADA">
            <w:pPr>
              <w:pBdr>
                <w:top w:val="nil"/>
                <w:left w:val="nil"/>
                <w:bottom w:val="nil"/>
                <w:right w:val="nil"/>
                <w:between w:val="nil"/>
              </w:pBdr>
              <w:spacing w:after="0" w:line="240" w:lineRule="auto"/>
              <w:ind w:left="91"/>
              <w:rPr>
                <w:b/>
                <w:sz w:val="20"/>
                <w:szCs w:val="20"/>
              </w:rPr>
            </w:pPr>
            <w:r w:rsidRPr="00A66ADA">
              <w:rPr>
                <w:b/>
                <w:sz w:val="20"/>
                <w:szCs w:val="20"/>
              </w:rPr>
              <w:t>6 – The money from this tax will not be used to deploy dry tailings</w:t>
            </w:r>
          </w:p>
        </w:tc>
        <w:tc>
          <w:tcPr>
            <w:tcW w:w="1558" w:type="dxa"/>
            <w:shd w:val="clear" w:color="auto" w:fill="auto"/>
            <w:vAlign w:val="center"/>
          </w:tcPr>
          <w:p w14:paraId="0000089E"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177</w:t>
            </w:r>
          </w:p>
        </w:tc>
        <w:tc>
          <w:tcPr>
            <w:tcW w:w="1559" w:type="dxa"/>
            <w:shd w:val="clear" w:color="auto" w:fill="auto"/>
            <w:vAlign w:val="center"/>
          </w:tcPr>
          <w:p w14:paraId="0000089F"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4.6%</w:t>
            </w:r>
          </w:p>
        </w:tc>
      </w:tr>
      <w:tr w:rsidR="004270E8" w:rsidRPr="00416F10" w14:paraId="11CE0E81" w14:textId="77777777" w:rsidTr="00A66ADA">
        <w:tc>
          <w:tcPr>
            <w:tcW w:w="5950" w:type="dxa"/>
            <w:shd w:val="clear" w:color="auto" w:fill="auto"/>
          </w:tcPr>
          <w:p w14:paraId="000008A0" w14:textId="77777777" w:rsidR="004270E8" w:rsidRPr="00A66ADA" w:rsidRDefault="0095355C" w:rsidP="00A66ADA">
            <w:pPr>
              <w:pBdr>
                <w:top w:val="nil"/>
                <w:left w:val="nil"/>
                <w:bottom w:val="nil"/>
                <w:right w:val="nil"/>
                <w:between w:val="nil"/>
              </w:pBdr>
              <w:spacing w:after="0" w:line="240" w:lineRule="auto"/>
              <w:ind w:left="91"/>
              <w:rPr>
                <w:b/>
                <w:sz w:val="20"/>
                <w:szCs w:val="20"/>
              </w:rPr>
            </w:pPr>
            <w:r w:rsidRPr="00A66ADA">
              <w:rPr>
                <w:b/>
                <w:sz w:val="20"/>
                <w:szCs w:val="20"/>
              </w:rPr>
              <w:t>7 – The money goes to corruption</w:t>
            </w:r>
          </w:p>
        </w:tc>
        <w:tc>
          <w:tcPr>
            <w:tcW w:w="1558" w:type="dxa"/>
            <w:shd w:val="clear" w:color="auto" w:fill="auto"/>
            <w:vAlign w:val="center"/>
          </w:tcPr>
          <w:p w14:paraId="000008A1"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858</w:t>
            </w:r>
          </w:p>
        </w:tc>
        <w:tc>
          <w:tcPr>
            <w:tcW w:w="1559" w:type="dxa"/>
            <w:shd w:val="clear" w:color="auto" w:fill="auto"/>
            <w:vAlign w:val="center"/>
          </w:tcPr>
          <w:p w14:paraId="000008A2"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22.3%</w:t>
            </w:r>
          </w:p>
        </w:tc>
      </w:tr>
      <w:tr w:rsidR="004270E8" w:rsidRPr="00416F10" w14:paraId="290F2C6D" w14:textId="77777777" w:rsidTr="00A66ADA">
        <w:tc>
          <w:tcPr>
            <w:tcW w:w="5950" w:type="dxa"/>
            <w:shd w:val="clear" w:color="auto" w:fill="auto"/>
          </w:tcPr>
          <w:p w14:paraId="000008A3"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8 – I already paid a lot of taxes</w:t>
            </w:r>
          </w:p>
        </w:tc>
        <w:tc>
          <w:tcPr>
            <w:tcW w:w="1558" w:type="dxa"/>
            <w:shd w:val="clear" w:color="auto" w:fill="auto"/>
            <w:vAlign w:val="center"/>
          </w:tcPr>
          <w:p w14:paraId="000008A4"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73</w:t>
            </w:r>
          </w:p>
        </w:tc>
        <w:tc>
          <w:tcPr>
            <w:tcW w:w="1559" w:type="dxa"/>
            <w:shd w:val="clear" w:color="auto" w:fill="auto"/>
            <w:vAlign w:val="center"/>
          </w:tcPr>
          <w:p w14:paraId="000008A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1.9%</w:t>
            </w:r>
          </w:p>
        </w:tc>
      </w:tr>
      <w:tr w:rsidR="004270E8" w:rsidRPr="00416F10" w14:paraId="462828F7" w14:textId="77777777" w:rsidTr="00A66ADA">
        <w:tc>
          <w:tcPr>
            <w:tcW w:w="5950" w:type="dxa"/>
            <w:shd w:val="clear" w:color="auto" w:fill="auto"/>
          </w:tcPr>
          <w:p w14:paraId="000008A6"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9 – Oher reason</w:t>
            </w:r>
          </w:p>
        </w:tc>
        <w:tc>
          <w:tcPr>
            <w:tcW w:w="1558" w:type="dxa"/>
            <w:shd w:val="clear" w:color="auto" w:fill="auto"/>
            <w:vAlign w:val="center"/>
          </w:tcPr>
          <w:p w14:paraId="000008A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25</w:t>
            </w:r>
          </w:p>
        </w:tc>
        <w:tc>
          <w:tcPr>
            <w:tcW w:w="1559" w:type="dxa"/>
            <w:shd w:val="clear" w:color="auto" w:fill="auto"/>
            <w:vAlign w:val="center"/>
          </w:tcPr>
          <w:p w14:paraId="000008A8"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0.6%</w:t>
            </w:r>
          </w:p>
        </w:tc>
      </w:tr>
      <w:tr w:rsidR="004270E8" w:rsidRPr="00416F10" w14:paraId="0DB85DA1" w14:textId="77777777" w:rsidTr="00A66ADA">
        <w:tc>
          <w:tcPr>
            <w:tcW w:w="5950" w:type="dxa"/>
            <w:shd w:val="clear" w:color="auto" w:fill="auto"/>
          </w:tcPr>
          <w:p w14:paraId="000008A9"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10 – Refuse to answer</w:t>
            </w:r>
          </w:p>
        </w:tc>
        <w:tc>
          <w:tcPr>
            <w:tcW w:w="1558" w:type="dxa"/>
            <w:shd w:val="clear" w:color="auto" w:fill="auto"/>
            <w:vAlign w:val="center"/>
          </w:tcPr>
          <w:p w14:paraId="000008A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w:t>
            </w:r>
          </w:p>
        </w:tc>
        <w:tc>
          <w:tcPr>
            <w:tcW w:w="1559" w:type="dxa"/>
            <w:shd w:val="clear" w:color="auto" w:fill="auto"/>
            <w:vAlign w:val="center"/>
          </w:tcPr>
          <w:p w14:paraId="000008AB"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0.2%</w:t>
            </w:r>
          </w:p>
        </w:tc>
      </w:tr>
      <w:tr w:rsidR="004270E8" w:rsidRPr="00416F10" w14:paraId="74ECB16B" w14:textId="77777777" w:rsidTr="00A66ADA">
        <w:tc>
          <w:tcPr>
            <w:tcW w:w="5950" w:type="dxa"/>
            <w:shd w:val="clear" w:color="auto" w:fill="auto"/>
          </w:tcPr>
          <w:p w14:paraId="000008AC"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11 – The value is too high for me</w:t>
            </w:r>
          </w:p>
        </w:tc>
        <w:tc>
          <w:tcPr>
            <w:tcW w:w="1558" w:type="dxa"/>
            <w:shd w:val="clear" w:color="auto" w:fill="auto"/>
            <w:vAlign w:val="center"/>
          </w:tcPr>
          <w:p w14:paraId="000008A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722</w:t>
            </w:r>
          </w:p>
        </w:tc>
        <w:tc>
          <w:tcPr>
            <w:tcW w:w="1559" w:type="dxa"/>
            <w:shd w:val="clear" w:color="auto" w:fill="auto"/>
            <w:vAlign w:val="center"/>
          </w:tcPr>
          <w:p w14:paraId="000008AE"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18.8%</w:t>
            </w:r>
          </w:p>
        </w:tc>
      </w:tr>
      <w:tr w:rsidR="004270E8" w:rsidRPr="00416F10" w14:paraId="375F3E19" w14:textId="77777777" w:rsidTr="00A66ADA">
        <w:tc>
          <w:tcPr>
            <w:tcW w:w="5950" w:type="dxa"/>
            <w:shd w:val="clear" w:color="auto" w:fill="auto"/>
          </w:tcPr>
          <w:p w14:paraId="000008AF" w14:textId="77777777" w:rsidR="004270E8" w:rsidRPr="00A66ADA" w:rsidRDefault="0095355C" w:rsidP="00A66ADA">
            <w:pPr>
              <w:pBdr>
                <w:top w:val="nil"/>
                <w:left w:val="nil"/>
                <w:bottom w:val="nil"/>
                <w:right w:val="nil"/>
                <w:between w:val="nil"/>
              </w:pBdr>
              <w:spacing w:after="0" w:line="240" w:lineRule="auto"/>
              <w:ind w:left="91"/>
              <w:rPr>
                <w:b/>
                <w:sz w:val="20"/>
                <w:szCs w:val="20"/>
              </w:rPr>
            </w:pPr>
            <w:r w:rsidRPr="00A66ADA">
              <w:rPr>
                <w:b/>
                <w:sz w:val="20"/>
                <w:szCs w:val="20"/>
              </w:rPr>
              <w:t>12 – The government should pay, not the population</w:t>
            </w:r>
          </w:p>
        </w:tc>
        <w:tc>
          <w:tcPr>
            <w:tcW w:w="1558" w:type="dxa"/>
            <w:shd w:val="clear" w:color="auto" w:fill="auto"/>
            <w:vAlign w:val="center"/>
          </w:tcPr>
          <w:p w14:paraId="000008B0"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51</w:t>
            </w:r>
          </w:p>
        </w:tc>
        <w:tc>
          <w:tcPr>
            <w:tcW w:w="1559" w:type="dxa"/>
            <w:shd w:val="clear" w:color="auto" w:fill="auto"/>
            <w:vAlign w:val="center"/>
          </w:tcPr>
          <w:p w14:paraId="000008B1"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1.3%</w:t>
            </w:r>
          </w:p>
        </w:tc>
      </w:tr>
      <w:tr w:rsidR="004270E8" w:rsidRPr="00416F10" w14:paraId="5BDE1208" w14:textId="77777777" w:rsidTr="00A66ADA">
        <w:tc>
          <w:tcPr>
            <w:tcW w:w="5950" w:type="dxa"/>
            <w:shd w:val="clear" w:color="auto" w:fill="auto"/>
          </w:tcPr>
          <w:p w14:paraId="000008B2" w14:textId="77777777" w:rsidR="004270E8" w:rsidRPr="00A66ADA" w:rsidRDefault="0095355C" w:rsidP="00A66ADA">
            <w:pPr>
              <w:pBdr>
                <w:top w:val="nil"/>
                <w:left w:val="nil"/>
                <w:bottom w:val="nil"/>
                <w:right w:val="nil"/>
                <w:between w:val="nil"/>
              </w:pBdr>
              <w:spacing w:after="0" w:line="240" w:lineRule="auto"/>
              <w:ind w:left="91"/>
              <w:rPr>
                <w:b/>
                <w:sz w:val="20"/>
                <w:szCs w:val="20"/>
              </w:rPr>
            </w:pPr>
            <w:r w:rsidRPr="00A66ADA">
              <w:rPr>
                <w:b/>
                <w:sz w:val="20"/>
                <w:szCs w:val="20"/>
              </w:rPr>
              <w:t>13 – The government and miners should pay, not the population</w:t>
            </w:r>
          </w:p>
        </w:tc>
        <w:tc>
          <w:tcPr>
            <w:tcW w:w="1558" w:type="dxa"/>
            <w:shd w:val="clear" w:color="auto" w:fill="auto"/>
            <w:vAlign w:val="center"/>
          </w:tcPr>
          <w:p w14:paraId="000008B3"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33</w:t>
            </w:r>
          </w:p>
        </w:tc>
        <w:tc>
          <w:tcPr>
            <w:tcW w:w="1559" w:type="dxa"/>
            <w:shd w:val="clear" w:color="auto" w:fill="auto"/>
            <w:vAlign w:val="center"/>
          </w:tcPr>
          <w:p w14:paraId="000008B4"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0.9%</w:t>
            </w:r>
          </w:p>
        </w:tc>
      </w:tr>
      <w:tr w:rsidR="004270E8" w:rsidRPr="00416F10" w14:paraId="7166ABA6" w14:textId="77777777" w:rsidTr="00A66ADA">
        <w:tc>
          <w:tcPr>
            <w:tcW w:w="5950" w:type="dxa"/>
            <w:shd w:val="clear" w:color="auto" w:fill="auto"/>
          </w:tcPr>
          <w:p w14:paraId="000008B5"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14 – Money should be used for another purpose</w:t>
            </w:r>
          </w:p>
        </w:tc>
        <w:tc>
          <w:tcPr>
            <w:tcW w:w="1558" w:type="dxa"/>
            <w:shd w:val="clear" w:color="auto" w:fill="auto"/>
            <w:vAlign w:val="center"/>
          </w:tcPr>
          <w:p w14:paraId="000008B6"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w:t>
            </w:r>
          </w:p>
        </w:tc>
        <w:tc>
          <w:tcPr>
            <w:tcW w:w="1559" w:type="dxa"/>
            <w:shd w:val="clear" w:color="auto" w:fill="auto"/>
            <w:vAlign w:val="center"/>
          </w:tcPr>
          <w:p w14:paraId="000008B7"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0.2%</w:t>
            </w:r>
          </w:p>
        </w:tc>
      </w:tr>
      <w:tr w:rsidR="004270E8" w:rsidRPr="00416F10" w14:paraId="0AD3EAFB" w14:textId="77777777" w:rsidTr="00A66ADA">
        <w:tc>
          <w:tcPr>
            <w:tcW w:w="5950" w:type="dxa"/>
            <w:shd w:val="clear" w:color="auto" w:fill="auto"/>
          </w:tcPr>
          <w:p w14:paraId="000008B8"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15 – Concerned about other payers</w:t>
            </w:r>
          </w:p>
        </w:tc>
        <w:tc>
          <w:tcPr>
            <w:tcW w:w="1558" w:type="dxa"/>
            <w:shd w:val="clear" w:color="auto" w:fill="auto"/>
            <w:vAlign w:val="center"/>
          </w:tcPr>
          <w:p w14:paraId="000008B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8</w:t>
            </w:r>
          </w:p>
        </w:tc>
        <w:tc>
          <w:tcPr>
            <w:tcW w:w="1559" w:type="dxa"/>
            <w:shd w:val="clear" w:color="auto" w:fill="auto"/>
            <w:vAlign w:val="center"/>
          </w:tcPr>
          <w:p w14:paraId="000008BA"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0.2%</w:t>
            </w:r>
          </w:p>
        </w:tc>
      </w:tr>
      <w:tr w:rsidR="004270E8" w:rsidRPr="00416F10" w14:paraId="7EEA5368" w14:textId="77777777" w:rsidTr="00A66ADA">
        <w:tc>
          <w:tcPr>
            <w:tcW w:w="5950" w:type="dxa"/>
            <w:shd w:val="clear" w:color="auto" w:fill="auto"/>
          </w:tcPr>
          <w:p w14:paraId="000008BB"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Total</w:t>
            </w:r>
          </w:p>
        </w:tc>
        <w:tc>
          <w:tcPr>
            <w:tcW w:w="1558" w:type="dxa"/>
            <w:shd w:val="clear" w:color="auto" w:fill="auto"/>
            <w:vAlign w:val="center"/>
          </w:tcPr>
          <w:p w14:paraId="000008BC"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3844</w:t>
            </w:r>
          </w:p>
        </w:tc>
        <w:tc>
          <w:tcPr>
            <w:tcW w:w="1559" w:type="dxa"/>
            <w:shd w:val="clear" w:color="auto" w:fill="auto"/>
            <w:vAlign w:val="center"/>
          </w:tcPr>
          <w:p w14:paraId="000008B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100%</w:t>
            </w:r>
          </w:p>
        </w:tc>
      </w:tr>
    </w:tbl>
    <w:p w14:paraId="7D566B10" w14:textId="77777777" w:rsidR="008314B2" w:rsidRDefault="008314B2">
      <w:pPr>
        <w:rPr>
          <w:b/>
        </w:rPr>
      </w:pPr>
    </w:p>
    <w:p w14:paraId="000008C0" w14:textId="77777777" w:rsidR="004270E8" w:rsidRPr="00416F10" w:rsidRDefault="0095355C">
      <w:pPr>
        <w:rPr>
          <w:b/>
        </w:rPr>
      </w:pPr>
      <w:r w:rsidRPr="00416F10">
        <w:rPr>
          <w:b/>
        </w:rPr>
        <w:t>Analysis of socio-demographic characteristics, debriefing responses and survey quality indicators for protest respondents</w:t>
      </w:r>
    </w:p>
    <w:p w14:paraId="000008C2" w14:textId="5E413F02" w:rsidR="004270E8" w:rsidRDefault="00845233" w:rsidP="00D03386">
      <w:pPr>
        <w:ind w:firstLine="720"/>
      </w:pPr>
      <w:r>
        <w:fldChar w:fldCharType="begin"/>
      </w:r>
      <w:r>
        <w:instrText xml:space="preserve"> REF _Ref43212880 \h </w:instrText>
      </w:r>
      <w:r>
        <w:fldChar w:fldCharType="separate"/>
      </w:r>
      <w:r w:rsidR="00C638F4" w:rsidRPr="00845233">
        <w:t xml:space="preserve">Table </w:t>
      </w:r>
      <w:r w:rsidR="00C638F4">
        <w:rPr>
          <w:noProof/>
        </w:rPr>
        <w:t>23</w:t>
      </w:r>
      <w:r>
        <w:fldChar w:fldCharType="end"/>
      </w:r>
      <w:r w:rsidR="00F46F30" w:rsidRPr="00416F10">
        <w:t xml:space="preserve"> </w:t>
      </w:r>
      <w:r w:rsidR="0095355C" w:rsidRPr="00416F10">
        <w:t>presents the results of a linear regression model used to analyze socio-demographic characteristics of protest respondents</w:t>
      </w:r>
      <w:r w:rsidR="0095355C" w:rsidRPr="00416F10">
        <w:rPr>
          <w:vertAlign w:val="superscript"/>
        </w:rPr>
        <w:footnoteReference w:id="38"/>
      </w:r>
      <w:r w:rsidR="0095355C" w:rsidRPr="00416F10">
        <w:t xml:space="preserve">. We find that the tax amount presented to respondents did not increase the probability of a protest (‘against’) vote (while higher tax amounts did increase the probability of observing an ‘against’ vote – see </w:t>
      </w:r>
      <w:r>
        <w:fldChar w:fldCharType="begin"/>
      </w:r>
      <w:r>
        <w:instrText xml:space="preserve"> REF _Ref43197677 \h </w:instrText>
      </w:r>
      <w:r>
        <w:fldChar w:fldCharType="separate"/>
      </w:r>
      <w:r w:rsidR="00C638F4" w:rsidRPr="00FF0987">
        <w:t xml:space="preserve">Table </w:t>
      </w:r>
      <w:r w:rsidR="00C638F4">
        <w:rPr>
          <w:noProof/>
        </w:rPr>
        <w:t>17</w:t>
      </w:r>
      <w:r>
        <w:fldChar w:fldCharType="end"/>
      </w:r>
      <w:r w:rsidR="0095355C" w:rsidRPr="00416F10">
        <w:t xml:space="preserve"> for details). Respondents’ income was only weakly significant as an explanatory variable for explaining a potential protest vote. However, respondents with higher household wealth were significantly more likely to protest. Regarding respondent’s other socio-demographic characteristics, we found that respondents who were retired, unemployed, worked part-time freelance jobs, were pensioners, or lived off of a family allowance were less likely to protest than those who were employed full time (reference group). Female respondents were less likely to protest. Age increased the probability of protest votes, however, at a decreasing marginal rate. Respondents</w:t>
      </w:r>
      <w:r w:rsidR="00EA3F76">
        <w:t>’</w:t>
      </w:r>
      <w:r w:rsidR="0095355C" w:rsidRPr="00416F10">
        <w:t xml:space="preserve"> education level and household size did not appear significantly correlated with the probability of protesting.</w:t>
      </w:r>
      <w:r w:rsidR="00C07110">
        <w:t xml:space="preserve"> </w:t>
      </w:r>
    </w:p>
    <w:p w14:paraId="775640AA" w14:textId="77777777" w:rsidR="008314B2" w:rsidRDefault="008314B2" w:rsidP="008314B2"/>
    <w:p w14:paraId="7917BEC8" w14:textId="42FBC3B3" w:rsidR="008314B2" w:rsidRDefault="008314B2">
      <w:pPr>
        <w:spacing w:after="0" w:line="240" w:lineRule="auto"/>
        <w:jc w:val="left"/>
      </w:pPr>
      <w:bookmarkStart w:id="136" w:name="_heading=h.40ew0vw" w:colFirst="0" w:colLast="0"/>
      <w:bookmarkEnd w:id="136"/>
      <w:r>
        <w:br w:type="page"/>
      </w:r>
    </w:p>
    <w:p w14:paraId="2C7B6EA6" w14:textId="496E69AE" w:rsidR="00845233" w:rsidRPr="00845233" w:rsidRDefault="00845233" w:rsidP="00845233">
      <w:pPr>
        <w:pStyle w:val="Caption"/>
        <w:keepNext/>
        <w:spacing w:after="0"/>
        <w:ind w:left="964" w:hanging="964"/>
        <w:rPr>
          <w:lang w:val="en-US"/>
        </w:rPr>
      </w:pPr>
      <w:bookmarkStart w:id="137" w:name="_Ref43212880"/>
      <w:r w:rsidRPr="00845233">
        <w:rPr>
          <w:lang w:val="en-US"/>
        </w:rPr>
        <w:lastRenderedPageBreak/>
        <w:t xml:space="preserve">Table </w:t>
      </w:r>
      <w:r w:rsidRPr="00845233">
        <w:fldChar w:fldCharType="begin"/>
      </w:r>
      <w:r w:rsidRPr="00845233">
        <w:rPr>
          <w:lang w:val="en-US"/>
        </w:rPr>
        <w:instrText xml:space="preserve"> SEQ Table \* ARABIC </w:instrText>
      </w:r>
      <w:r w:rsidRPr="00845233">
        <w:fldChar w:fldCharType="separate"/>
      </w:r>
      <w:r w:rsidR="00C638F4">
        <w:rPr>
          <w:noProof/>
          <w:lang w:val="en-US"/>
        </w:rPr>
        <w:t>23</w:t>
      </w:r>
      <w:r w:rsidRPr="00845233">
        <w:fldChar w:fldCharType="end"/>
      </w:r>
      <w:bookmarkEnd w:id="137"/>
      <w:r w:rsidRPr="00845233">
        <w:rPr>
          <w:lang w:val="en-US"/>
        </w:rPr>
        <w:t>: Explanatory variables of the protest ‘against’ votes – socio-demographics</w:t>
      </w:r>
    </w:p>
    <w:tbl>
      <w:tblPr>
        <w:tblW w:w="9450" w:type="dxa"/>
        <w:jc w:val="center"/>
        <w:tblLayout w:type="fixed"/>
        <w:tblCellMar>
          <w:left w:w="115" w:type="dxa"/>
          <w:right w:w="115" w:type="dxa"/>
        </w:tblCellMar>
        <w:tblLook w:val="0400" w:firstRow="0" w:lastRow="0" w:firstColumn="0" w:lastColumn="0" w:noHBand="0" w:noVBand="1"/>
      </w:tblPr>
      <w:tblGrid>
        <w:gridCol w:w="5524"/>
        <w:gridCol w:w="1280"/>
        <w:gridCol w:w="1124"/>
        <w:gridCol w:w="1522"/>
      </w:tblGrid>
      <w:tr w:rsidR="00B57FC1" w:rsidRPr="00416F10" w14:paraId="42AD5B79"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4" w14:textId="77777777" w:rsidR="004270E8" w:rsidRPr="00A66ADA" w:rsidRDefault="0095355C" w:rsidP="00A66ADA">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000008C5"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124" w:type="dxa"/>
            <w:tcBorders>
              <w:top w:val="single" w:sz="4" w:space="0" w:color="000000"/>
              <w:left w:val="single" w:sz="4" w:space="0" w:color="000000"/>
              <w:bottom w:val="single" w:sz="4" w:space="0" w:color="000000"/>
              <w:right w:val="single" w:sz="4" w:space="0" w:color="000000"/>
            </w:tcBorders>
            <w:shd w:val="clear" w:color="auto" w:fill="auto"/>
          </w:tcPr>
          <w:p w14:paraId="000008C6"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7"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D907A9" w:rsidRPr="00416F10" w14:paraId="0F9B0302"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8"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Constant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9" w14:textId="77777777" w:rsidR="00D907A9" w:rsidRPr="00EF2047" w:rsidRDefault="00D907A9" w:rsidP="00AF5416">
            <w:pPr>
              <w:pBdr>
                <w:top w:val="nil"/>
                <w:left w:val="nil"/>
                <w:bottom w:val="nil"/>
                <w:right w:val="nil"/>
                <w:between w:val="nil"/>
              </w:pBdr>
              <w:spacing w:after="0" w:line="240" w:lineRule="auto"/>
              <w:jc w:val="center"/>
              <w:rPr>
                <w:sz w:val="20"/>
                <w:szCs w:val="20"/>
              </w:rPr>
            </w:pPr>
            <w:r w:rsidRPr="00EF2047">
              <w:rPr>
                <w:sz w:val="20"/>
                <w:szCs w:val="20"/>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A"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B" w14:textId="0F67C5B4"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-0.3550*</w:t>
            </w:r>
            <w:r w:rsidRPr="00AF5416">
              <w:rPr>
                <w:sz w:val="20"/>
                <w:szCs w:val="20"/>
              </w:rPr>
              <w:br/>
              <w:t>(0.1958)</w:t>
            </w:r>
          </w:p>
        </w:tc>
      </w:tr>
      <w:tr w:rsidR="00D907A9" w:rsidRPr="00416F10" w14:paraId="48CF133B"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C"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log(Tax amount)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D" w14:textId="77777777" w:rsidR="00D907A9" w:rsidRPr="00EF2047" w:rsidRDefault="00D907A9" w:rsidP="00AF5416">
            <w:pPr>
              <w:pBdr>
                <w:top w:val="nil"/>
                <w:left w:val="nil"/>
                <w:bottom w:val="nil"/>
                <w:right w:val="nil"/>
                <w:between w:val="nil"/>
              </w:pBdr>
              <w:spacing w:after="0" w:line="240" w:lineRule="auto"/>
              <w:jc w:val="center"/>
              <w:rPr>
                <w:sz w:val="20"/>
                <w:szCs w:val="20"/>
              </w:rPr>
            </w:pPr>
            <w:r w:rsidRPr="00EF2047">
              <w:rPr>
                <w:sz w:val="20"/>
                <w:szCs w:val="20"/>
              </w:rPr>
              <w:t>[1.0986,</w:t>
            </w:r>
            <w:r w:rsidRPr="00EF2047">
              <w:rPr>
                <w:sz w:val="20"/>
                <w:szCs w:val="20"/>
              </w:rPr>
              <w:br/>
              <w:t>5.9269]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E"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3.5708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CF" w14:textId="1B185206"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0.0029</w:t>
            </w:r>
            <w:r w:rsidRPr="00AF5416">
              <w:rPr>
                <w:sz w:val="20"/>
                <w:szCs w:val="20"/>
              </w:rPr>
              <w:br/>
              <w:t>(0.0040)</w:t>
            </w:r>
          </w:p>
        </w:tc>
      </w:tr>
      <w:tr w:rsidR="00D907A9" w:rsidRPr="00416F10" w14:paraId="4B219E6B"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0"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log(Income)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1" w14:textId="77777777" w:rsidR="00D907A9" w:rsidRPr="00EF2047" w:rsidRDefault="00D907A9" w:rsidP="00AF5416">
            <w:pPr>
              <w:pBdr>
                <w:top w:val="nil"/>
                <w:left w:val="nil"/>
                <w:bottom w:val="nil"/>
                <w:right w:val="nil"/>
                <w:between w:val="nil"/>
              </w:pBdr>
              <w:spacing w:after="0" w:line="240" w:lineRule="auto"/>
              <w:jc w:val="center"/>
              <w:rPr>
                <w:sz w:val="20"/>
                <w:szCs w:val="20"/>
              </w:rPr>
            </w:pPr>
            <w:r w:rsidRPr="00EF2047">
              <w:rPr>
                <w:sz w:val="20"/>
                <w:szCs w:val="20"/>
              </w:rPr>
              <w:t>[6.9078,</w:t>
            </w:r>
            <w:r w:rsidRPr="00EF2047">
              <w:rPr>
                <w:sz w:val="20"/>
                <w:szCs w:val="20"/>
              </w:rPr>
              <w:br/>
              <w:t>9.6158]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2"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7.7707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3" w14:textId="0F0F7C89"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0.0278*</w:t>
            </w:r>
            <w:r w:rsidRPr="00AF5416">
              <w:rPr>
                <w:sz w:val="20"/>
                <w:szCs w:val="20"/>
              </w:rPr>
              <w:br/>
              <w:t>(0.0149)</w:t>
            </w:r>
          </w:p>
        </w:tc>
      </w:tr>
      <w:tr w:rsidR="00D907A9" w:rsidRPr="00416F10" w14:paraId="63C73C7F"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4"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log(Income) – missing response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5" w14:textId="60294AC4"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6"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0.0129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7" w14:textId="2B26277B"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0.1242**</w:t>
            </w:r>
            <w:r w:rsidRPr="00AF5416">
              <w:rPr>
                <w:sz w:val="20"/>
                <w:szCs w:val="20"/>
              </w:rPr>
              <w:br/>
              <w:t>(0.0580)</w:t>
            </w:r>
          </w:p>
        </w:tc>
      </w:tr>
      <w:tr w:rsidR="00D907A9" w:rsidRPr="00416F10" w14:paraId="6D68B4DE"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8"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home maker</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9" w14:textId="71C57132"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A"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0.0470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B" w14:textId="3E94915C"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-0.0436</w:t>
            </w:r>
            <w:r w:rsidRPr="00AF5416">
              <w:rPr>
                <w:sz w:val="20"/>
                <w:szCs w:val="20"/>
              </w:rPr>
              <w:br/>
              <w:t>(0.0351)</w:t>
            </w:r>
          </w:p>
        </w:tc>
      </w:tr>
      <w:tr w:rsidR="00D907A9" w:rsidRPr="00416F10" w14:paraId="64EF9598"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C"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retired</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D" w14:textId="64995C8C"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E"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0.1748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DF" w14:textId="6A8056CD"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-0.0547**</w:t>
            </w:r>
            <w:r w:rsidRPr="00AF5416">
              <w:rPr>
                <w:sz w:val="20"/>
                <w:szCs w:val="20"/>
              </w:rPr>
              <w:br/>
              <w:t>(0.0264)</w:t>
            </w:r>
          </w:p>
        </w:tc>
      </w:tr>
      <w:tr w:rsidR="00D907A9" w:rsidRPr="00416F10" w14:paraId="564AC641"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0"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unemployed without benefits</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1" w14:textId="588EDE8C"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2"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0.0152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3" w14:textId="7BFC8629"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-0.1151**</w:t>
            </w:r>
            <w:r w:rsidRPr="00AF5416">
              <w:rPr>
                <w:sz w:val="20"/>
                <w:szCs w:val="20"/>
              </w:rPr>
              <w:br/>
              <w:t>(0.0537)</w:t>
            </w:r>
          </w:p>
        </w:tc>
      </w:tr>
      <w:tr w:rsidR="00D907A9" w:rsidRPr="00416F10" w14:paraId="0DA483E2"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4"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unemployed with benefits</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5" w14:textId="21B3C2EA"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6"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0.0200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7" w14:textId="084953C4"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-0.1052**</w:t>
            </w:r>
            <w:r w:rsidRPr="00AF5416">
              <w:rPr>
                <w:sz w:val="20"/>
                <w:szCs w:val="20"/>
              </w:rPr>
              <w:br/>
              <w:t>(0.0493)</w:t>
            </w:r>
          </w:p>
        </w:tc>
      </w:tr>
      <w:tr w:rsidR="00D907A9" w:rsidRPr="00416F10" w14:paraId="7B642786"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8"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autonomous/freelance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9" w14:textId="001F47FF"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A"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0.2745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B" w14:textId="4B19A12E"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0.0087</w:t>
            </w:r>
            <w:r w:rsidRPr="00AF5416">
              <w:rPr>
                <w:sz w:val="20"/>
                <w:szCs w:val="20"/>
              </w:rPr>
              <w:br/>
              <w:t>(0.0194)</w:t>
            </w:r>
          </w:p>
        </w:tc>
      </w:tr>
      <w:tr w:rsidR="00D907A9" w:rsidRPr="00416F10" w14:paraId="4C4D493F"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C"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part-time freelance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D" w14:textId="31494D9C"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E"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0.1309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EF" w14:textId="6433311C"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-0.0475**</w:t>
            </w:r>
            <w:r w:rsidRPr="00AF5416">
              <w:rPr>
                <w:sz w:val="20"/>
                <w:szCs w:val="20"/>
              </w:rPr>
              <w:br/>
              <w:t>(0.0240)</w:t>
            </w:r>
          </w:p>
        </w:tc>
      </w:tr>
      <w:tr w:rsidR="00D907A9" w:rsidRPr="00416F10" w14:paraId="4BFFE29B"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0"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pensioner</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1" w14:textId="1AEFFE6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2"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0.0510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3" w14:textId="03FF793B"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-0.0988***</w:t>
            </w:r>
            <w:r w:rsidRPr="00AF5416">
              <w:rPr>
                <w:sz w:val="20"/>
                <w:szCs w:val="20"/>
              </w:rPr>
              <w:br/>
              <w:t>(0.0340)</w:t>
            </w:r>
          </w:p>
        </w:tc>
      </w:tr>
      <w:tr w:rsidR="00D907A9" w:rsidRPr="00416F10" w14:paraId="32A543A7"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4"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savings</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5" w14:textId="7ADA8EAB"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6"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0.0167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7" w14:textId="2DA025D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-0.0886</w:t>
            </w:r>
            <w:r w:rsidRPr="00AF5416">
              <w:rPr>
                <w:sz w:val="20"/>
                <w:szCs w:val="20"/>
              </w:rPr>
              <w:br/>
              <w:t>(0.0546)</w:t>
            </w:r>
          </w:p>
        </w:tc>
      </w:tr>
      <w:tr w:rsidR="00D907A9" w:rsidRPr="00416F10" w14:paraId="0921345D"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8"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Work status – family allowance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9" w14:textId="73D87C59"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A"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0.0393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B" w14:textId="53275AF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-0.1212***</w:t>
            </w:r>
            <w:r w:rsidRPr="00AF5416">
              <w:rPr>
                <w:sz w:val="20"/>
                <w:szCs w:val="20"/>
              </w:rPr>
              <w:br/>
              <w:t>(0.0343)</w:t>
            </w:r>
          </w:p>
        </w:tc>
      </w:tr>
      <w:tr w:rsidR="00D907A9" w:rsidRPr="00416F10" w14:paraId="59E28D54"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C"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Household size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D" w14:textId="27D9A0A8"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{1,2,…,32}</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E"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3.4296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8FF" w14:textId="62F50839"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-0.0030</w:t>
            </w:r>
            <w:r w:rsidRPr="00AF5416">
              <w:rPr>
                <w:sz w:val="20"/>
                <w:szCs w:val="20"/>
              </w:rPr>
              <w:br/>
              <w:t>(0.0041)</w:t>
            </w:r>
          </w:p>
        </w:tc>
      </w:tr>
      <w:tr w:rsidR="00D907A9" w:rsidRPr="00416F10" w14:paraId="6354BC89"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0"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Female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1" w14:textId="6D495F93"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2"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0.5034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3" w14:textId="32E487AF" w:rsidR="00D907A9" w:rsidRPr="00EF2047"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-0.0552***</w:t>
            </w:r>
            <w:r w:rsidRPr="00AF5416">
              <w:rPr>
                <w:sz w:val="20"/>
                <w:szCs w:val="20"/>
              </w:rPr>
              <w:br/>
              <w:t>(0.0144)</w:t>
            </w:r>
          </w:p>
        </w:tc>
      </w:tr>
      <w:tr w:rsidR="00D907A9" w:rsidRPr="00416F10" w14:paraId="44D1B89F"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4"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Age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5" w14:textId="0436130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[18,97]</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6"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47.3936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7" w14:textId="620DD0B8"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0.0109***</w:t>
            </w:r>
            <w:r w:rsidRPr="00AF5416">
              <w:rPr>
                <w:sz w:val="20"/>
                <w:szCs w:val="20"/>
              </w:rPr>
              <w:br/>
              <w:t>(0.0024)</w:t>
            </w:r>
          </w:p>
        </w:tc>
      </w:tr>
      <w:tr w:rsidR="00D907A9" w:rsidRPr="00416F10" w14:paraId="3CA49855"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8"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Age</w:t>
            </w:r>
            <w:r w:rsidRPr="00A66ADA">
              <w:rPr>
                <w:sz w:val="20"/>
                <w:szCs w:val="20"/>
                <w:vertAlign w:val="superscript"/>
              </w:rPr>
              <w:t>2</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9" w14:textId="77777777" w:rsidR="00D907A9" w:rsidRPr="00EF2047" w:rsidRDefault="00D907A9" w:rsidP="00AF5416">
            <w:pPr>
              <w:pBdr>
                <w:top w:val="nil"/>
                <w:left w:val="nil"/>
                <w:bottom w:val="nil"/>
                <w:right w:val="nil"/>
                <w:between w:val="nil"/>
              </w:pBdr>
              <w:spacing w:after="0" w:line="240" w:lineRule="auto"/>
              <w:jc w:val="center"/>
              <w:rPr>
                <w:sz w:val="20"/>
                <w:szCs w:val="20"/>
              </w:rPr>
            </w:pPr>
            <w:r w:rsidRPr="00EF2047">
              <w:rPr>
                <w:sz w:val="20"/>
                <w:szCs w:val="20"/>
              </w:rPr>
              <w:t>[3.2400,</w:t>
            </w:r>
            <w:r w:rsidRPr="00EF2047">
              <w:rPr>
                <w:sz w:val="20"/>
                <w:szCs w:val="20"/>
              </w:rPr>
              <w:br/>
              <w:t>94.0900]</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A"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25.0756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B" w14:textId="470D04DA"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-0.0106***</w:t>
            </w:r>
            <w:r w:rsidRPr="00AF5416">
              <w:rPr>
                <w:sz w:val="20"/>
                <w:szCs w:val="20"/>
              </w:rPr>
              <w:br/>
              <w:t>(0.0025)</w:t>
            </w:r>
          </w:p>
        </w:tc>
      </w:tr>
      <w:tr w:rsidR="00D907A9" w:rsidRPr="00416F10" w14:paraId="1174D64A"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C"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log(Household wealth)</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D" w14:textId="77777777" w:rsidR="00D907A9" w:rsidRPr="00EF2047" w:rsidRDefault="00D907A9" w:rsidP="00AF5416">
            <w:pPr>
              <w:pBdr>
                <w:top w:val="nil"/>
                <w:left w:val="nil"/>
                <w:bottom w:val="nil"/>
                <w:right w:val="nil"/>
                <w:between w:val="nil"/>
              </w:pBdr>
              <w:spacing w:after="0" w:line="240" w:lineRule="auto"/>
              <w:jc w:val="center"/>
              <w:rPr>
                <w:sz w:val="20"/>
                <w:szCs w:val="20"/>
              </w:rPr>
            </w:pPr>
            <w:r w:rsidRPr="00EF2047">
              <w:rPr>
                <w:sz w:val="20"/>
                <w:szCs w:val="20"/>
              </w:rPr>
              <w:t>[1.6094,</w:t>
            </w:r>
            <w:r w:rsidRPr="00EF2047">
              <w:rPr>
                <w:sz w:val="20"/>
                <w:szCs w:val="20"/>
              </w:rPr>
              <w:br/>
              <w:t>4.3041]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E"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3.1530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0F" w14:textId="597FE926"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0.0761***</w:t>
            </w:r>
            <w:r w:rsidRPr="00AF5416">
              <w:rPr>
                <w:sz w:val="20"/>
                <w:szCs w:val="20"/>
              </w:rPr>
              <w:br/>
              <w:t>(0.0250)</w:t>
            </w:r>
          </w:p>
        </w:tc>
      </w:tr>
      <w:tr w:rsidR="00D907A9" w:rsidRPr="00416F10" w14:paraId="4A4D8D74"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0"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Education – primary (part)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1" w14:textId="1B203B5C"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2"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0.0589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3" w14:textId="3E92091F"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0.0411</w:t>
            </w:r>
            <w:r w:rsidRPr="00AF5416">
              <w:rPr>
                <w:sz w:val="20"/>
                <w:szCs w:val="20"/>
              </w:rPr>
              <w:br/>
              <w:t>(0.1639)</w:t>
            </w:r>
          </w:p>
        </w:tc>
      </w:tr>
      <w:tr w:rsidR="00D907A9" w:rsidRPr="00416F10" w14:paraId="1C387A4D"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4"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Education – primary</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5" w14:textId="0374B5CB"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6"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0.2062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7" w14:textId="2F6EE3D2"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0.0174</w:t>
            </w:r>
            <w:r w:rsidRPr="00AF5416">
              <w:rPr>
                <w:sz w:val="20"/>
                <w:szCs w:val="20"/>
              </w:rPr>
              <w:br/>
              <w:t>(0.1626)</w:t>
            </w:r>
          </w:p>
        </w:tc>
      </w:tr>
      <w:tr w:rsidR="00D907A9" w:rsidRPr="00416F10" w14:paraId="3DB8A9AC"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8"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Education – secondary</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9" w14:textId="4C26B62C"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A"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0.1680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B" w14:textId="04278962"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0.1008</w:t>
            </w:r>
            <w:r w:rsidRPr="00AF5416">
              <w:rPr>
                <w:sz w:val="20"/>
                <w:szCs w:val="20"/>
              </w:rPr>
              <w:br/>
              <w:t>(0.1629)</w:t>
            </w:r>
          </w:p>
        </w:tc>
      </w:tr>
      <w:tr w:rsidR="00D907A9" w:rsidRPr="00416F10" w14:paraId="7052132F"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C"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Education – high school</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D" w14:textId="7BCE2E71"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E"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0.4071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1F" w14:textId="2FD8ADF2"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0.1568</w:t>
            </w:r>
            <w:r w:rsidRPr="00AF5416">
              <w:rPr>
                <w:sz w:val="20"/>
                <w:szCs w:val="20"/>
              </w:rPr>
              <w:br/>
              <w:t>(0.1626)</w:t>
            </w:r>
          </w:p>
        </w:tc>
      </w:tr>
      <w:tr w:rsidR="00D907A9" w:rsidRPr="00416F10" w14:paraId="17B6DAE7"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20"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Education – undergraduate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21" w14:textId="2695F15C"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22"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0.1305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23" w14:textId="33F0FF48"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0.1565</w:t>
            </w:r>
            <w:r w:rsidRPr="00AF5416">
              <w:rPr>
                <w:sz w:val="20"/>
                <w:szCs w:val="20"/>
              </w:rPr>
              <w:br/>
              <w:t>(0.1638)</w:t>
            </w:r>
          </w:p>
        </w:tc>
      </w:tr>
      <w:tr w:rsidR="00D907A9" w:rsidRPr="00416F10" w14:paraId="5CF887E3"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24" w14:textId="77777777" w:rsidR="00D907A9" w:rsidRPr="00A66ADA" w:rsidRDefault="00D907A9" w:rsidP="00D907A9">
            <w:pPr>
              <w:pBdr>
                <w:top w:val="nil"/>
                <w:left w:val="nil"/>
                <w:bottom w:val="nil"/>
                <w:right w:val="nil"/>
                <w:between w:val="nil"/>
              </w:pBdr>
              <w:spacing w:after="0" w:line="240" w:lineRule="auto"/>
              <w:ind w:left="91"/>
              <w:jc w:val="left"/>
              <w:rPr>
                <w:sz w:val="20"/>
                <w:szCs w:val="20"/>
              </w:rPr>
            </w:pPr>
            <w:r w:rsidRPr="00A66ADA">
              <w:rPr>
                <w:sz w:val="20"/>
                <w:szCs w:val="20"/>
              </w:rPr>
              <w:t>Education – post graduate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25" w14:textId="3F7E46C5"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26" w14:textId="77777777"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0.0277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27" w14:textId="6A6DD6B2" w:rsidR="00D907A9" w:rsidRPr="00AF5416" w:rsidRDefault="00D907A9" w:rsidP="00AF5416">
            <w:pPr>
              <w:pBdr>
                <w:top w:val="nil"/>
                <w:left w:val="nil"/>
                <w:bottom w:val="nil"/>
                <w:right w:val="nil"/>
                <w:between w:val="nil"/>
              </w:pBdr>
              <w:spacing w:after="0" w:line="240" w:lineRule="auto"/>
              <w:jc w:val="center"/>
              <w:rPr>
                <w:sz w:val="20"/>
                <w:szCs w:val="20"/>
              </w:rPr>
            </w:pPr>
            <w:r w:rsidRPr="00AF5416">
              <w:rPr>
                <w:sz w:val="20"/>
                <w:szCs w:val="20"/>
              </w:rPr>
              <w:t>0.1751</w:t>
            </w:r>
            <w:r w:rsidRPr="00AF5416">
              <w:rPr>
                <w:sz w:val="20"/>
                <w:szCs w:val="20"/>
              </w:rPr>
              <w:br/>
              <w:t>(0.1681)</w:t>
            </w:r>
          </w:p>
        </w:tc>
      </w:tr>
      <w:tr w:rsidR="00B57FC1" w:rsidRPr="00416F10" w14:paraId="4582039B" w14:textId="77777777" w:rsidTr="002B7904">
        <w:trPr>
          <w:trHeight w:val="290"/>
          <w:jc w:val="center"/>
        </w:trPr>
        <w:tc>
          <w:tcPr>
            <w:tcW w:w="5524" w:type="dxa"/>
            <w:tcBorders>
              <w:top w:val="single" w:sz="4" w:space="0" w:color="000000"/>
              <w:left w:val="single" w:sz="4" w:space="0" w:color="000000"/>
              <w:bottom w:val="nil"/>
              <w:right w:val="single" w:sz="4" w:space="0" w:color="000000"/>
            </w:tcBorders>
            <w:shd w:val="clear" w:color="auto" w:fill="auto"/>
            <w:vAlign w:val="center"/>
          </w:tcPr>
          <w:p w14:paraId="00000928"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R</w:t>
            </w:r>
            <w:r w:rsidRPr="00A66ADA">
              <w:rPr>
                <w:sz w:val="20"/>
                <w:szCs w:val="20"/>
                <w:vertAlign w:val="superscript"/>
              </w:rPr>
              <w:t>2</w:t>
            </w:r>
            <w:r w:rsidRPr="00A66ADA">
              <w:rPr>
                <w:sz w:val="20"/>
                <w:szCs w:val="20"/>
              </w:rPr>
              <w:t xml:space="preserve"> (adj)</w:t>
            </w:r>
          </w:p>
        </w:tc>
        <w:tc>
          <w:tcPr>
            <w:tcW w:w="1280" w:type="dxa"/>
            <w:tcBorders>
              <w:top w:val="single" w:sz="4" w:space="0" w:color="000000"/>
              <w:left w:val="single" w:sz="4" w:space="0" w:color="000000"/>
              <w:bottom w:val="nil"/>
              <w:right w:val="single" w:sz="4" w:space="0" w:color="000000"/>
            </w:tcBorders>
            <w:shd w:val="clear" w:color="auto" w:fill="auto"/>
            <w:vAlign w:val="center"/>
          </w:tcPr>
          <w:p w14:paraId="00000929" w14:textId="77777777" w:rsidR="004270E8" w:rsidRPr="00EF2047" w:rsidRDefault="004270E8" w:rsidP="00AF5416">
            <w:pPr>
              <w:pBdr>
                <w:top w:val="nil"/>
                <w:left w:val="nil"/>
                <w:bottom w:val="nil"/>
                <w:right w:val="nil"/>
                <w:between w:val="nil"/>
              </w:pBdr>
              <w:spacing w:after="0" w:line="240" w:lineRule="auto"/>
              <w:jc w:val="center"/>
              <w:rPr>
                <w:sz w:val="20"/>
                <w:szCs w:val="20"/>
              </w:rPr>
            </w:pPr>
          </w:p>
        </w:tc>
        <w:tc>
          <w:tcPr>
            <w:tcW w:w="1124" w:type="dxa"/>
            <w:tcBorders>
              <w:top w:val="single" w:sz="4" w:space="0" w:color="000000"/>
              <w:left w:val="single" w:sz="4" w:space="0" w:color="000000"/>
              <w:bottom w:val="nil"/>
              <w:right w:val="single" w:sz="4" w:space="0" w:color="000000"/>
            </w:tcBorders>
            <w:shd w:val="clear" w:color="auto" w:fill="auto"/>
            <w:vAlign w:val="center"/>
          </w:tcPr>
          <w:p w14:paraId="0000092A" w14:textId="77777777" w:rsidR="004270E8" w:rsidRPr="00AF5416" w:rsidRDefault="004270E8" w:rsidP="00AF5416">
            <w:pPr>
              <w:pBdr>
                <w:top w:val="nil"/>
                <w:left w:val="nil"/>
                <w:bottom w:val="nil"/>
                <w:right w:val="nil"/>
                <w:between w:val="nil"/>
              </w:pBdr>
              <w:spacing w:after="0" w:line="240" w:lineRule="auto"/>
              <w:jc w:val="center"/>
              <w:rPr>
                <w:sz w:val="20"/>
                <w:szCs w:val="20"/>
              </w:rPr>
            </w:pPr>
          </w:p>
        </w:tc>
        <w:tc>
          <w:tcPr>
            <w:tcW w:w="1522" w:type="dxa"/>
            <w:tcBorders>
              <w:top w:val="single" w:sz="4" w:space="0" w:color="000000"/>
              <w:left w:val="single" w:sz="4" w:space="0" w:color="000000"/>
              <w:bottom w:val="nil"/>
              <w:right w:val="single" w:sz="4" w:space="0" w:color="000000"/>
            </w:tcBorders>
            <w:shd w:val="clear" w:color="auto" w:fill="auto"/>
            <w:vAlign w:val="center"/>
          </w:tcPr>
          <w:p w14:paraId="0000092B" w14:textId="77777777" w:rsidR="004270E8" w:rsidRPr="00AF5416" w:rsidRDefault="0095355C" w:rsidP="00AF5416">
            <w:pPr>
              <w:pBdr>
                <w:top w:val="nil"/>
                <w:left w:val="nil"/>
                <w:bottom w:val="nil"/>
                <w:right w:val="nil"/>
                <w:between w:val="nil"/>
              </w:pBdr>
              <w:spacing w:after="0" w:line="240" w:lineRule="auto"/>
              <w:jc w:val="center"/>
              <w:rPr>
                <w:sz w:val="20"/>
                <w:szCs w:val="20"/>
              </w:rPr>
            </w:pPr>
            <w:r w:rsidRPr="00AF5416">
              <w:rPr>
                <w:sz w:val="20"/>
                <w:szCs w:val="20"/>
              </w:rPr>
              <w:t>0.0563</w:t>
            </w:r>
          </w:p>
        </w:tc>
      </w:tr>
      <w:tr w:rsidR="00B57FC1" w:rsidRPr="00416F10" w14:paraId="27D1199E" w14:textId="77777777" w:rsidTr="002B7904">
        <w:trPr>
          <w:trHeight w:val="290"/>
          <w:jc w:val="center"/>
        </w:trPr>
        <w:tc>
          <w:tcPr>
            <w:tcW w:w="5524" w:type="dxa"/>
            <w:tcBorders>
              <w:top w:val="nil"/>
              <w:left w:val="single" w:sz="4" w:space="0" w:color="000000"/>
              <w:right w:val="single" w:sz="4" w:space="0" w:color="000000"/>
            </w:tcBorders>
            <w:shd w:val="clear" w:color="auto" w:fill="auto"/>
            <w:vAlign w:val="center"/>
          </w:tcPr>
          <w:p w14:paraId="0000092C"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i/>
                <w:sz w:val="20"/>
                <w:szCs w:val="20"/>
              </w:rPr>
              <w:t>k</w:t>
            </w:r>
            <w:r w:rsidRPr="00A66ADA">
              <w:rPr>
                <w:sz w:val="20"/>
                <w:szCs w:val="20"/>
              </w:rPr>
              <w:t xml:space="preserve"> (parameters)</w:t>
            </w:r>
          </w:p>
        </w:tc>
        <w:tc>
          <w:tcPr>
            <w:tcW w:w="1280" w:type="dxa"/>
            <w:tcBorders>
              <w:top w:val="nil"/>
              <w:left w:val="single" w:sz="4" w:space="0" w:color="000000"/>
              <w:right w:val="single" w:sz="4" w:space="0" w:color="000000"/>
            </w:tcBorders>
            <w:shd w:val="clear" w:color="auto" w:fill="auto"/>
            <w:vAlign w:val="center"/>
          </w:tcPr>
          <w:p w14:paraId="0000092D" w14:textId="77777777" w:rsidR="004270E8" w:rsidRPr="00EF2047" w:rsidRDefault="004270E8" w:rsidP="00AF5416">
            <w:pPr>
              <w:pBdr>
                <w:top w:val="nil"/>
                <w:left w:val="nil"/>
                <w:bottom w:val="nil"/>
                <w:right w:val="nil"/>
                <w:between w:val="nil"/>
              </w:pBdr>
              <w:spacing w:after="0" w:line="240" w:lineRule="auto"/>
              <w:jc w:val="center"/>
              <w:rPr>
                <w:sz w:val="20"/>
                <w:szCs w:val="20"/>
              </w:rPr>
            </w:pPr>
          </w:p>
        </w:tc>
        <w:tc>
          <w:tcPr>
            <w:tcW w:w="1124" w:type="dxa"/>
            <w:tcBorders>
              <w:top w:val="nil"/>
              <w:left w:val="single" w:sz="4" w:space="0" w:color="000000"/>
              <w:right w:val="single" w:sz="4" w:space="0" w:color="000000"/>
            </w:tcBorders>
            <w:shd w:val="clear" w:color="auto" w:fill="auto"/>
            <w:vAlign w:val="center"/>
          </w:tcPr>
          <w:p w14:paraId="0000092E" w14:textId="77777777" w:rsidR="004270E8" w:rsidRPr="00AF5416" w:rsidRDefault="004270E8" w:rsidP="00AF5416">
            <w:pPr>
              <w:pBdr>
                <w:top w:val="nil"/>
                <w:left w:val="nil"/>
                <w:bottom w:val="nil"/>
                <w:right w:val="nil"/>
                <w:between w:val="nil"/>
              </w:pBdr>
              <w:spacing w:after="0" w:line="240" w:lineRule="auto"/>
              <w:jc w:val="center"/>
              <w:rPr>
                <w:sz w:val="20"/>
                <w:szCs w:val="20"/>
              </w:rPr>
            </w:pPr>
          </w:p>
        </w:tc>
        <w:tc>
          <w:tcPr>
            <w:tcW w:w="1522" w:type="dxa"/>
            <w:tcBorders>
              <w:top w:val="nil"/>
              <w:left w:val="single" w:sz="4" w:space="0" w:color="000000"/>
              <w:right w:val="single" w:sz="4" w:space="0" w:color="000000"/>
            </w:tcBorders>
            <w:shd w:val="clear" w:color="auto" w:fill="auto"/>
            <w:vAlign w:val="center"/>
          </w:tcPr>
          <w:p w14:paraId="0000092F" w14:textId="77777777" w:rsidR="004270E8" w:rsidRPr="00AF5416" w:rsidRDefault="0095355C" w:rsidP="00AF5416">
            <w:pPr>
              <w:pBdr>
                <w:top w:val="nil"/>
                <w:left w:val="nil"/>
                <w:bottom w:val="nil"/>
                <w:right w:val="nil"/>
                <w:between w:val="nil"/>
              </w:pBdr>
              <w:spacing w:after="0" w:line="240" w:lineRule="auto"/>
              <w:jc w:val="center"/>
              <w:rPr>
                <w:sz w:val="20"/>
                <w:szCs w:val="20"/>
              </w:rPr>
            </w:pPr>
            <w:r w:rsidRPr="00AF5416">
              <w:rPr>
                <w:sz w:val="20"/>
                <w:szCs w:val="20"/>
              </w:rPr>
              <w:t>24</w:t>
            </w:r>
          </w:p>
        </w:tc>
      </w:tr>
      <w:tr w:rsidR="00B57FC1" w:rsidRPr="00416F10" w14:paraId="1BD080BE" w14:textId="77777777" w:rsidTr="002B7904">
        <w:trPr>
          <w:trHeight w:val="290"/>
          <w:jc w:val="center"/>
        </w:trPr>
        <w:tc>
          <w:tcPr>
            <w:tcW w:w="5524" w:type="dxa"/>
            <w:tcBorders>
              <w:top w:val="nil"/>
              <w:left w:val="single" w:sz="4" w:space="0" w:color="000000"/>
              <w:bottom w:val="single" w:sz="4" w:space="0" w:color="000000"/>
              <w:right w:val="single" w:sz="4" w:space="0" w:color="000000"/>
            </w:tcBorders>
            <w:shd w:val="clear" w:color="auto" w:fill="auto"/>
            <w:vAlign w:val="center"/>
          </w:tcPr>
          <w:p w14:paraId="00000930"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i/>
                <w:sz w:val="20"/>
                <w:szCs w:val="20"/>
              </w:rPr>
              <w:t>n</w:t>
            </w:r>
            <w:r w:rsidRPr="00A66ADA">
              <w:rPr>
                <w:sz w:val="20"/>
                <w:szCs w:val="20"/>
              </w:rPr>
              <w:t xml:space="preserve"> (observations)</w:t>
            </w:r>
          </w:p>
        </w:tc>
        <w:tc>
          <w:tcPr>
            <w:tcW w:w="1280" w:type="dxa"/>
            <w:tcBorders>
              <w:top w:val="nil"/>
              <w:left w:val="single" w:sz="4" w:space="0" w:color="000000"/>
              <w:bottom w:val="single" w:sz="4" w:space="0" w:color="000000"/>
              <w:right w:val="single" w:sz="4" w:space="0" w:color="000000"/>
            </w:tcBorders>
            <w:shd w:val="clear" w:color="auto" w:fill="auto"/>
            <w:vAlign w:val="center"/>
          </w:tcPr>
          <w:p w14:paraId="00000931" w14:textId="77777777" w:rsidR="004270E8" w:rsidRPr="00EF2047" w:rsidRDefault="004270E8" w:rsidP="00AF5416">
            <w:pPr>
              <w:pBdr>
                <w:top w:val="nil"/>
                <w:left w:val="nil"/>
                <w:bottom w:val="nil"/>
                <w:right w:val="nil"/>
                <w:between w:val="nil"/>
              </w:pBdr>
              <w:spacing w:after="0" w:line="240" w:lineRule="auto"/>
              <w:jc w:val="center"/>
              <w:rPr>
                <w:sz w:val="20"/>
                <w:szCs w:val="20"/>
              </w:rPr>
            </w:pPr>
          </w:p>
        </w:tc>
        <w:tc>
          <w:tcPr>
            <w:tcW w:w="1124" w:type="dxa"/>
            <w:tcBorders>
              <w:top w:val="nil"/>
              <w:left w:val="single" w:sz="4" w:space="0" w:color="000000"/>
              <w:bottom w:val="single" w:sz="4" w:space="0" w:color="000000"/>
              <w:right w:val="single" w:sz="4" w:space="0" w:color="000000"/>
            </w:tcBorders>
            <w:shd w:val="clear" w:color="auto" w:fill="auto"/>
            <w:vAlign w:val="center"/>
          </w:tcPr>
          <w:p w14:paraId="00000932" w14:textId="77777777" w:rsidR="004270E8" w:rsidRPr="00AF5416" w:rsidRDefault="004270E8" w:rsidP="00AF5416">
            <w:pPr>
              <w:pBdr>
                <w:top w:val="nil"/>
                <w:left w:val="nil"/>
                <w:bottom w:val="nil"/>
                <w:right w:val="nil"/>
                <w:between w:val="nil"/>
              </w:pBdr>
              <w:spacing w:after="0" w:line="240" w:lineRule="auto"/>
              <w:jc w:val="center"/>
              <w:rPr>
                <w:sz w:val="20"/>
                <w:szCs w:val="20"/>
              </w:rPr>
            </w:pPr>
          </w:p>
        </w:tc>
        <w:tc>
          <w:tcPr>
            <w:tcW w:w="1522" w:type="dxa"/>
            <w:tcBorders>
              <w:top w:val="nil"/>
              <w:left w:val="single" w:sz="4" w:space="0" w:color="000000"/>
              <w:bottom w:val="single" w:sz="4" w:space="0" w:color="000000"/>
              <w:right w:val="single" w:sz="4" w:space="0" w:color="000000"/>
            </w:tcBorders>
            <w:shd w:val="clear" w:color="auto" w:fill="auto"/>
            <w:vAlign w:val="center"/>
          </w:tcPr>
          <w:p w14:paraId="00000933" w14:textId="77777777" w:rsidR="004270E8" w:rsidRPr="00AF5416" w:rsidRDefault="0095355C" w:rsidP="00AF5416">
            <w:pPr>
              <w:pBdr>
                <w:top w:val="nil"/>
                <w:left w:val="nil"/>
                <w:bottom w:val="nil"/>
                <w:right w:val="nil"/>
                <w:between w:val="nil"/>
              </w:pBdr>
              <w:spacing w:after="0" w:line="240" w:lineRule="auto"/>
              <w:jc w:val="center"/>
              <w:rPr>
                <w:sz w:val="20"/>
                <w:szCs w:val="20"/>
              </w:rPr>
            </w:pPr>
            <w:r w:rsidRPr="00AF5416">
              <w:rPr>
                <w:sz w:val="20"/>
                <w:szCs w:val="20"/>
              </w:rPr>
              <w:t>5195</w:t>
            </w:r>
          </w:p>
        </w:tc>
      </w:tr>
    </w:tbl>
    <w:p w14:paraId="00000934" w14:textId="4062BC38" w:rsidR="004270E8" w:rsidRDefault="0095355C" w:rsidP="00BD602B">
      <w:pPr>
        <w:spacing w:line="240" w:lineRule="auto"/>
        <w:ind w:left="567" w:hanging="567"/>
        <w:rPr>
          <w:sz w:val="18"/>
          <w:szCs w:val="18"/>
        </w:rPr>
      </w:pPr>
      <w:r w:rsidRPr="00416F10">
        <w:rPr>
          <w:sz w:val="18"/>
          <w:szCs w:val="18"/>
        </w:rPr>
        <w:t xml:space="preserve">Notes: </w:t>
      </w:r>
      <w:r w:rsidR="00CC7AE0">
        <w:rPr>
          <w:sz w:val="18"/>
          <w:szCs w:val="18"/>
        </w:rPr>
        <w:t>heteroskedascity-robust</w:t>
      </w:r>
      <w:r w:rsidR="00093AED">
        <w:rPr>
          <w:sz w:val="18"/>
          <w:szCs w:val="18"/>
        </w:rPr>
        <w:t xml:space="preserve"> </w:t>
      </w:r>
      <w:r w:rsidRPr="00416F10">
        <w:rPr>
          <w:sz w:val="18"/>
          <w:szCs w:val="18"/>
        </w:rPr>
        <w:t>standard errors given in parentheses; *, **, *** represent statistical significance at 0.1, 0.05, 0.01 level, respectively.</w:t>
      </w:r>
    </w:p>
    <w:p w14:paraId="00000936" w14:textId="31A34B98" w:rsidR="004270E8" w:rsidRPr="00AA539C" w:rsidRDefault="0095355C" w:rsidP="00D03386">
      <w:pPr>
        <w:ind w:firstLine="720"/>
        <w:rPr>
          <w:color w:val="auto"/>
        </w:rPr>
      </w:pPr>
      <w:r w:rsidRPr="00416F10">
        <w:lastRenderedPageBreak/>
        <w:t xml:space="preserve">Since protest vote is mostly driven by attitudes that make respondents distrustful towards the scenarios and proposals presented in the questionnaire, it is expected that debriefing questions can reveal such attitudes. </w:t>
      </w:r>
      <w:r w:rsidR="00845233">
        <w:fldChar w:fldCharType="begin"/>
      </w:r>
      <w:r w:rsidR="00845233">
        <w:instrText xml:space="preserve"> REF _Ref43212997 \h </w:instrText>
      </w:r>
      <w:r w:rsidR="00845233">
        <w:fldChar w:fldCharType="separate"/>
      </w:r>
      <w:r w:rsidR="00C638F4" w:rsidRPr="00845233">
        <w:t xml:space="preserve">Table </w:t>
      </w:r>
      <w:r w:rsidR="00C638F4">
        <w:rPr>
          <w:noProof/>
        </w:rPr>
        <w:t>24</w:t>
      </w:r>
      <w:r w:rsidR="00845233">
        <w:fldChar w:fldCharType="end"/>
      </w:r>
      <w:r w:rsidR="00F46F30" w:rsidRPr="00416F10">
        <w:t xml:space="preserve"> </w:t>
      </w:r>
      <w:r w:rsidRPr="00416F10">
        <w:t>presents the linear probability model of observing a protest (‘against’) vote with respect to respondents’ answers to debriefing questions. We found that respondents who stated that they believe: (1) the estimated recovery times; (2) that the implementation of the dry tailing safety program in Brazil with financial help of the government was possible in up to two years; (3) that the government would implement dry tailings if the majority of the Brazilian population voted ‘for;’ and (4) that mining companies would successfully implement dry tailing technology with the financial help of the government – were all less likely to vote ‘against’ for protest reasons. These results confirm that lack of trust in the damage scenario and in the program to av</w:t>
      </w:r>
      <w:r w:rsidRPr="00AA539C">
        <w:rPr>
          <w:color w:val="auto"/>
        </w:rPr>
        <w:t>oid another incident were correlated to protest voting.</w:t>
      </w:r>
    </w:p>
    <w:p w14:paraId="3A61E9E7" w14:textId="0551631E" w:rsidR="004A0FFD" w:rsidRPr="00AA539C" w:rsidRDefault="00F3692B">
      <w:pPr>
        <w:ind w:firstLine="720"/>
        <w:rPr>
          <w:color w:val="auto"/>
        </w:rPr>
      </w:pPr>
      <w:r w:rsidRPr="00AA539C">
        <w:rPr>
          <w:color w:val="auto"/>
        </w:rPr>
        <w:t>Respondents</w:t>
      </w:r>
      <w:r w:rsidR="004A0FFD" w:rsidRPr="00AA539C">
        <w:rPr>
          <w:color w:val="auto"/>
        </w:rPr>
        <w:t xml:space="preserve"> who said</w:t>
      </w:r>
      <w:r w:rsidRPr="00AA539C">
        <w:rPr>
          <w:color w:val="auto"/>
        </w:rPr>
        <w:t>:</w:t>
      </w:r>
      <w:r w:rsidR="004A0FFD" w:rsidRPr="00AA539C">
        <w:rPr>
          <w:color w:val="auto"/>
        </w:rPr>
        <w:t xml:space="preserve"> </w:t>
      </w:r>
      <w:r w:rsidR="0095355C" w:rsidRPr="00AA539C">
        <w:rPr>
          <w:color w:val="auto"/>
        </w:rPr>
        <w:t xml:space="preserve">(1) </w:t>
      </w:r>
      <w:r w:rsidR="00715432" w:rsidRPr="00AA539C">
        <w:rPr>
          <w:color w:val="auto"/>
        </w:rPr>
        <w:t xml:space="preserve">that </w:t>
      </w:r>
      <w:r w:rsidR="004A0FFD" w:rsidRPr="00AA539C">
        <w:rPr>
          <w:color w:val="auto"/>
        </w:rPr>
        <w:t>they b</w:t>
      </w:r>
      <w:r w:rsidR="0095355C" w:rsidRPr="00AA539C">
        <w:rPr>
          <w:color w:val="auto"/>
        </w:rPr>
        <w:t>elieve</w:t>
      </w:r>
      <w:r w:rsidR="004A0FFD" w:rsidRPr="00AA539C">
        <w:rPr>
          <w:color w:val="auto"/>
        </w:rPr>
        <w:t xml:space="preserve"> </w:t>
      </w:r>
      <w:r w:rsidR="0095355C" w:rsidRPr="00AA539C">
        <w:rPr>
          <w:color w:val="auto"/>
        </w:rPr>
        <w:t>the implementation of the dry tailing safety program is important for stopping future dam breaks; (2) that the actual tax amount would be higher; and (3) that payment of the specified tax amount would be difficult for their household</w:t>
      </w:r>
      <w:r w:rsidRPr="00AA539C">
        <w:rPr>
          <w:color w:val="auto"/>
        </w:rPr>
        <w:t>, were more likely to vote against the program</w:t>
      </w:r>
      <w:r w:rsidR="0095355C" w:rsidRPr="00AA539C">
        <w:rPr>
          <w:color w:val="auto"/>
        </w:rPr>
        <w:t xml:space="preserve">. </w:t>
      </w:r>
      <w:r w:rsidRPr="00AA539C">
        <w:rPr>
          <w:color w:val="auto"/>
        </w:rPr>
        <w:t>However,</w:t>
      </w:r>
      <w:r w:rsidR="004A0FFD" w:rsidRPr="00AA539C">
        <w:rPr>
          <w:color w:val="auto"/>
        </w:rPr>
        <w:t xml:space="preserve"> the </w:t>
      </w:r>
      <w:r w:rsidRPr="00AA539C">
        <w:rPr>
          <w:color w:val="auto"/>
        </w:rPr>
        <w:t>responses to the question on motivations for voting no</w:t>
      </w:r>
      <w:r w:rsidR="004A0FFD" w:rsidRPr="00AA539C">
        <w:rPr>
          <w:color w:val="auto"/>
        </w:rPr>
        <w:t xml:space="preserve"> may be also capturing voters </w:t>
      </w:r>
      <w:r w:rsidRPr="00AA539C">
        <w:rPr>
          <w:color w:val="auto"/>
        </w:rPr>
        <w:t>who</w:t>
      </w:r>
      <w:r w:rsidR="00690878" w:rsidRPr="00AA539C">
        <w:rPr>
          <w:color w:val="auto"/>
        </w:rPr>
        <w:t xml:space="preserve"> </w:t>
      </w:r>
      <w:r w:rsidR="004A0FFD" w:rsidRPr="00AA539C">
        <w:rPr>
          <w:color w:val="auto"/>
        </w:rPr>
        <w:t>have</w:t>
      </w:r>
      <w:r w:rsidR="000655B6" w:rsidRPr="00AA539C">
        <w:rPr>
          <w:color w:val="auto"/>
        </w:rPr>
        <w:t xml:space="preserve"> </w:t>
      </w:r>
      <w:r w:rsidR="004A0FFD" w:rsidRPr="00AA539C">
        <w:rPr>
          <w:color w:val="auto"/>
        </w:rPr>
        <w:t>economic reasons to vote against</w:t>
      </w:r>
      <w:r w:rsidRPr="00AA539C">
        <w:rPr>
          <w:color w:val="auto"/>
        </w:rPr>
        <w:t>, but chose another explanation to justify a vote against the program.</w:t>
      </w:r>
      <w:r w:rsidR="004A0FFD" w:rsidRPr="00AA539C">
        <w:rPr>
          <w:color w:val="auto"/>
        </w:rPr>
        <w:t xml:space="preserve"> Such </w:t>
      </w:r>
      <w:r w:rsidRPr="00AA539C">
        <w:rPr>
          <w:color w:val="auto"/>
        </w:rPr>
        <w:t xml:space="preserve">a </w:t>
      </w:r>
      <w:r w:rsidR="004A0FFD" w:rsidRPr="00AA539C">
        <w:rPr>
          <w:color w:val="auto"/>
        </w:rPr>
        <w:t xml:space="preserve">possibility </w:t>
      </w:r>
      <w:r w:rsidR="00741926" w:rsidRPr="00AA539C">
        <w:rPr>
          <w:color w:val="auto"/>
        </w:rPr>
        <w:t>makes</w:t>
      </w:r>
      <w:r w:rsidR="004A0FFD" w:rsidRPr="00AA539C">
        <w:rPr>
          <w:color w:val="auto"/>
        </w:rPr>
        <w:t xml:space="preserve"> adjustments in the estimation of</w:t>
      </w:r>
      <w:r w:rsidR="000655B6" w:rsidRPr="00AA539C">
        <w:rPr>
          <w:color w:val="auto"/>
        </w:rPr>
        <w:t xml:space="preserve"> </w:t>
      </w:r>
      <w:r w:rsidR="004A0FFD" w:rsidRPr="00AA539C">
        <w:rPr>
          <w:color w:val="auto"/>
        </w:rPr>
        <w:t>mean WTP</w:t>
      </w:r>
      <w:r w:rsidR="000655B6" w:rsidRPr="00AA539C">
        <w:rPr>
          <w:color w:val="auto"/>
        </w:rPr>
        <w:t xml:space="preserve"> </w:t>
      </w:r>
      <w:r w:rsidRPr="00AA539C">
        <w:rPr>
          <w:color w:val="auto"/>
        </w:rPr>
        <w:t>problematic</w:t>
      </w:r>
      <w:r w:rsidR="004A0FFD" w:rsidRPr="00AA539C">
        <w:rPr>
          <w:color w:val="auto"/>
        </w:rPr>
        <w:t xml:space="preserve">. </w:t>
      </w:r>
    </w:p>
    <w:p w14:paraId="72DD2E97" w14:textId="77777777" w:rsidR="006B491F" w:rsidRPr="00AA539C" w:rsidRDefault="006B491F" w:rsidP="00D03386">
      <w:pPr>
        <w:ind w:firstLine="720"/>
        <w:rPr>
          <w:color w:val="auto"/>
        </w:rPr>
      </w:pPr>
    </w:p>
    <w:p w14:paraId="05F0196B" w14:textId="55CA3378" w:rsidR="00845233" w:rsidRPr="00845233" w:rsidRDefault="006B491F" w:rsidP="00845233">
      <w:pPr>
        <w:pStyle w:val="Caption"/>
        <w:keepNext/>
        <w:spacing w:after="0"/>
        <w:ind w:left="964" w:hanging="964"/>
        <w:rPr>
          <w:lang w:val="en-US"/>
        </w:rPr>
      </w:pPr>
      <w:r w:rsidRPr="00845233">
        <w:rPr>
          <w:color w:val="auto"/>
          <w:lang w:val="en-US"/>
        </w:rPr>
        <w:br w:type="page"/>
      </w:r>
      <w:bookmarkStart w:id="138" w:name="_heading=h.2fk6b3p" w:colFirst="0" w:colLast="0"/>
      <w:bookmarkStart w:id="139" w:name="_Ref43212997"/>
      <w:bookmarkEnd w:id="138"/>
      <w:r w:rsidR="00845233" w:rsidRPr="00845233">
        <w:rPr>
          <w:lang w:val="en-US"/>
        </w:rPr>
        <w:lastRenderedPageBreak/>
        <w:t xml:space="preserve">Table </w:t>
      </w:r>
      <w:r w:rsidR="00845233" w:rsidRPr="00845233">
        <w:fldChar w:fldCharType="begin"/>
      </w:r>
      <w:r w:rsidR="00845233" w:rsidRPr="00845233">
        <w:rPr>
          <w:lang w:val="en-US"/>
        </w:rPr>
        <w:instrText xml:space="preserve"> SEQ Table \* ARABIC </w:instrText>
      </w:r>
      <w:r w:rsidR="00845233" w:rsidRPr="00845233">
        <w:fldChar w:fldCharType="separate"/>
      </w:r>
      <w:r w:rsidR="00C638F4">
        <w:rPr>
          <w:noProof/>
          <w:lang w:val="en-US"/>
        </w:rPr>
        <w:t>24</w:t>
      </w:r>
      <w:r w:rsidR="00845233" w:rsidRPr="00845233">
        <w:fldChar w:fldCharType="end"/>
      </w:r>
      <w:bookmarkEnd w:id="139"/>
      <w:r w:rsidR="00845233" w:rsidRPr="00845233">
        <w:rPr>
          <w:lang w:val="en-US"/>
        </w:rPr>
        <w:t>: Explanatory variables of the protest ‘against’ votes – debriefing questions</w:t>
      </w:r>
    </w:p>
    <w:tbl>
      <w:tblPr>
        <w:tblW w:w="9450" w:type="dxa"/>
        <w:jc w:val="center"/>
        <w:tblLayout w:type="fixed"/>
        <w:tblCellMar>
          <w:left w:w="115" w:type="dxa"/>
          <w:right w:w="115" w:type="dxa"/>
        </w:tblCellMar>
        <w:tblLook w:val="0400" w:firstRow="0" w:lastRow="0" w:firstColumn="0" w:lastColumn="0" w:noHBand="0" w:noVBand="1"/>
      </w:tblPr>
      <w:tblGrid>
        <w:gridCol w:w="5670"/>
        <w:gridCol w:w="1134"/>
        <w:gridCol w:w="1124"/>
        <w:gridCol w:w="1522"/>
      </w:tblGrid>
      <w:tr w:rsidR="00B57FC1" w:rsidRPr="00416F10" w14:paraId="28E7B14C"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3A" w14:textId="77777777" w:rsidR="004270E8" w:rsidRPr="00A66ADA" w:rsidRDefault="0095355C" w:rsidP="00A66ADA">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000093B"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124" w:type="dxa"/>
            <w:tcBorders>
              <w:top w:val="single" w:sz="4" w:space="0" w:color="000000"/>
              <w:left w:val="single" w:sz="4" w:space="0" w:color="000000"/>
              <w:bottom w:val="single" w:sz="4" w:space="0" w:color="000000"/>
              <w:right w:val="single" w:sz="4" w:space="0" w:color="000000"/>
            </w:tcBorders>
            <w:shd w:val="clear" w:color="auto" w:fill="auto"/>
          </w:tcPr>
          <w:p w14:paraId="0000093C"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3D"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4146C7" w:rsidRPr="00416F10" w14:paraId="5B8973E5"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3E"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Constant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3F"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EF2047">
              <w:rPr>
                <w:sz w:val="20"/>
                <w:szCs w:val="20"/>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0"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1" w14:textId="0CA47C13"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-0.4388***</w:t>
            </w:r>
            <w:r w:rsidRPr="00AF5416">
              <w:rPr>
                <w:sz w:val="20"/>
                <w:szCs w:val="20"/>
              </w:rPr>
              <w:br/>
              <w:t>(0.0912)</w:t>
            </w:r>
          </w:p>
        </w:tc>
      </w:tr>
      <w:tr w:rsidR="004146C7" w:rsidRPr="00416F10" w14:paraId="432FF660"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2"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log(Tax level)</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3"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EF2047">
              <w:rPr>
                <w:sz w:val="20"/>
                <w:szCs w:val="20"/>
              </w:rPr>
              <w:t>[1.0986,</w:t>
            </w:r>
            <w:r w:rsidRPr="00EF2047">
              <w:rPr>
                <w:sz w:val="20"/>
                <w:szCs w:val="20"/>
              </w:rPr>
              <w:br/>
              <w:t>5.9269]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4"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3.5708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5" w14:textId="1D389622"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-0.0087**</w:t>
            </w:r>
            <w:r w:rsidRPr="00AF5416">
              <w:rPr>
                <w:sz w:val="20"/>
                <w:szCs w:val="20"/>
              </w:rPr>
              <w:br/>
              <w:t>(0.0042)</w:t>
            </w:r>
          </w:p>
        </w:tc>
      </w:tr>
      <w:tr w:rsidR="004146C7" w:rsidRPr="00416F10" w14:paraId="220BA714"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6"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log(Income)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7"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EF2047">
              <w:rPr>
                <w:sz w:val="20"/>
                <w:szCs w:val="20"/>
              </w:rPr>
              <w:t>[6.9078,</w:t>
            </w:r>
            <w:r w:rsidRPr="00EF2047">
              <w:rPr>
                <w:sz w:val="20"/>
                <w:szCs w:val="20"/>
              </w:rPr>
              <w:br/>
              <w:t>9.6158]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8"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7.7707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9" w14:textId="1EE456CB"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0.1252***</w:t>
            </w:r>
            <w:r w:rsidRPr="00AF5416">
              <w:rPr>
                <w:sz w:val="20"/>
                <w:szCs w:val="20"/>
              </w:rPr>
              <w:br/>
              <w:t>(0.0102)</w:t>
            </w:r>
          </w:p>
        </w:tc>
      </w:tr>
      <w:tr w:rsidR="004146C7" w:rsidRPr="00416F10" w14:paraId="34157AD1"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A"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log(Income)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B" w14:textId="38E26551"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C"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0.0129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D" w14:textId="60559769"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0.0708</w:t>
            </w:r>
            <w:r w:rsidRPr="00AF5416">
              <w:rPr>
                <w:sz w:val="20"/>
                <w:szCs w:val="20"/>
              </w:rPr>
              <w:br/>
              <w:t>(0.0602)</w:t>
            </w:r>
          </w:p>
        </w:tc>
      </w:tr>
      <w:tr w:rsidR="004146C7" w:rsidRPr="00416F10" w14:paraId="37156185"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E"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Visited Mariana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4F" w14:textId="4E9E7FD2"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0"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0.0957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1" w14:textId="319A6B9D"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0.0213</w:t>
            </w:r>
            <w:r w:rsidRPr="00AF5416">
              <w:rPr>
                <w:sz w:val="20"/>
                <w:szCs w:val="20"/>
              </w:rPr>
              <w:br/>
              <w:t>(0.0219)</w:t>
            </w:r>
          </w:p>
        </w:tc>
      </w:tr>
      <w:tr w:rsidR="004146C7" w:rsidRPr="00416F10" w14:paraId="4A4AEAA1"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2"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Concerned about environment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3" w14:textId="0C1F351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4"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4.3875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5" w14:textId="244458AC"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0.0091</w:t>
            </w:r>
            <w:r w:rsidRPr="00AF5416">
              <w:rPr>
                <w:sz w:val="20"/>
                <w:szCs w:val="20"/>
              </w:rPr>
              <w:br/>
              <w:t>(0.0076)</w:t>
            </w:r>
          </w:p>
        </w:tc>
      </w:tr>
      <w:tr w:rsidR="004146C7" w:rsidRPr="00416F10" w14:paraId="37180EFC"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6"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Trust the scientists’ assessment of the damage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7" w14:textId="6D0A837E"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8"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3.2353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9" w14:textId="47635DC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0.0089</w:t>
            </w:r>
            <w:r w:rsidRPr="00AF5416">
              <w:rPr>
                <w:sz w:val="20"/>
                <w:szCs w:val="20"/>
              </w:rPr>
              <w:br/>
              <w:t>(0.0064)</w:t>
            </w:r>
          </w:p>
        </w:tc>
      </w:tr>
      <w:tr w:rsidR="004146C7" w:rsidRPr="00416F10" w14:paraId="3103B3FD"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A"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Believe recovery time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B" w14:textId="4A116F70"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C"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3.0598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D" w14:textId="19ECF4DB"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-0.0140**</w:t>
            </w:r>
            <w:r w:rsidRPr="00AF5416">
              <w:rPr>
                <w:sz w:val="20"/>
                <w:szCs w:val="20"/>
              </w:rPr>
              <w:br/>
              <w:t>(0.0064)</w:t>
            </w:r>
          </w:p>
        </w:tc>
      </w:tr>
      <w:tr w:rsidR="004146C7" w:rsidRPr="00416F10" w14:paraId="761CAD99"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E"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 xml:space="preserve">Believe the implementation of dry tailing is important for stopping future dam breaks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5F" w14:textId="327A2EE1"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0"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3.6622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1" w14:textId="146545DB"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0.0234***</w:t>
            </w:r>
            <w:r w:rsidRPr="00AF5416">
              <w:rPr>
                <w:sz w:val="20"/>
                <w:szCs w:val="20"/>
              </w:rPr>
              <w:br/>
              <w:t>(0.0062)</w:t>
            </w:r>
          </w:p>
        </w:tc>
      </w:tr>
      <w:tr w:rsidR="004146C7" w:rsidRPr="00416F10" w14:paraId="453CCBBB"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2"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 xml:space="preserve">Implementation of the dry tailing in Brazil with the financial help of the government possible in up to two years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3" w14:textId="0C35AD6A"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4"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2.4534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5" w14:textId="024A8099"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-0.0482***</w:t>
            </w:r>
            <w:r w:rsidRPr="00AF5416">
              <w:rPr>
                <w:sz w:val="20"/>
                <w:szCs w:val="20"/>
              </w:rPr>
              <w:br/>
              <w:t>(0.0066)</w:t>
            </w:r>
          </w:p>
        </w:tc>
      </w:tr>
      <w:tr w:rsidR="004146C7" w:rsidRPr="00416F10" w14:paraId="4860963B"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6"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The government will implement dry tailings if the majority of the Brazilian population vote ‘for’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7" w14:textId="7F340CD3"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8"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2.6385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9" w14:textId="0ADCF10C"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-0.0644***</w:t>
            </w:r>
            <w:r w:rsidRPr="00AF5416">
              <w:rPr>
                <w:sz w:val="20"/>
                <w:szCs w:val="20"/>
              </w:rPr>
              <w:br/>
              <w:t>(0.0067)</w:t>
            </w:r>
          </w:p>
        </w:tc>
      </w:tr>
      <w:tr w:rsidR="004146C7" w:rsidRPr="00416F10" w14:paraId="3C703258"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A"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The government will actually raise the tax if dry tailings technology is deployed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B" w14:textId="5917FD40"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C"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3.2498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D" w14:textId="085B5A51"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-0.0026</w:t>
            </w:r>
            <w:r w:rsidRPr="00AF5416">
              <w:rPr>
                <w:sz w:val="20"/>
                <w:szCs w:val="20"/>
              </w:rPr>
              <w:br/>
              <w:t>(0.0055)</w:t>
            </w:r>
          </w:p>
        </w:tc>
      </w:tr>
      <w:tr w:rsidR="004146C7" w:rsidRPr="00416F10" w14:paraId="37483CCD"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E"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With the financial help of the government mining companies will implement dry tailing technology</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6F" w14:textId="33A495A4"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0"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2.6178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1" w14:textId="4C0D819B"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-0.0268***</w:t>
            </w:r>
            <w:r w:rsidRPr="00AF5416">
              <w:rPr>
                <w:sz w:val="20"/>
                <w:szCs w:val="20"/>
              </w:rPr>
              <w:br/>
              <w:t>(0.0066)</w:t>
            </w:r>
          </w:p>
        </w:tc>
      </w:tr>
      <w:tr w:rsidR="004146C7" w:rsidRPr="00416F10" w14:paraId="69514E5A"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2"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Specified tax amount would be lower, the same, or higher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3" w14:textId="3D31E6A8"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4"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0.3689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5" w14:textId="1BEC0905"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0.0633***</w:t>
            </w:r>
            <w:r w:rsidRPr="00AF5416">
              <w:rPr>
                <w:sz w:val="20"/>
                <w:szCs w:val="20"/>
              </w:rPr>
              <w:br/>
              <w:t>(0.0092)</w:t>
            </w:r>
          </w:p>
        </w:tc>
      </w:tr>
      <w:tr w:rsidR="004146C7" w:rsidRPr="00416F10" w14:paraId="6F37B047"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6"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Payment of the specified tax would be difficult for household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7" w14:textId="4922C4F4"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{1,2,3,4}</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8"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3.1742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9" w14:textId="55EAB110"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0.0425***</w:t>
            </w:r>
            <w:r w:rsidRPr="00AF5416">
              <w:rPr>
                <w:sz w:val="20"/>
                <w:szCs w:val="20"/>
              </w:rPr>
              <w:br/>
              <w:t>(0.0065)</w:t>
            </w:r>
          </w:p>
        </w:tc>
      </w:tr>
      <w:tr w:rsidR="004146C7" w:rsidRPr="00416F10" w14:paraId="46728EFA"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A"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Concerned about environment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B" w14:textId="27978649"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C"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0.0010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D" w14:textId="7B075F54"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-0.2737***</w:t>
            </w:r>
            <w:r w:rsidRPr="00AF5416">
              <w:rPr>
                <w:sz w:val="20"/>
                <w:szCs w:val="20"/>
              </w:rPr>
              <w:br/>
              <w:t>(0.0894)</w:t>
            </w:r>
          </w:p>
        </w:tc>
      </w:tr>
      <w:tr w:rsidR="004146C7" w:rsidRPr="00416F10" w14:paraId="33E3D7F9"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E"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Trust the scientists’ assessment of the damage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7F" w14:textId="64E11E49"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0"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0.0035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1" w14:textId="2B53D1A1"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-0.0206</w:t>
            </w:r>
            <w:r w:rsidRPr="00AF5416">
              <w:rPr>
                <w:sz w:val="20"/>
                <w:szCs w:val="20"/>
              </w:rPr>
              <w:br/>
              <w:t>(0.1083)</w:t>
            </w:r>
          </w:p>
        </w:tc>
      </w:tr>
      <w:tr w:rsidR="004146C7" w:rsidRPr="00416F10" w14:paraId="46E14C6A"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2"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Believe recovery time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3" w14:textId="499DD1AC"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4"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0.0021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5" w14:textId="46819890"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0.1743</w:t>
            </w:r>
            <w:r w:rsidRPr="00AF5416">
              <w:rPr>
                <w:sz w:val="20"/>
                <w:szCs w:val="20"/>
              </w:rPr>
              <w:br/>
              <w:t>(0.1089)</w:t>
            </w:r>
          </w:p>
        </w:tc>
      </w:tr>
      <w:tr w:rsidR="004146C7" w:rsidRPr="00416F10" w14:paraId="4C3D59FF"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6"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Believe the implementation of dry tailing is important for stopping future dam breaks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7" w14:textId="74C6A76C"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8"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0.0033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9" w14:textId="0411D5A5"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-0.0677</w:t>
            </w:r>
            <w:r w:rsidRPr="00AF5416">
              <w:rPr>
                <w:sz w:val="20"/>
                <w:szCs w:val="20"/>
              </w:rPr>
              <w:br/>
              <w:t>(0.1129)</w:t>
            </w:r>
          </w:p>
        </w:tc>
      </w:tr>
      <w:tr w:rsidR="004146C7" w:rsidRPr="00416F10" w14:paraId="68B25D28"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A"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Implementation of the dry tailing in Brazil with the financial help of the government possible in up to two years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B" w14:textId="3B3DD4B6"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C"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0.0023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D" w14:textId="4E1625AE"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-0.0022</w:t>
            </w:r>
            <w:r w:rsidRPr="00AF5416">
              <w:rPr>
                <w:sz w:val="20"/>
                <w:szCs w:val="20"/>
              </w:rPr>
              <w:br/>
              <w:t>(0.1431)</w:t>
            </w:r>
          </w:p>
        </w:tc>
      </w:tr>
      <w:tr w:rsidR="004146C7" w:rsidRPr="00416F10" w14:paraId="1DACB95A"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E"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The government will implement dry tailings if the majority of the Brazilian population vote ‘for’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8F" w14:textId="02E12CBA"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0"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0.0027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1" w14:textId="137D8C0D"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0.0343</w:t>
            </w:r>
            <w:r w:rsidRPr="00AF5416">
              <w:rPr>
                <w:sz w:val="20"/>
                <w:szCs w:val="20"/>
              </w:rPr>
              <w:br/>
              <w:t>(0.1548)</w:t>
            </w:r>
          </w:p>
        </w:tc>
      </w:tr>
      <w:tr w:rsidR="004146C7" w:rsidRPr="00416F10" w14:paraId="064F61CE"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2"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The government will actually raise the tax if dry tailings technology is deployed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3" w14:textId="52729635"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4"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0.0042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5" w14:textId="10F944AD"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0.1445</w:t>
            </w:r>
            <w:r w:rsidRPr="00AF5416">
              <w:rPr>
                <w:sz w:val="20"/>
                <w:szCs w:val="20"/>
              </w:rPr>
              <w:br/>
              <w:t>(0.1036)</w:t>
            </w:r>
          </w:p>
        </w:tc>
      </w:tr>
      <w:tr w:rsidR="004146C7" w:rsidRPr="00416F10" w14:paraId="2E67C07A"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6"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With the financial help of the government mining companies will implement dry tailing technology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7" w14:textId="45CC5705"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8"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0.0027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9" w14:textId="4B33412B"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-0.1289</w:t>
            </w:r>
            <w:r w:rsidRPr="00AF5416">
              <w:rPr>
                <w:sz w:val="20"/>
                <w:szCs w:val="20"/>
              </w:rPr>
              <w:br/>
              <w:t>(0.1144)</w:t>
            </w:r>
          </w:p>
        </w:tc>
      </w:tr>
      <w:tr w:rsidR="004146C7" w:rsidRPr="00416F10" w14:paraId="5D4FDB57"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A"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Specified tax amount would be lower, the same, or higher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B" w14:textId="0857ED1C"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C"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0.0373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D" w14:textId="30300086"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-0.0494</w:t>
            </w:r>
            <w:r w:rsidRPr="00AF5416">
              <w:rPr>
                <w:sz w:val="20"/>
                <w:szCs w:val="20"/>
              </w:rPr>
              <w:br/>
              <w:t>(0.0368)</w:t>
            </w:r>
          </w:p>
        </w:tc>
      </w:tr>
      <w:tr w:rsidR="004146C7" w:rsidRPr="00416F10" w14:paraId="5B9E7C55" w14:textId="77777777" w:rsidTr="00AF5416">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E" w14:textId="77777777" w:rsidR="004146C7" w:rsidRPr="00A66ADA" w:rsidRDefault="004146C7" w:rsidP="004146C7">
            <w:pPr>
              <w:pBdr>
                <w:top w:val="nil"/>
                <w:left w:val="nil"/>
                <w:bottom w:val="nil"/>
                <w:right w:val="nil"/>
                <w:between w:val="nil"/>
              </w:pBdr>
              <w:spacing w:after="0" w:line="240" w:lineRule="auto"/>
              <w:ind w:left="91"/>
              <w:jc w:val="left"/>
              <w:rPr>
                <w:sz w:val="20"/>
                <w:szCs w:val="20"/>
              </w:rPr>
            </w:pPr>
            <w:r w:rsidRPr="00A66ADA">
              <w:rPr>
                <w:sz w:val="20"/>
                <w:szCs w:val="20"/>
              </w:rPr>
              <w:t>Payment of the specified tax would be difficult for household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9F" w14:textId="3C90D4BE"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A0" w14:textId="77777777"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0.0031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09A1" w14:textId="4354B9E9" w:rsidR="004146C7" w:rsidRPr="00AF5416" w:rsidRDefault="004146C7" w:rsidP="00AF5416">
            <w:pPr>
              <w:pBdr>
                <w:top w:val="nil"/>
                <w:left w:val="nil"/>
                <w:bottom w:val="nil"/>
                <w:right w:val="nil"/>
                <w:between w:val="nil"/>
              </w:pBdr>
              <w:spacing w:after="0" w:line="240" w:lineRule="auto"/>
              <w:jc w:val="center"/>
              <w:rPr>
                <w:sz w:val="20"/>
                <w:szCs w:val="20"/>
              </w:rPr>
            </w:pPr>
            <w:r w:rsidRPr="00AF5416">
              <w:rPr>
                <w:sz w:val="20"/>
                <w:szCs w:val="20"/>
              </w:rPr>
              <w:t>0.1591</w:t>
            </w:r>
            <w:r w:rsidRPr="00AF5416">
              <w:rPr>
                <w:sz w:val="20"/>
                <w:szCs w:val="20"/>
              </w:rPr>
              <w:br/>
              <w:t>(0.1306)</w:t>
            </w:r>
          </w:p>
        </w:tc>
      </w:tr>
      <w:tr w:rsidR="00B57FC1" w:rsidRPr="00416F10" w14:paraId="6A14C003" w14:textId="77777777" w:rsidTr="00A66ADA">
        <w:trPr>
          <w:trHeight w:val="290"/>
          <w:jc w:val="center"/>
        </w:trPr>
        <w:tc>
          <w:tcPr>
            <w:tcW w:w="5670" w:type="dxa"/>
            <w:tcBorders>
              <w:top w:val="single" w:sz="4" w:space="0" w:color="000000"/>
              <w:left w:val="single" w:sz="4" w:space="0" w:color="000000"/>
              <w:bottom w:val="nil"/>
              <w:right w:val="single" w:sz="4" w:space="0" w:color="000000"/>
            </w:tcBorders>
            <w:shd w:val="clear" w:color="auto" w:fill="auto"/>
            <w:vAlign w:val="center"/>
          </w:tcPr>
          <w:p w14:paraId="000009A2"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sz w:val="20"/>
                <w:szCs w:val="20"/>
              </w:rPr>
              <w:t>R</w:t>
            </w:r>
            <w:r w:rsidRPr="00A66ADA">
              <w:rPr>
                <w:sz w:val="20"/>
                <w:szCs w:val="20"/>
                <w:vertAlign w:val="superscript"/>
              </w:rPr>
              <w:t>2</w:t>
            </w:r>
            <w:r w:rsidRPr="00A66ADA">
              <w:rPr>
                <w:sz w:val="20"/>
                <w:szCs w:val="20"/>
              </w:rPr>
              <w:t xml:space="preserve"> (adj)</w:t>
            </w:r>
          </w:p>
        </w:tc>
        <w:tc>
          <w:tcPr>
            <w:tcW w:w="1134" w:type="dxa"/>
            <w:tcBorders>
              <w:top w:val="single" w:sz="4" w:space="0" w:color="000000"/>
              <w:left w:val="single" w:sz="4" w:space="0" w:color="000000"/>
              <w:bottom w:val="nil"/>
              <w:right w:val="single" w:sz="4" w:space="0" w:color="000000"/>
            </w:tcBorders>
            <w:shd w:val="clear" w:color="auto" w:fill="auto"/>
            <w:vAlign w:val="center"/>
          </w:tcPr>
          <w:p w14:paraId="000009A3"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single" w:sz="4" w:space="0" w:color="000000"/>
              <w:left w:val="single" w:sz="4" w:space="0" w:color="000000"/>
              <w:bottom w:val="nil"/>
              <w:right w:val="single" w:sz="4" w:space="0" w:color="000000"/>
            </w:tcBorders>
            <w:shd w:val="clear" w:color="auto" w:fill="auto"/>
            <w:vAlign w:val="center"/>
          </w:tcPr>
          <w:p w14:paraId="000009A4"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single" w:sz="4" w:space="0" w:color="000000"/>
              <w:left w:val="single" w:sz="4" w:space="0" w:color="000000"/>
              <w:bottom w:val="nil"/>
              <w:right w:val="single" w:sz="4" w:space="0" w:color="000000"/>
            </w:tcBorders>
            <w:shd w:val="clear" w:color="auto" w:fill="auto"/>
            <w:vAlign w:val="center"/>
          </w:tcPr>
          <w:p w14:paraId="000009A5"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0.1479</w:t>
            </w:r>
          </w:p>
        </w:tc>
      </w:tr>
      <w:tr w:rsidR="00B57FC1" w:rsidRPr="00416F10" w14:paraId="39172BF3" w14:textId="77777777" w:rsidTr="00A66ADA">
        <w:trPr>
          <w:trHeight w:val="290"/>
          <w:jc w:val="center"/>
        </w:trPr>
        <w:tc>
          <w:tcPr>
            <w:tcW w:w="5670" w:type="dxa"/>
            <w:tcBorders>
              <w:top w:val="nil"/>
              <w:left w:val="single" w:sz="4" w:space="0" w:color="000000"/>
              <w:right w:val="single" w:sz="4" w:space="0" w:color="000000"/>
            </w:tcBorders>
            <w:shd w:val="clear" w:color="auto" w:fill="auto"/>
            <w:vAlign w:val="center"/>
          </w:tcPr>
          <w:p w14:paraId="000009A6"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i/>
                <w:sz w:val="20"/>
                <w:szCs w:val="20"/>
              </w:rPr>
              <w:t>k</w:t>
            </w:r>
            <w:r w:rsidRPr="00A66ADA">
              <w:rPr>
                <w:sz w:val="20"/>
                <w:szCs w:val="20"/>
              </w:rPr>
              <w:t xml:space="preserve"> (parameters)</w:t>
            </w:r>
          </w:p>
        </w:tc>
        <w:tc>
          <w:tcPr>
            <w:tcW w:w="1134" w:type="dxa"/>
            <w:tcBorders>
              <w:top w:val="nil"/>
              <w:left w:val="single" w:sz="4" w:space="0" w:color="000000"/>
              <w:right w:val="single" w:sz="4" w:space="0" w:color="000000"/>
            </w:tcBorders>
            <w:shd w:val="clear" w:color="auto" w:fill="auto"/>
            <w:vAlign w:val="center"/>
          </w:tcPr>
          <w:p w14:paraId="000009A7"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right w:val="single" w:sz="4" w:space="0" w:color="000000"/>
            </w:tcBorders>
            <w:shd w:val="clear" w:color="auto" w:fill="auto"/>
            <w:vAlign w:val="center"/>
          </w:tcPr>
          <w:p w14:paraId="000009A8"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right w:val="single" w:sz="4" w:space="0" w:color="000000"/>
            </w:tcBorders>
            <w:shd w:val="clear" w:color="auto" w:fill="auto"/>
            <w:vAlign w:val="center"/>
          </w:tcPr>
          <w:p w14:paraId="000009A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25</w:t>
            </w:r>
          </w:p>
        </w:tc>
      </w:tr>
      <w:tr w:rsidR="00B57FC1" w:rsidRPr="00416F10" w14:paraId="48FDE297" w14:textId="77777777" w:rsidTr="00AF5416">
        <w:trPr>
          <w:trHeight w:val="56"/>
          <w:jc w:val="center"/>
        </w:trPr>
        <w:tc>
          <w:tcPr>
            <w:tcW w:w="5670" w:type="dxa"/>
            <w:tcBorders>
              <w:top w:val="nil"/>
              <w:left w:val="single" w:sz="4" w:space="0" w:color="000000"/>
              <w:bottom w:val="single" w:sz="4" w:space="0" w:color="000000"/>
              <w:right w:val="single" w:sz="4" w:space="0" w:color="000000"/>
            </w:tcBorders>
            <w:shd w:val="clear" w:color="auto" w:fill="auto"/>
            <w:vAlign w:val="center"/>
          </w:tcPr>
          <w:p w14:paraId="000009AA" w14:textId="77777777" w:rsidR="004270E8" w:rsidRPr="00A66ADA" w:rsidRDefault="0095355C" w:rsidP="00A66ADA">
            <w:pPr>
              <w:pBdr>
                <w:top w:val="nil"/>
                <w:left w:val="nil"/>
                <w:bottom w:val="nil"/>
                <w:right w:val="nil"/>
                <w:between w:val="nil"/>
              </w:pBdr>
              <w:spacing w:after="0" w:line="240" w:lineRule="auto"/>
              <w:ind w:left="91"/>
              <w:jc w:val="left"/>
              <w:rPr>
                <w:sz w:val="20"/>
                <w:szCs w:val="20"/>
              </w:rPr>
            </w:pPr>
            <w:r w:rsidRPr="00A66ADA">
              <w:rPr>
                <w:i/>
                <w:sz w:val="20"/>
                <w:szCs w:val="20"/>
              </w:rPr>
              <w:t>n</w:t>
            </w:r>
            <w:r w:rsidRPr="00A66ADA">
              <w:rPr>
                <w:sz w:val="20"/>
                <w:szCs w:val="20"/>
              </w:rPr>
              <w:t xml:space="preserve"> (observations)</w:t>
            </w:r>
          </w:p>
        </w:tc>
        <w:tc>
          <w:tcPr>
            <w:tcW w:w="1134" w:type="dxa"/>
            <w:tcBorders>
              <w:top w:val="nil"/>
              <w:left w:val="single" w:sz="4" w:space="0" w:color="000000"/>
              <w:bottom w:val="single" w:sz="4" w:space="0" w:color="000000"/>
              <w:right w:val="single" w:sz="4" w:space="0" w:color="000000"/>
            </w:tcBorders>
            <w:shd w:val="clear" w:color="auto" w:fill="auto"/>
            <w:vAlign w:val="center"/>
          </w:tcPr>
          <w:p w14:paraId="000009AB"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bottom w:val="single" w:sz="4" w:space="0" w:color="000000"/>
              <w:right w:val="single" w:sz="4" w:space="0" w:color="000000"/>
            </w:tcBorders>
            <w:shd w:val="clear" w:color="auto" w:fill="auto"/>
            <w:vAlign w:val="center"/>
          </w:tcPr>
          <w:p w14:paraId="000009AC"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bottom w:val="single" w:sz="4" w:space="0" w:color="000000"/>
              <w:right w:val="single" w:sz="4" w:space="0" w:color="000000"/>
            </w:tcBorders>
            <w:shd w:val="clear" w:color="auto" w:fill="auto"/>
            <w:vAlign w:val="center"/>
          </w:tcPr>
          <w:p w14:paraId="000009A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5195</w:t>
            </w:r>
          </w:p>
        </w:tc>
      </w:tr>
    </w:tbl>
    <w:p w14:paraId="000009AE" w14:textId="7808EB86" w:rsidR="004270E8" w:rsidRPr="00416F10" w:rsidRDefault="0095355C" w:rsidP="00BD602B">
      <w:pPr>
        <w:spacing w:line="240" w:lineRule="auto"/>
        <w:ind w:left="567" w:hanging="567"/>
        <w:rPr>
          <w:sz w:val="18"/>
          <w:szCs w:val="18"/>
        </w:rPr>
      </w:pPr>
      <w:r w:rsidRPr="00416F10">
        <w:rPr>
          <w:sz w:val="18"/>
          <w:szCs w:val="18"/>
        </w:rPr>
        <w:t xml:space="preserve">Notes: </w:t>
      </w:r>
      <w:r w:rsidR="00CC7AE0">
        <w:rPr>
          <w:sz w:val="18"/>
          <w:szCs w:val="18"/>
        </w:rPr>
        <w:t>heteroskedascity-robust</w:t>
      </w:r>
      <w:r w:rsidR="004146C7" w:rsidRPr="00416F10">
        <w:rPr>
          <w:sz w:val="18"/>
          <w:szCs w:val="18"/>
        </w:rPr>
        <w:t xml:space="preserve"> </w:t>
      </w:r>
      <w:r w:rsidRPr="00416F10">
        <w:rPr>
          <w:sz w:val="18"/>
          <w:szCs w:val="18"/>
        </w:rPr>
        <w:t>standard errors given in parentheses; *, **, *** represent statistical significance at 0.1, 0.05, 0.01 level, respectively.</w:t>
      </w:r>
    </w:p>
    <w:p w14:paraId="000009AF" w14:textId="61783D5D" w:rsidR="004270E8" w:rsidRDefault="0095355C">
      <w:pPr>
        <w:ind w:firstLine="720"/>
      </w:pPr>
      <w:r w:rsidRPr="00416F10">
        <w:lastRenderedPageBreak/>
        <w:t xml:space="preserve">Finally, </w:t>
      </w:r>
      <w:r w:rsidR="00845233">
        <w:fldChar w:fldCharType="begin"/>
      </w:r>
      <w:r w:rsidR="00845233">
        <w:instrText xml:space="preserve"> REF _Ref43213070 \h </w:instrText>
      </w:r>
      <w:r w:rsidR="00845233">
        <w:fldChar w:fldCharType="separate"/>
      </w:r>
      <w:r w:rsidR="00C638F4" w:rsidRPr="00845233">
        <w:t xml:space="preserve">Table </w:t>
      </w:r>
      <w:r w:rsidR="00C638F4">
        <w:rPr>
          <w:noProof/>
        </w:rPr>
        <w:t>25</w:t>
      </w:r>
      <w:r w:rsidR="00845233">
        <w:fldChar w:fldCharType="end"/>
      </w:r>
      <w:r w:rsidR="00F46F30" w:rsidRPr="00416F10">
        <w:t xml:space="preserve"> </w:t>
      </w:r>
      <w:r w:rsidRPr="00416F10">
        <w:t>presents the results of the model in which protest (‘against’) votes are explained using survey quality indicators. We found that respondents who incorrectly answered to more ‘pause’ questions, and those who said they felt pressured to vote ‘for’ or ‘against’ the program were more likely to provide protest (‘against’) responses. At the same time, respondents who participated in intercept surveys were found to be less likely to protest, although the statistical relationship in this case is above the usual 0.05 threshold.</w:t>
      </w:r>
      <w:r w:rsidR="00C07110">
        <w:t xml:space="preserve"> </w:t>
      </w:r>
    </w:p>
    <w:p w14:paraId="27CE1C3B" w14:textId="77777777" w:rsidR="006841B3" w:rsidRPr="00416F10" w:rsidRDefault="006841B3">
      <w:pPr>
        <w:ind w:firstLine="720"/>
      </w:pPr>
    </w:p>
    <w:p w14:paraId="55EE633C" w14:textId="55EE1640" w:rsidR="00845233" w:rsidRPr="00845233" w:rsidRDefault="00845233" w:rsidP="00845233">
      <w:pPr>
        <w:pStyle w:val="Caption"/>
        <w:keepNext/>
        <w:spacing w:after="0"/>
        <w:ind w:left="964" w:hanging="964"/>
        <w:rPr>
          <w:lang w:val="en-US"/>
        </w:rPr>
      </w:pPr>
      <w:bookmarkStart w:id="140" w:name="_heading=h.upglbi" w:colFirst="0" w:colLast="0"/>
      <w:bookmarkStart w:id="141" w:name="_Ref43213070"/>
      <w:bookmarkEnd w:id="140"/>
      <w:r w:rsidRPr="00845233">
        <w:rPr>
          <w:lang w:val="en-US"/>
        </w:rPr>
        <w:t xml:space="preserve">Table </w:t>
      </w:r>
      <w:r w:rsidRPr="00845233">
        <w:fldChar w:fldCharType="begin"/>
      </w:r>
      <w:r w:rsidRPr="00845233">
        <w:rPr>
          <w:lang w:val="en-US"/>
        </w:rPr>
        <w:instrText xml:space="preserve"> SEQ Table \* ARABIC </w:instrText>
      </w:r>
      <w:r w:rsidRPr="00845233">
        <w:fldChar w:fldCharType="separate"/>
      </w:r>
      <w:r w:rsidR="00C638F4">
        <w:rPr>
          <w:noProof/>
          <w:lang w:val="en-US"/>
        </w:rPr>
        <w:t>25</w:t>
      </w:r>
      <w:r w:rsidRPr="00845233">
        <w:fldChar w:fldCharType="end"/>
      </w:r>
      <w:bookmarkEnd w:id="141"/>
      <w:r w:rsidRPr="00845233">
        <w:rPr>
          <w:lang w:val="en-US"/>
        </w:rPr>
        <w:t>: Explanatory variables of the protest ‘no’ votes – survey quality indicators</w:t>
      </w:r>
    </w:p>
    <w:tbl>
      <w:tblPr>
        <w:tblW w:w="90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5387"/>
        <w:gridCol w:w="1213"/>
        <w:gridCol w:w="1055"/>
        <w:gridCol w:w="1371"/>
      </w:tblGrid>
      <w:tr w:rsidR="00B57FC1" w:rsidRPr="00416F10" w14:paraId="4EEAA87A" w14:textId="77777777" w:rsidTr="00A66ADA">
        <w:trPr>
          <w:trHeight w:val="290"/>
          <w:jc w:val="center"/>
        </w:trPr>
        <w:tc>
          <w:tcPr>
            <w:tcW w:w="5387" w:type="dxa"/>
            <w:shd w:val="clear" w:color="auto" w:fill="auto"/>
            <w:vAlign w:val="center"/>
          </w:tcPr>
          <w:p w14:paraId="000009B2" w14:textId="77777777" w:rsidR="004270E8" w:rsidRPr="00A66ADA" w:rsidRDefault="0095355C" w:rsidP="00A66ADA">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213" w:type="dxa"/>
            <w:shd w:val="clear" w:color="auto" w:fill="auto"/>
          </w:tcPr>
          <w:p w14:paraId="000009B3"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055" w:type="dxa"/>
            <w:shd w:val="clear" w:color="auto" w:fill="auto"/>
          </w:tcPr>
          <w:p w14:paraId="000009B4"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371" w:type="dxa"/>
            <w:shd w:val="clear" w:color="auto" w:fill="auto"/>
            <w:vAlign w:val="center"/>
          </w:tcPr>
          <w:p w14:paraId="000009B5" w14:textId="77777777" w:rsidR="004270E8" w:rsidRPr="00A66ADA" w:rsidRDefault="0095355C" w:rsidP="00A66ADA">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4B06ED" w:rsidRPr="00416F10" w14:paraId="1B4E2032" w14:textId="77777777" w:rsidTr="00AF5416">
        <w:trPr>
          <w:trHeight w:val="290"/>
          <w:jc w:val="center"/>
        </w:trPr>
        <w:tc>
          <w:tcPr>
            <w:tcW w:w="5387" w:type="dxa"/>
            <w:shd w:val="clear" w:color="auto" w:fill="auto"/>
            <w:vAlign w:val="center"/>
          </w:tcPr>
          <w:p w14:paraId="000009B6" w14:textId="77777777" w:rsidR="004B06ED" w:rsidRPr="00A66ADA" w:rsidRDefault="004B06ED" w:rsidP="004B06ED">
            <w:pPr>
              <w:pBdr>
                <w:top w:val="nil"/>
                <w:left w:val="nil"/>
                <w:bottom w:val="nil"/>
                <w:right w:val="nil"/>
                <w:between w:val="nil"/>
              </w:pBdr>
              <w:spacing w:after="0" w:line="240" w:lineRule="auto"/>
              <w:ind w:left="91"/>
              <w:rPr>
                <w:sz w:val="20"/>
                <w:szCs w:val="20"/>
              </w:rPr>
            </w:pPr>
            <w:r w:rsidRPr="00A66ADA">
              <w:rPr>
                <w:sz w:val="20"/>
                <w:szCs w:val="20"/>
              </w:rPr>
              <w:t>Constant</w:t>
            </w:r>
          </w:p>
        </w:tc>
        <w:tc>
          <w:tcPr>
            <w:tcW w:w="1213" w:type="dxa"/>
            <w:shd w:val="clear" w:color="auto" w:fill="auto"/>
            <w:vAlign w:val="center"/>
          </w:tcPr>
          <w:p w14:paraId="000009B7"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EF2047">
              <w:rPr>
                <w:sz w:val="20"/>
                <w:szCs w:val="20"/>
              </w:rPr>
              <w:t>-</w:t>
            </w:r>
          </w:p>
        </w:tc>
        <w:tc>
          <w:tcPr>
            <w:tcW w:w="1055" w:type="dxa"/>
            <w:shd w:val="clear" w:color="auto" w:fill="auto"/>
            <w:vAlign w:val="center"/>
          </w:tcPr>
          <w:p w14:paraId="000009B8"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w:t>
            </w:r>
          </w:p>
        </w:tc>
        <w:tc>
          <w:tcPr>
            <w:tcW w:w="1371" w:type="dxa"/>
            <w:shd w:val="clear" w:color="auto" w:fill="auto"/>
            <w:vAlign w:val="center"/>
          </w:tcPr>
          <w:p w14:paraId="000009B9" w14:textId="246D0673"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-0.5967***</w:t>
            </w:r>
            <w:r w:rsidRPr="00AF5416">
              <w:rPr>
                <w:sz w:val="20"/>
                <w:szCs w:val="20"/>
              </w:rPr>
              <w:br/>
              <w:t>(0.0911)</w:t>
            </w:r>
          </w:p>
        </w:tc>
      </w:tr>
      <w:tr w:rsidR="004B06ED" w:rsidRPr="00416F10" w14:paraId="1F35E9C5" w14:textId="77777777" w:rsidTr="00AF5416">
        <w:trPr>
          <w:trHeight w:val="290"/>
          <w:jc w:val="center"/>
        </w:trPr>
        <w:tc>
          <w:tcPr>
            <w:tcW w:w="5387" w:type="dxa"/>
            <w:shd w:val="clear" w:color="auto" w:fill="auto"/>
            <w:vAlign w:val="center"/>
          </w:tcPr>
          <w:p w14:paraId="000009BA" w14:textId="77777777" w:rsidR="004B06ED" w:rsidRPr="00A66ADA" w:rsidRDefault="004B06ED" w:rsidP="004B06ED">
            <w:pPr>
              <w:pBdr>
                <w:top w:val="nil"/>
                <w:left w:val="nil"/>
                <w:bottom w:val="nil"/>
                <w:right w:val="nil"/>
                <w:between w:val="nil"/>
              </w:pBdr>
              <w:spacing w:after="0" w:line="240" w:lineRule="auto"/>
              <w:ind w:left="91"/>
              <w:rPr>
                <w:sz w:val="20"/>
                <w:szCs w:val="20"/>
              </w:rPr>
            </w:pPr>
            <w:r w:rsidRPr="00A66ADA">
              <w:rPr>
                <w:sz w:val="20"/>
                <w:szCs w:val="20"/>
              </w:rPr>
              <w:t>log(Tax level)</w:t>
            </w:r>
          </w:p>
        </w:tc>
        <w:tc>
          <w:tcPr>
            <w:tcW w:w="1213" w:type="dxa"/>
            <w:shd w:val="clear" w:color="auto" w:fill="auto"/>
            <w:vAlign w:val="center"/>
          </w:tcPr>
          <w:p w14:paraId="000009BB" w14:textId="77777777" w:rsidR="004B06ED" w:rsidRPr="00EF2047" w:rsidRDefault="004B06ED" w:rsidP="00AF5416">
            <w:pPr>
              <w:pBdr>
                <w:top w:val="nil"/>
                <w:left w:val="nil"/>
                <w:bottom w:val="nil"/>
                <w:right w:val="nil"/>
                <w:between w:val="nil"/>
              </w:pBdr>
              <w:spacing w:after="0" w:line="240" w:lineRule="auto"/>
              <w:jc w:val="center"/>
              <w:rPr>
                <w:sz w:val="20"/>
                <w:szCs w:val="20"/>
              </w:rPr>
            </w:pPr>
            <w:r w:rsidRPr="00EF2047">
              <w:rPr>
                <w:sz w:val="20"/>
                <w:szCs w:val="20"/>
              </w:rPr>
              <w:t>[1.0986,</w:t>
            </w:r>
            <w:r w:rsidRPr="00EF2047">
              <w:rPr>
                <w:sz w:val="20"/>
                <w:szCs w:val="20"/>
              </w:rPr>
              <w:br/>
              <w:t>5.9269]</w:t>
            </w:r>
          </w:p>
        </w:tc>
        <w:tc>
          <w:tcPr>
            <w:tcW w:w="1055" w:type="dxa"/>
            <w:shd w:val="clear" w:color="auto" w:fill="auto"/>
            <w:vAlign w:val="center"/>
          </w:tcPr>
          <w:p w14:paraId="000009BC"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3.5708</w:t>
            </w:r>
          </w:p>
        </w:tc>
        <w:tc>
          <w:tcPr>
            <w:tcW w:w="1371" w:type="dxa"/>
            <w:shd w:val="clear" w:color="auto" w:fill="auto"/>
            <w:vAlign w:val="center"/>
          </w:tcPr>
          <w:p w14:paraId="000009BD" w14:textId="059D2559"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0.0042</w:t>
            </w:r>
            <w:r w:rsidRPr="00AF5416">
              <w:rPr>
                <w:sz w:val="20"/>
                <w:szCs w:val="20"/>
              </w:rPr>
              <w:br/>
              <w:t>(0.0040)</w:t>
            </w:r>
          </w:p>
        </w:tc>
      </w:tr>
      <w:tr w:rsidR="004B06ED" w:rsidRPr="00416F10" w14:paraId="7255E89B" w14:textId="77777777" w:rsidTr="00AF5416">
        <w:trPr>
          <w:trHeight w:val="290"/>
          <w:jc w:val="center"/>
        </w:trPr>
        <w:tc>
          <w:tcPr>
            <w:tcW w:w="5387" w:type="dxa"/>
            <w:shd w:val="clear" w:color="auto" w:fill="auto"/>
            <w:vAlign w:val="center"/>
          </w:tcPr>
          <w:p w14:paraId="000009BE" w14:textId="77777777" w:rsidR="004B06ED" w:rsidRPr="00A66ADA" w:rsidRDefault="004B06ED" w:rsidP="004B06ED">
            <w:pPr>
              <w:pBdr>
                <w:top w:val="nil"/>
                <w:left w:val="nil"/>
                <w:bottom w:val="nil"/>
                <w:right w:val="nil"/>
                <w:between w:val="nil"/>
              </w:pBdr>
              <w:spacing w:after="0" w:line="240" w:lineRule="auto"/>
              <w:ind w:left="91"/>
              <w:rPr>
                <w:sz w:val="20"/>
                <w:szCs w:val="20"/>
              </w:rPr>
            </w:pPr>
            <w:r w:rsidRPr="00A66ADA">
              <w:rPr>
                <w:sz w:val="20"/>
                <w:szCs w:val="20"/>
              </w:rPr>
              <w:t>log(Income)</w:t>
            </w:r>
          </w:p>
        </w:tc>
        <w:tc>
          <w:tcPr>
            <w:tcW w:w="1213" w:type="dxa"/>
            <w:shd w:val="clear" w:color="auto" w:fill="auto"/>
            <w:vAlign w:val="center"/>
          </w:tcPr>
          <w:p w14:paraId="000009BF" w14:textId="77777777" w:rsidR="004B06ED" w:rsidRPr="00EF2047" w:rsidRDefault="004B06ED" w:rsidP="00AF5416">
            <w:pPr>
              <w:pBdr>
                <w:top w:val="nil"/>
                <w:left w:val="nil"/>
                <w:bottom w:val="nil"/>
                <w:right w:val="nil"/>
                <w:between w:val="nil"/>
              </w:pBdr>
              <w:spacing w:after="0" w:line="240" w:lineRule="auto"/>
              <w:jc w:val="center"/>
              <w:rPr>
                <w:sz w:val="20"/>
                <w:szCs w:val="20"/>
              </w:rPr>
            </w:pPr>
            <w:r w:rsidRPr="00EF2047">
              <w:rPr>
                <w:sz w:val="20"/>
                <w:szCs w:val="20"/>
              </w:rPr>
              <w:t>[6.9078,</w:t>
            </w:r>
            <w:r w:rsidRPr="00EF2047">
              <w:rPr>
                <w:sz w:val="20"/>
                <w:szCs w:val="20"/>
              </w:rPr>
              <w:br/>
              <w:t>9.6158]</w:t>
            </w:r>
          </w:p>
        </w:tc>
        <w:tc>
          <w:tcPr>
            <w:tcW w:w="1055" w:type="dxa"/>
            <w:shd w:val="clear" w:color="auto" w:fill="auto"/>
            <w:vAlign w:val="center"/>
          </w:tcPr>
          <w:p w14:paraId="000009C0"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7.7707</w:t>
            </w:r>
          </w:p>
        </w:tc>
        <w:tc>
          <w:tcPr>
            <w:tcW w:w="1371" w:type="dxa"/>
            <w:shd w:val="clear" w:color="auto" w:fill="auto"/>
            <w:vAlign w:val="center"/>
          </w:tcPr>
          <w:p w14:paraId="000009C1" w14:textId="5AFD2E19"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0.1137***</w:t>
            </w:r>
            <w:r w:rsidRPr="00AF5416">
              <w:rPr>
                <w:sz w:val="20"/>
                <w:szCs w:val="20"/>
              </w:rPr>
              <w:br/>
              <w:t>(0.0106)</w:t>
            </w:r>
          </w:p>
        </w:tc>
      </w:tr>
      <w:tr w:rsidR="004B06ED" w:rsidRPr="00416F10" w14:paraId="64C96B6E" w14:textId="77777777" w:rsidTr="00AF5416">
        <w:trPr>
          <w:trHeight w:val="290"/>
          <w:jc w:val="center"/>
        </w:trPr>
        <w:tc>
          <w:tcPr>
            <w:tcW w:w="5387" w:type="dxa"/>
            <w:shd w:val="clear" w:color="auto" w:fill="auto"/>
            <w:vAlign w:val="center"/>
          </w:tcPr>
          <w:p w14:paraId="000009C2" w14:textId="77777777" w:rsidR="004B06ED" w:rsidRPr="00A66ADA" w:rsidRDefault="004B06ED" w:rsidP="004B06ED">
            <w:pPr>
              <w:pBdr>
                <w:top w:val="nil"/>
                <w:left w:val="nil"/>
                <w:bottom w:val="nil"/>
                <w:right w:val="nil"/>
                <w:between w:val="nil"/>
              </w:pBdr>
              <w:spacing w:after="0" w:line="240" w:lineRule="auto"/>
              <w:ind w:left="91"/>
              <w:rPr>
                <w:sz w:val="20"/>
                <w:szCs w:val="20"/>
              </w:rPr>
            </w:pPr>
            <w:r w:rsidRPr="00A66ADA">
              <w:rPr>
                <w:sz w:val="20"/>
                <w:szCs w:val="20"/>
              </w:rPr>
              <w:t>log(Income) – missing response</w:t>
            </w:r>
          </w:p>
        </w:tc>
        <w:tc>
          <w:tcPr>
            <w:tcW w:w="1213" w:type="dxa"/>
            <w:shd w:val="clear" w:color="auto" w:fill="auto"/>
            <w:vAlign w:val="center"/>
          </w:tcPr>
          <w:p w14:paraId="000009C3" w14:textId="3DDE6BD8"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000009C4"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0.0129</w:t>
            </w:r>
          </w:p>
        </w:tc>
        <w:tc>
          <w:tcPr>
            <w:tcW w:w="1371" w:type="dxa"/>
            <w:shd w:val="clear" w:color="auto" w:fill="auto"/>
            <w:vAlign w:val="center"/>
          </w:tcPr>
          <w:p w14:paraId="000009C5" w14:textId="18DC137D"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0.1237**</w:t>
            </w:r>
            <w:r w:rsidRPr="00AF5416">
              <w:rPr>
                <w:sz w:val="20"/>
                <w:szCs w:val="20"/>
              </w:rPr>
              <w:br/>
              <w:t>(0.0629)</w:t>
            </w:r>
          </w:p>
        </w:tc>
      </w:tr>
      <w:tr w:rsidR="004B06ED" w:rsidRPr="00416F10" w14:paraId="1E2B552C" w14:textId="77777777" w:rsidTr="00AF5416">
        <w:trPr>
          <w:trHeight w:val="290"/>
          <w:jc w:val="center"/>
        </w:trPr>
        <w:tc>
          <w:tcPr>
            <w:tcW w:w="5387" w:type="dxa"/>
            <w:shd w:val="clear" w:color="auto" w:fill="auto"/>
            <w:vAlign w:val="center"/>
          </w:tcPr>
          <w:p w14:paraId="000009C6" w14:textId="77777777" w:rsidR="004B06ED" w:rsidRPr="00A66ADA" w:rsidRDefault="004B06ED" w:rsidP="004B06ED">
            <w:pPr>
              <w:pBdr>
                <w:top w:val="nil"/>
                <w:left w:val="nil"/>
                <w:bottom w:val="nil"/>
                <w:right w:val="nil"/>
                <w:between w:val="nil"/>
              </w:pBdr>
              <w:spacing w:after="0" w:line="240" w:lineRule="auto"/>
              <w:ind w:left="91"/>
              <w:jc w:val="left"/>
              <w:rPr>
                <w:sz w:val="20"/>
                <w:szCs w:val="20"/>
              </w:rPr>
            </w:pPr>
            <w:r w:rsidRPr="00A66ADA">
              <w:rPr>
                <w:sz w:val="20"/>
                <w:szCs w:val="20"/>
              </w:rPr>
              <w:t>Number of incorrect ‘pause’ questions</w:t>
            </w:r>
          </w:p>
        </w:tc>
        <w:tc>
          <w:tcPr>
            <w:tcW w:w="1213" w:type="dxa"/>
            <w:shd w:val="clear" w:color="auto" w:fill="auto"/>
            <w:vAlign w:val="center"/>
          </w:tcPr>
          <w:p w14:paraId="000009C7" w14:textId="3EBD63AE"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{1,2,…,6}</w:t>
            </w:r>
          </w:p>
        </w:tc>
        <w:tc>
          <w:tcPr>
            <w:tcW w:w="1055" w:type="dxa"/>
            <w:shd w:val="clear" w:color="auto" w:fill="auto"/>
            <w:vAlign w:val="center"/>
          </w:tcPr>
          <w:p w14:paraId="000009C8"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0.0362</w:t>
            </w:r>
          </w:p>
        </w:tc>
        <w:tc>
          <w:tcPr>
            <w:tcW w:w="1371" w:type="dxa"/>
            <w:shd w:val="clear" w:color="auto" w:fill="auto"/>
            <w:vAlign w:val="center"/>
          </w:tcPr>
          <w:p w14:paraId="000009C9" w14:textId="4EC2147A"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0.0557***</w:t>
            </w:r>
            <w:r w:rsidRPr="00AF5416">
              <w:rPr>
                <w:sz w:val="20"/>
                <w:szCs w:val="20"/>
              </w:rPr>
              <w:br/>
              <w:t>(0.0212)</w:t>
            </w:r>
          </w:p>
        </w:tc>
      </w:tr>
      <w:tr w:rsidR="004B06ED" w:rsidRPr="00416F10" w14:paraId="7F6F3646" w14:textId="77777777" w:rsidTr="00AF5416">
        <w:trPr>
          <w:trHeight w:val="290"/>
          <w:jc w:val="center"/>
        </w:trPr>
        <w:tc>
          <w:tcPr>
            <w:tcW w:w="5387" w:type="dxa"/>
            <w:shd w:val="clear" w:color="auto" w:fill="auto"/>
            <w:vAlign w:val="center"/>
          </w:tcPr>
          <w:p w14:paraId="000009CA" w14:textId="77777777" w:rsidR="004B06ED" w:rsidRPr="00A66ADA" w:rsidRDefault="004B06ED" w:rsidP="004B06ED">
            <w:pPr>
              <w:pBdr>
                <w:top w:val="nil"/>
                <w:left w:val="nil"/>
                <w:bottom w:val="nil"/>
                <w:right w:val="nil"/>
                <w:between w:val="nil"/>
              </w:pBdr>
              <w:spacing w:after="0" w:line="240" w:lineRule="auto"/>
              <w:ind w:left="91"/>
              <w:jc w:val="left"/>
              <w:rPr>
                <w:sz w:val="20"/>
                <w:szCs w:val="20"/>
              </w:rPr>
            </w:pPr>
            <w:r w:rsidRPr="00A66ADA">
              <w:rPr>
                <w:sz w:val="20"/>
                <w:szCs w:val="20"/>
              </w:rPr>
              <w:t>Respondent felt pressured to vote ‘for’ the program</w:t>
            </w:r>
          </w:p>
        </w:tc>
        <w:tc>
          <w:tcPr>
            <w:tcW w:w="1213" w:type="dxa"/>
            <w:shd w:val="clear" w:color="auto" w:fill="auto"/>
            <w:vAlign w:val="center"/>
          </w:tcPr>
          <w:p w14:paraId="000009CB" w14:textId="06986DCE"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000009CC"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0.0610</w:t>
            </w:r>
          </w:p>
        </w:tc>
        <w:tc>
          <w:tcPr>
            <w:tcW w:w="1371" w:type="dxa"/>
            <w:shd w:val="clear" w:color="auto" w:fill="auto"/>
            <w:vAlign w:val="center"/>
          </w:tcPr>
          <w:p w14:paraId="000009CD" w14:textId="20B93761"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0.1659***</w:t>
            </w:r>
            <w:r w:rsidRPr="00AF5416">
              <w:rPr>
                <w:sz w:val="20"/>
                <w:szCs w:val="20"/>
              </w:rPr>
              <w:br/>
              <w:t>(0.0278)</w:t>
            </w:r>
          </w:p>
        </w:tc>
      </w:tr>
      <w:tr w:rsidR="004B06ED" w:rsidRPr="00416F10" w14:paraId="68820B98" w14:textId="77777777" w:rsidTr="00AF5416">
        <w:trPr>
          <w:trHeight w:val="290"/>
          <w:jc w:val="center"/>
        </w:trPr>
        <w:tc>
          <w:tcPr>
            <w:tcW w:w="5387" w:type="dxa"/>
            <w:shd w:val="clear" w:color="auto" w:fill="auto"/>
            <w:vAlign w:val="center"/>
          </w:tcPr>
          <w:p w14:paraId="000009CE" w14:textId="77777777" w:rsidR="004B06ED" w:rsidRPr="00A66ADA" w:rsidRDefault="004B06ED" w:rsidP="004B06ED">
            <w:pPr>
              <w:pBdr>
                <w:top w:val="nil"/>
                <w:left w:val="nil"/>
                <w:bottom w:val="nil"/>
                <w:right w:val="nil"/>
                <w:between w:val="nil"/>
              </w:pBdr>
              <w:spacing w:after="0" w:line="240" w:lineRule="auto"/>
              <w:ind w:left="91"/>
              <w:jc w:val="left"/>
              <w:rPr>
                <w:sz w:val="20"/>
                <w:szCs w:val="20"/>
              </w:rPr>
            </w:pPr>
            <w:r w:rsidRPr="00A66ADA">
              <w:rPr>
                <w:sz w:val="20"/>
                <w:szCs w:val="20"/>
              </w:rPr>
              <w:t>Respondent felt pressured to vote ‘against’ the program</w:t>
            </w:r>
          </w:p>
        </w:tc>
        <w:tc>
          <w:tcPr>
            <w:tcW w:w="1213" w:type="dxa"/>
            <w:shd w:val="clear" w:color="auto" w:fill="auto"/>
            <w:vAlign w:val="center"/>
          </w:tcPr>
          <w:p w14:paraId="000009CF" w14:textId="7C8E38E9"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000009D0"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0.0364</w:t>
            </w:r>
          </w:p>
        </w:tc>
        <w:tc>
          <w:tcPr>
            <w:tcW w:w="1371" w:type="dxa"/>
            <w:shd w:val="clear" w:color="auto" w:fill="auto"/>
            <w:vAlign w:val="center"/>
          </w:tcPr>
          <w:p w14:paraId="000009D1" w14:textId="772A3714"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0.1137***</w:t>
            </w:r>
            <w:r w:rsidRPr="00AF5416">
              <w:rPr>
                <w:sz w:val="20"/>
                <w:szCs w:val="20"/>
              </w:rPr>
              <w:br/>
              <w:t>(0.0361)</w:t>
            </w:r>
          </w:p>
        </w:tc>
      </w:tr>
      <w:tr w:rsidR="004B06ED" w:rsidRPr="00416F10" w14:paraId="6003C346" w14:textId="77777777" w:rsidTr="00AF5416">
        <w:trPr>
          <w:trHeight w:val="290"/>
          <w:jc w:val="center"/>
        </w:trPr>
        <w:tc>
          <w:tcPr>
            <w:tcW w:w="5387" w:type="dxa"/>
            <w:shd w:val="clear" w:color="auto" w:fill="auto"/>
            <w:vAlign w:val="center"/>
          </w:tcPr>
          <w:p w14:paraId="000009D2" w14:textId="77777777" w:rsidR="004B06ED" w:rsidRPr="00A66ADA" w:rsidRDefault="004B06ED" w:rsidP="004B06ED">
            <w:pPr>
              <w:pBdr>
                <w:top w:val="nil"/>
                <w:left w:val="nil"/>
                <w:bottom w:val="nil"/>
                <w:right w:val="nil"/>
                <w:between w:val="nil"/>
              </w:pBdr>
              <w:spacing w:after="0" w:line="240" w:lineRule="auto"/>
              <w:ind w:left="91"/>
              <w:jc w:val="left"/>
              <w:rPr>
                <w:sz w:val="20"/>
                <w:szCs w:val="20"/>
              </w:rPr>
            </w:pPr>
            <w:r w:rsidRPr="00A66ADA">
              <w:rPr>
                <w:sz w:val="20"/>
                <w:szCs w:val="20"/>
              </w:rPr>
              <w:t>Respondent could not respond if felt free of pressure to vote ‘for’ or against the program</w:t>
            </w:r>
          </w:p>
        </w:tc>
        <w:tc>
          <w:tcPr>
            <w:tcW w:w="1213" w:type="dxa"/>
            <w:shd w:val="clear" w:color="auto" w:fill="auto"/>
            <w:vAlign w:val="center"/>
          </w:tcPr>
          <w:p w14:paraId="000009D3" w14:textId="299004F6"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000009D4"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0.0050</w:t>
            </w:r>
          </w:p>
        </w:tc>
        <w:tc>
          <w:tcPr>
            <w:tcW w:w="1371" w:type="dxa"/>
            <w:shd w:val="clear" w:color="auto" w:fill="auto"/>
            <w:vAlign w:val="center"/>
          </w:tcPr>
          <w:p w14:paraId="000009D5" w14:textId="151B0D3D"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-0.0159</w:t>
            </w:r>
            <w:r w:rsidRPr="00AF5416">
              <w:rPr>
                <w:sz w:val="20"/>
                <w:szCs w:val="20"/>
              </w:rPr>
              <w:br/>
              <w:t>(0.0951)</w:t>
            </w:r>
          </w:p>
        </w:tc>
      </w:tr>
      <w:tr w:rsidR="004B06ED" w:rsidRPr="00416F10" w14:paraId="0B673457" w14:textId="77777777" w:rsidTr="00AF5416">
        <w:trPr>
          <w:trHeight w:val="290"/>
          <w:jc w:val="center"/>
        </w:trPr>
        <w:tc>
          <w:tcPr>
            <w:tcW w:w="5387" w:type="dxa"/>
            <w:shd w:val="clear" w:color="auto" w:fill="auto"/>
            <w:vAlign w:val="center"/>
          </w:tcPr>
          <w:p w14:paraId="000009D6" w14:textId="77777777" w:rsidR="004B06ED" w:rsidRPr="00A66ADA" w:rsidRDefault="004B06ED" w:rsidP="004B06ED">
            <w:pPr>
              <w:pBdr>
                <w:top w:val="nil"/>
                <w:left w:val="nil"/>
                <w:bottom w:val="nil"/>
                <w:right w:val="nil"/>
                <w:between w:val="nil"/>
              </w:pBdr>
              <w:spacing w:after="0" w:line="240" w:lineRule="auto"/>
              <w:ind w:left="91"/>
              <w:jc w:val="left"/>
              <w:rPr>
                <w:sz w:val="20"/>
                <w:szCs w:val="20"/>
              </w:rPr>
            </w:pPr>
            <w:r w:rsidRPr="00A66ADA">
              <w:rPr>
                <w:sz w:val="20"/>
                <w:szCs w:val="20"/>
              </w:rPr>
              <w:t>Respondent’s involvement as perceived by interviewer</w:t>
            </w:r>
          </w:p>
        </w:tc>
        <w:tc>
          <w:tcPr>
            <w:tcW w:w="1213" w:type="dxa"/>
            <w:shd w:val="clear" w:color="auto" w:fill="auto"/>
            <w:vAlign w:val="center"/>
          </w:tcPr>
          <w:p w14:paraId="000009D7" w14:textId="49D795A8"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055" w:type="dxa"/>
            <w:shd w:val="clear" w:color="auto" w:fill="auto"/>
            <w:vAlign w:val="center"/>
          </w:tcPr>
          <w:p w14:paraId="000009D8"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4.6135</w:t>
            </w:r>
          </w:p>
        </w:tc>
        <w:tc>
          <w:tcPr>
            <w:tcW w:w="1371" w:type="dxa"/>
            <w:shd w:val="clear" w:color="auto" w:fill="auto"/>
            <w:vAlign w:val="center"/>
          </w:tcPr>
          <w:p w14:paraId="000009D9" w14:textId="6E952638"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-0.0046</w:t>
            </w:r>
            <w:r w:rsidRPr="00AF5416">
              <w:rPr>
                <w:sz w:val="20"/>
                <w:szCs w:val="20"/>
              </w:rPr>
              <w:br/>
              <w:t>(0.0172)</w:t>
            </w:r>
          </w:p>
        </w:tc>
      </w:tr>
      <w:tr w:rsidR="004B06ED" w:rsidRPr="00416F10" w14:paraId="114FB444" w14:textId="77777777" w:rsidTr="00AF5416">
        <w:trPr>
          <w:trHeight w:val="290"/>
          <w:jc w:val="center"/>
        </w:trPr>
        <w:tc>
          <w:tcPr>
            <w:tcW w:w="5387" w:type="dxa"/>
            <w:shd w:val="clear" w:color="auto" w:fill="auto"/>
            <w:vAlign w:val="center"/>
          </w:tcPr>
          <w:p w14:paraId="000009DA" w14:textId="77777777" w:rsidR="004B06ED" w:rsidRPr="00A66ADA" w:rsidRDefault="004B06ED" w:rsidP="004B06ED">
            <w:pPr>
              <w:pBdr>
                <w:top w:val="nil"/>
                <w:left w:val="nil"/>
                <w:bottom w:val="nil"/>
                <w:right w:val="nil"/>
                <w:between w:val="nil"/>
              </w:pBdr>
              <w:spacing w:after="0" w:line="240" w:lineRule="auto"/>
              <w:ind w:left="91"/>
              <w:jc w:val="left"/>
              <w:rPr>
                <w:sz w:val="20"/>
                <w:szCs w:val="20"/>
              </w:rPr>
            </w:pPr>
            <w:r w:rsidRPr="00A66ADA">
              <w:rPr>
                <w:sz w:val="20"/>
                <w:szCs w:val="20"/>
              </w:rPr>
              <w:t>Respondent’s understanding as perceived by interviewer</w:t>
            </w:r>
          </w:p>
        </w:tc>
        <w:tc>
          <w:tcPr>
            <w:tcW w:w="1213" w:type="dxa"/>
            <w:shd w:val="clear" w:color="auto" w:fill="auto"/>
            <w:vAlign w:val="center"/>
          </w:tcPr>
          <w:p w14:paraId="000009DB" w14:textId="6AE82A87"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055" w:type="dxa"/>
            <w:shd w:val="clear" w:color="auto" w:fill="auto"/>
            <w:vAlign w:val="center"/>
          </w:tcPr>
          <w:p w14:paraId="000009DC"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4.5879</w:t>
            </w:r>
          </w:p>
        </w:tc>
        <w:tc>
          <w:tcPr>
            <w:tcW w:w="1371" w:type="dxa"/>
            <w:shd w:val="clear" w:color="auto" w:fill="auto"/>
            <w:vAlign w:val="center"/>
          </w:tcPr>
          <w:p w14:paraId="000009DD" w14:textId="67B4645E"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0.0253</w:t>
            </w:r>
            <w:r w:rsidRPr="00AF5416">
              <w:rPr>
                <w:sz w:val="20"/>
                <w:szCs w:val="20"/>
              </w:rPr>
              <w:br/>
              <w:t>(0.0171)</w:t>
            </w:r>
          </w:p>
        </w:tc>
      </w:tr>
      <w:tr w:rsidR="004B06ED" w:rsidRPr="00416F10" w14:paraId="39C35332" w14:textId="77777777" w:rsidTr="00AF5416">
        <w:trPr>
          <w:trHeight w:val="290"/>
          <w:jc w:val="center"/>
        </w:trPr>
        <w:tc>
          <w:tcPr>
            <w:tcW w:w="5387" w:type="dxa"/>
            <w:shd w:val="clear" w:color="auto" w:fill="auto"/>
            <w:vAlign w:val="center"/>
          </w:tcPr>
          <w:p w14:paraId="000009DE" w14:textId="77777777" w:rsidR="004B06ED" w:rsidRPr="00A66ADA" w:rsidRDefault="004B06ED" w:rsidP="004B06ED">
            <w:pPr>
              <w:pBdr>
                <w:top w:val="nil"/>
                <w:left w:val="nil"/>
                <w:bottom w:val="nil"/>
                <w:right w:val="nil"/>
                <w:between w:val="nil"/>
              </w:pBdr>
              <w:spacing w:after="0" w:line="240" w:lineRule="auto"/>
              <w:ind w:left="91"/>
              <w:jc w:val="left"/>
              <w:rPr>
                <w:sz w:val="20"/>
                <w:szCs w:val="20"/>
              </w:rPr>
            </w:pPr>
            <w:r w:rsidRPr="00A66ADA">
              <w:rPr>
                <w:sz w:val="20"/>
                <w:szCs w:val="20"/>
              </w:rPr>
              <w:t>Survey taken sitting</w:t>
            </w:r>
          </w:p>
        </w:tc>
        <w:tc>
          <w:tcPr>
            <w:tcW w:w="1213" w:type="dxa"/>
            <w:shd w:val="clear" w:color="auto" w:fill="auto"/>
            <w:vAlign w:val="center"/>
          </w:tcPr>
          <w:p w14:paraId="000009DF" w14:textId="0E7B5693"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{1,2,…,5}</w:t>
            </w:r>
          </w:p>
        </w:tc>
        <w:tc>
          <w:tcPr>
            <w:tcW w:w="1055" w:type="dxa"/>
            <w:shd w:val="clear" w:color="auto" w:fill="auto"/>
            <w:vAlign w:val="center"/>
          </w:tcPr>
          <w:p w14:paraId="000009E0"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3.5392</w:t>
            </w:r>
          </w:p>
        </w:tc>
        <w:tc>
          <w:tcPr>
            <w:tcW w:w="1371" w:type="dxa"/>
            <w:shd w:val="clear" w:color="auto" w:fill="auto"/>
            <w:vAlign w:val="center"/>
          </w:tcPr>
          <w:p w14:paraId="000009E1" w14:textId="2CB4F283"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-0.0012</w:t>
            </w:r>
            <w:r w:rsidRPr="00AF5416">
              <w:rPr>
                <w:sz w:val="20"/>
                <w:szCs w:val="20"/>
              </w:rPr>
              <w:br/>
              <w:t>(0.0037)</w:t>
            </w:r>
          </w:p>
        </w:tc>
      </w:tr>
      <w:tr w:rsidR="004B06ED" w:rsidRPr="00416F10" w14:paraId="155B6B60" w14:textId="77777777" w:rsidTr="000C6DAB">
        <w:trPr>
          <w:trHeight w:val="290"/>
          <w:jc w:val="center"/>
        </w:trPr>
        <w:tc>
          <w:tcPr>
            <w:tcW w:w="5387" w:type="dxa"/>
            <w:tcBorders>
              <w:bottom w:val="single" w:sz="4" w:space="0" w:color="000000"/>
            </w:tcBorders>
            <w:shd w:val="clear" w:color="auto" w:fill="auto"/>
            <w:vAlign w:val="center"/>
          </w:tcPr>
          <w:p w14:paraId="000009E2" w14:textId="77777777" w:rsidR="004B06ED" w:rsidRPr="00A66ADA" w:rsidRDefault="004B06ED" w:rsidP="004B06ED">
            <w:pPr>
              <w:pBdr>
                <w:top w:val="nil"/>
                <w:left w:val="nil"/>
                <w:bottom w:val="nil"/>
                <w:right w:val="nil"/>
                <w:between w:val="nil"/>
              </w:pBdr>
              <w:spacing w:after="0" w:line="240" w:lineRule="auto"/>
              <w:ind w:left="91"/>
              <w:jc w:val="left"/>
              <w:rPr>
                <w:sz w:val="20"/>
                <w:szCs w:val="20"/>
              </w:rPr>
            </w:pPr>
            <w:r w:rsidRPr="00A66ADA">
              <w:rPr>
                <w:sz w:val="20"/>
                <w:szCs w:val="20"/>
              </w:rPr>
              <w:t>Intercept survey</w:t>
            </w:r>
          </w:p>
        </w:tc>
        <w:tc>
          <w:tcPr>
            <w:tcW w:w="1213" w:type="dxa"/>
            <w:tcBorders>
              <w:bottom w:val="single" w:sz="4" w:space="0" w:color="000000"/>
            </w:tcBorders>
            <w:shd w:val="clear" w:color="auto" w:fill="auto"/>
            <w:vAlign w:val="center"/>
          </w:tcPr>
          <w:p w14:paraId="000009E3" w14:textId="34C84C67"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tcBorders>
              <w:bottom w:val="single" w:sz="4" w:space="0" w:color="000000"/>
            </w:tcBorders>
            <w:shd w:val="clear" w:color="auto" w:fill="auto"/>
            <w:vAlign w:val="center"/>
          </w:tcPr>
          <w:p w14:paraId="000009E4" w14:textId="77777777" w:rsidR="004B06ED" w:rsidRPr="00AF5416"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0.0191</w:t>
            </w:r>
          </w:p>
        </w:tc>
        <w:tc>
          <w:tcPr>
            <w:tcW w:w="1371" w:type="dxa"/>
            <w:tcBorders>
              <w:bottom w:val="single" w:sz="4" w:space="0" w:color="000000"/>
            </w:tcBorders>
            <w:shd w:val="clear" w:color="auto" w:fill="auto"/>
            <w:vAlign w:val="center"/>
          </w:tcPr>
          <w:p w14:paraId="000009E5" w14:textId="0327E9D5" w:rsidR="004B06ED" w:rsidRPr="00EF2047" w:rsidRDefault="004B06ED" w:rsidP="00AF5416">
            <w:pPr>
              <w:pBdr>
                <w:top w:val="nil"/>
                <w:left w:val="nil"/>
                <w:bottom w:val="nil"/>
                <w:right w:val="nil"/>
                <w:between w:val="nil"/>
              </w:pBdr>
              <w:spacing w:after="0" w:line="240" w:lineRule="auto"/>
              <w:jc w:val="center"/>
              <w:rPr>
                <w:sz w:val="20"/>
                <w:szCs w:val="20"/>
              </w:rPr>
            </w:pPr>
            <w:r w:rsidRPr="00AF5416">
              <w:rPr>
                <w:sz w:val="20"/>
                <w:szCs w:val="20"/>
              </w:rPr>
              <w:t>-0.0843</w:t>
            </w:r>
            <w:r w:rsidRPr="00AF5416">
              <w:rPr>
                <w:sz w:val="20"/>
                <w:szCs w:val="20"/>
              </w:rPr>
              <w:br/>
              <w:t>(0.0513)</w:t>
            </w:r>
          </w:p>
        </w:tc>
      </w:tr>
      <w:tr w:rsidR="00B57FC1" w:rsidRPr="00416F10" w14:paraId="6F32FCEA" w14:textId="77777777" w:rsidTr="000C6DAB">
        <w:trPr>
          <w:trHeight w:val="290"/>
          <w:jc w:val="center"/>
        </w:trPr>
        <w:tc>
          <w:tcPr>
            <w:tcW w:w="5387" w:type="dxa"/>
            <w:tcBorders>
              <w:bottom w:val="nil"/>
            </w:tcBorders>
            <w:shd w:val="clear" w:color="auto" w:fill="auto"/>
            <w:vAlign w:val="bottom"/>
          </w:tcPr>
          <w:p w14:paraId="000009E6"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sz w:val="20"/>
                <w:szCs w:val="20"/>
              </w:rPr>
              <w:t>R</w:t>
            </w:r>
            <w:r w:rsidRPr="00A66ADA">
              <w:rPr>
                <w:sz w:val="20"/>
                <w:szCs w:val="20"/>
                <w:vertAlign w:val="superscript"/>
              </w:rPr>
              <w:t>2</w:t>
            </w:r>
            <w:r w:rsidRPr="00A66ADA">
              <w:rPr>
                <w:sz w:val="20"/>
                <w:szCs w:val="20"/>
              </w:rPr>
              <w:t xml:space="preserve"> (adj)</w:t>
            </w:r>
          </w:p>
        </w:tc>
        <w:tc>
          <w:tcPr>
            <w:tcW w:w="1213" w:type="dxa"/>
            <w:tcBorders>
              <w:bottom w:val="nil"/>
            </w:tcBorders>
            <w:shd w:val="clear" w:color="auto" w:fill="auto"/>
            <w:vAlign w:val="center"/>
          </w:tcPr>
          <w:p w14:paraId="000009E7"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055" w:type="dxa"/>
            <w:tcBorders>
              <w:bottom w:val="nil"/>
            </w:tcBorders>
            <w:shd w:val="clear" w:color="auto" w:fill="auto"/>
            <w:vAlign w:val="center"/>
          </w:tcPr>
          <w:p w14:paraId="000009E8"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371" w:type="dxa"/>
            <w:tcBorders>
              <w:bottom w:val="nil"/>
            </w:tcBorders>
            <w:shd w:val="clear" w:color="auto" w:fill="auto"/>
            <w:vAlign w:val="center"/>
          </w:tcPr>
          <w:p w14:paraId="000009E9"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0.0334</w:t>
            </w:r>
          </w:p>
        </w:tc>
      </w:tr>
      <w:tr w:rsidR="00B57FC1" w:rsidRPr="00416F10" w14:paraId="121DA24F" w14:textId="77777777" w:rsidTr="000C6DAB">
        <w:trPr>
          <w:trHeight w:val="290"/>
          <w:jc w:val="center"/>
        </w:trPr>
        <w:tc>
          <w:tcPr>
            <w:tcW w:w="5387" w:type="dxa"/>
            <w:tcBorders>
              <w:top w:val="nil"/>
              <w:bottom w:val="nil"/>
            </w:tcBorders>
            <w:shd w:val="clear" w:color="auto" w:fill="auto"/>
            <w:vAlign w:val="bottom"/>
          </w:tcPr>
          <w:p w14:paraId="000009EA"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i/>
                <w:sz w:val="20"/>
                <w:szCs w:val="20"/>
              </w:rPr>
              <w:t>k</w:t>
            </w:r>
            <w:r w:rsidRPr="00A66ADA">
              <w:rPr>
                <w:sz w:val="20"/>
                <w:szCs w:val="20"/>
              </w:rPr>
              <w:t xml:space="preserve"> (parameters)</w:t>
            </w:r>
          </w:p>
        </w:tc>
        <w:tc>
          <w:tcPr>
            <w:tcW w:w="1213" w:type="dxa"/>
            <w:tcBorders>
              <w:top w:val="nil"/>
              <w:bottom w:val="nil"/>
            </w:tcBorders>
            <w:shd w:val="clear" w:color="auto" w:fill="auto"/>
            <w:vAlign w:val="center"/>
          </w:tcPr>
          <w:p w14:paraId="000009EB"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055" w:type="dxa"/>
            <w:tcBorders>
              <w:top w:val="nil"/>
              <w:bottom w:val="nil"/>
            </w:tcBorders>
            <w:shd w:val="clear" w:color="auto" w:fill="auto"/>
            <w:vAlign w:val="center"/>
          </w:tcPr>
          <w:p w14:paraId="000009EC"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371" w:type="dxa"/>
            <w:tcBorders>
              <w:top w:val="nil"/>
              <w:bottom w:val="nil"/>
            </w:tcBorders>
            <w:shd w:val="clear" w:color="auto" w:fill="auto"/>
            <w:vAlign w:val="center"/>
          </w:tcPr>
          <w:p w14:paraId="000009ED"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12</w:t>
            </w:r>
          </w:p>
        </w:tc>
      </w:tr>
      <w:tr w:rsidR="00B57FC1" w:rsidRPr="00416F10" w14:paraId="15E86993" w14:textId="77777777" w:rsidTr="000C6DAB">
        <w:trPr>
          <w:trHeight w:val="290"/>
          <w:jc w:val="center"/>
        </w:trPr>
        <w:tc>
          <w:tcPr>
            <w:tcW w:w="5387" w:type="dxa"/>
            <w:tcBorders>
              <w:top w:val="nil"/>
            </w:tcBorders>
            <w:shd w:val="clear" w:color="auto" w:fill="auto"/>
            <w:vAlign w:val="bottom"/>
          </w:tcPr>
          <w:p w14:paraId="000009EE" w14:textId="77777777" w:rsidR="004270E8" w:rsidRPr="00A66ADA" w:rsidRDefault="0095355C" w:rsidP="00A66ADA">
            <w:pPr>
              <w:pBdr>
                <w:top w:val="nil"/>
                <w:left w:val="nil"/>
                <w:bottom w:val="nil"/>
                <w:right w:val="nil"/>
                <w:between w:val="nil"/>
              </w:pBdr>
              <w:spacing w:after="0" w:line="240" w:lineRule="auto"/>
              <w:ind w:left="91"/>
              <w:rPr>
                <w:sz w:val="20"/>
                <w:szCs w:val="20"/>
              </w:rPr>
            </w:pPr>
            <w:r w:rsidRPr="00A66ADA">
              <w:rPr>
                <w:i/>
                <w:sz w:val="20"/>
                <w:szCs w:val="20"/>
              </w:rPr>
              <w:t>n</w:t>
            </w:r>
            <w:r w:rsidRPr="00A66ADA">
              <w:rPr>
                <w:sz w:val="20"/>
                <w:szCs w:val="20"/>
              </w:rPr>
              <w:t xml:space="preserve"> (observations)</w:t>
            </w:r>
          </w:p>
        </w:tc>
        <w:tc>
          <w:tcPr>
            <w:tcW w:w="1213" w:type="dxa"/>
            <w:tcBorders>
              <w:top w:val="nil"/>
            </w:tcBorders>
            <w:shd w:val="clear" w:color="auto" w:fill="auto"/>
            <w:vAlign w:val="center"/>
          </w:tcPr>
          <w:p w14:paraId="000009EF"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055" w:type="dxa"/>
            <w:tcBorders>
              <w:top w:val="nil"/>
            </w:tcBorders>
            <w:shd w:val="clear" w:color="auto" w:fill="auto"/>
            <w:vAlign w:val="center"/>
          </w:tcPr>
          <w:p w14:paraId="000009F0" w14:textId="77777777" w:rsidR="004270E8" w:rsidRPr="00A66ADA" w:rsidRDefault="004270E8" w:rsidP="00A66ADA">
            <w:pPr>
              <w:pBdr>
                <w:top w:val="nil"/>
                <w:left w:val="nil"/>
                <w:bottom w:val="nil"/>
                <w:right w:val="nil"/>
                <w:between w:val="nil"/>
              </w:pBdr>
              <w:spacing w:after="0" w:line="240" w:lineRule="auto"/>
              <w:ind w:left="91"/>
              <w:jc w:val="center"/>
              <w:rPr>
                <w:sz w:val="20"/>
                <w:szCs w:val="20"/>
              </w:rPr>
            </w:pPr>
          </w:p>
        </w:tc>
        <w:tc>
          <w:tcPr>
            <w:tcW w:w="1371" w:type="dxa"/>
            <w:tcBorders>
              <w:top w:val="nil"/>
            </w:tcBorders>
            <w:shd w:val="clear" w:color="auto" w:fill="auto"/>
            <w:vAlign w:val="center"/>
          </w:tcPr>
          <w:p w14:paraId="000009F1" w14:textId="77777777" w:rsidR="004270E8" w:rsidRPr="00A66ADA" w:rsidRDefault="0095355C" w:rsidP="00A66ADA">
            <w:pPr>
              <w:pBdr>
                <w:top w:val="nil"/>
                <w:left w:val="nil"/>
                <w:bottom w:val="nil"/>
                <w:right w:val="nil"/>
                <w:between w:val="nil"/>
              </w:pBdr>
              <w:spacing w:after="0" w:line="240" w:lineRule="auto"/>
              <w:ind w:left="91"/>
              <w:jc w:val="center"/>
              <w:rPr>
                <w:sz w:val="20"/>
                <w:szCs w:val="20"/>
              </w:rPr>
            </w:pPr>
            <w:r w:rsidRPr="00A66ADA">
              <w:rPr>
                <w:sz w:val="20"/>
                <w:szCs w:val="20"/>
              </w:rPr>
              <w:t>5195</w:t>
            </w:r>
          </w:p>
        </w:tc>
      </w:tr>
    </w:tbl>
    <w:p w14:paraId="000009F2" w14:textId="09796D8A" w:rsidR="004270E8" w:rsidRPr="00416F10" w:rsidRDefault="0095355C" w:rsidP="00BD602B">
      <w:pPr>
        <w:spacing w:line="240" w:lineRule="auto"/>
        <w:ind w:left="567" w:hanging="567"/>
        <w:rPr>
          <w:sz w:val="18"/>
          <w:szCs w:val="18"/>
        </w:rPr>
      </w:pPr>
      <w:r w:rsidRPr="00416F10">
        <w:rPr>
          <w:sz w:val="18"/>
          <w:szCs w:val="18"/>
        </w:rPr>
        <w:t xml:space="preserve">Notes: </w:t>
      </w:r>
      <w:r w:rsidR="00CC7AE0">
        <w:rPr>
          <w:sz w:val="18"/>
          <w:szCs w:val="18"/>
        </w:rPr>
        <w:t>heteroskedascity-robust</w:t>
      </w:r>
      <w:r w:rsidR="004B06ED" w:rsidRPr="00416F10">
        <w:rPr>
          <w:sz w:val="18"/>
          <w:szCs w:val="18"/>
        </w:rPr>
        <w:t xml:space="preserve"> </w:t>
      </w:r>
      <w:r w:rsidRPr="00416F10">
        <w:rPr>
          <w:sz w:val="18"/>
          <w:szCs w:val="18"/>
        </w:rPr>
        <w:t>standard errors given in parentheses; *, **, *** represent statistical significance at 0.1, 0.05, 0.01 level, respectively.</w:t>
      </w:r>
    </w:p>
    <w:p w14:paraId="000009F3" w14:textId="77777777" w:rsidR="004270E8" w:rsidRPr="00416F10" w:rsidRDefault="0095355C">
      <w:pPr>
        <w:spacing w:after="160" w:line="259" w:lineRule="auto"/>
        <w:jc w:val="left"/>
      </w:pPr>
      <w:r w:rsidRPr="00416F10">
        <w:br w:type="page"/>
      </w:r>
    </w:p>
    <w:p w14:paraId="04CD20DE" w14:textId="42F4401A" w:rsidR="00CC7AE0" w:rsidRDefault="00CC7AE0" w:rsidP="00CC7AE0">
      <w:pPr>
        <w:pStyle w:val="Heading1"/>
        <w:numPr>
          <w:ilvl w:val="0"/>
          <w:numId w:val="0"/>
        </w:numPr>
        <w:ind w:left="-72"/>
        <w:rPr>
          <w:lang w:val="en-US"/>
        </w:rPr>
      </w:pPr>
      <w:bookmarkStart w:id="142" w:name="_Toc134180661"/>
      <w:r w:rsidRPr="00416F10">
        <w:rPr>
          <w:lang w:val="en-US"/>
        </w:rPr>
        <w:lastRenderedPageBreak/>
        <w:t xml:space="preserve">Appendix </w:t>
      </w:r>
      <w:r>
        <w:rPr>
          <w:lang w:val="en-US"/>
        </w:rPr>
        <w:t>4</w:t>
      </w:r>
      <w:r w:rsidRPr="00416F10">
        <w:rPr>
          <w:lang w:val="en-US"/>
        </w:rPr>
        <w:t xml:space="preserve">: </w:t>
      </w:r>
      <w:r w:rsidR="007A047E">
        <w:rPr>
          <w:lang w:val="en-US"/>
        </w:rPr>
        <w:t>S</w:t>
      </w:r>
      <w:r w:rsidR="003D25C4" w:rsidRPr="003D25C4">
        <w:rPr>
          <w:lang w:val="en-US"/>
        </w:rPr>
        <w:t>ensitivity of voting behavior to explanatory variables</w:t>
      </w:r>
      <w:r w:rsidR="003D25C4">
        <w:rPr>
          <w:lang w:val="en-US"/>
        </w:rPr>
        <w:t xml:space="preserve"> specified as</w:t>
      </w:r>
      <w:r w:rsidR="00AA539C">
        <w:rPr>
          <w:lang w:val="en-US"/>
        </w:rPr>
        <w:t xml:space="preserve"> binary probit</w:t>
      </w:r>
      <w:bookmarkEnd w:id="142"/>
    </w:p>
    <w:p w14:paraId="0DC1B0A7" w14:textId="03D5780E" w:rsidR="003D25C4" w:rsidRDefault="003D25C4" w:rsidP="00146381">
      <w:pPr>
        <w:ind w:firstLine="720"/>
      </w:pPr>
      <w:r>
        <w:t xml:space="preserve">This appendix </w:t>
      </w:r>
      <w:r w:rsidR="00146381">
        <w:t>presents</w:t>
      </w:r>
      <w:r w:rsidRPr="003D25C4">
        <w:t xml:space="preserve"> the alternative modeling approach</w:t>
      </w:r>
      <w:r>
        <w:t xml:space="preserve"> f</w:t>
      </w:r>
      <w:r w:rsidRPr="003D25C4">
        <w:t>or investigating sensitivity of voting behavior to explanatory variables</w:t>
      </w:r>
      <w:r w:rsidR="00146381">
        <w:t xml:space="preserve"> using binary probity for robustness check presented of the ones using linear modeling discussed in Section 6.2</w:t>
      </w:r>
      <w:r w:rsidR="00355AB8">
        <w:t xml:space="preserve">, in </w:t>
      </w:r>
      <w:r w:rsidR="00845233">
        <w:fldChar w:fldCharType="begin"/>
      </w:r>
      <w:r w:rsidR="00845233">
        <w:instrText xml:space="preserve"> REF _Ref43197677 \h </w:instrText>
      </w:r>
      <w:r w:rsidR="00845233">
        <w:fldChar w:fldCharType="separate"/>
      </w:r>
      <w:r w:rsidR="00C638F4" w:rsidRPr="00FF0987">
        <w:t xml:space="preserve">Table </w:t>
      </w:r>
      <w:r w:rsidR="00C638F4">
        <w:rPr>
          <w:noProof/>
        </w:rPr>
        <w:t>17</w:t>
      </w:r>
      <w:r w:rsidR="00845233">
        <w:fldChar w:fldCharType="end"/>
      </w:r>
      <w:r w:rsidR="00F46F30">
        <w:t xml:space="preserve"> to </w:t>
      </w:r>
      <w:r w:rsidR="00845233">
        <w:fldChar w:fldCharType="begin"/>
      </w:r>
      <w:r w:rsidR="00845233">
        <w:instrText xml:space="preserve"> REF _Ref43197848 \h </w:instrText>
      </w:r>
      <w:r w:rsidR="00845233">
        <w:fldChar w:fldCharType="separate"/>
      </w:r>
      <w:r w:rsidR="00C638F4" w:rsidRPr="00FF0987">
        <w:t xml:space="preserve">Table </w:t>
      </w:r>
      <w:r w:rsidR="00C638F4">
        <w:rPr>
          <w:noProof/>
        </w:rPr>
        <w:t>19</w:t>
      </w:r>
      <w:r w:rsidR="00845233">
        <w:fldChar w:fldCharType="end"/>
      </w:r>
      <w:r w:rsidR="00F46F30">
        <w:t xml:space="preserve"> and </w:t>
      </w:r>
      <w:r w:rsidR="00845233">
        <w:fldChar w:fldCharType="begin"/>
      </w:r>
      <w:r w:rsidR="00845233">
        <w:instrText xml:space="preserve"> REF _Ref43212880 \h </w:instrText>
      </w:r>
      <w:r w:rsidR="00845233">
        <w:fldChar w:fldCharType="separate"/>
      </w:r>
      <w:r w:rsidR="00C638F4" w:rsidRPr="00845233">
        <w:t xml:space="preserve">Table </w:t>
      </w:r>
      <w:r w:rsidR="00C638F4">
        <w:rPr>
          <w:noProof/>
        </w:rPr>
        <w:t>23</w:t>
      </w:r>
      <w:r w:rsidR="00845233">
        <w:fldChar w:fldCharType="end"/>
      </w:r>
      <w:r w:rsidR="008314B2">
        <w:t xml:space="preserve"> </w:t>
      </w:r>
      <w:r w:rsidR="00F46F30">
        <w:t xml:space="preserve">to </w:t>
      </w:r>
      <w:r w:rsidR="00845233">
        <w:fldChar w:fldCharType="begin"/>
      </w:r>
      <w:r w:rsidR="00845233">
        <w:instrText xml:space="preserve"> REF _Ref43213070 \h </w:instrText>
      </w:r>
      <w:r w:rsidR="00845233">
        <w:fldChar w:fldCharType="separate"/>
      </w:r>
      <w:r w:rsidR="00C638F4" w:rsidRPr="00845233">
        <w:t xml:space="preserve">Table </w:t>
      </w:r>
      <w:r w:rsidR="00C638F4">
        <w:rPr>
          <w:noProof/>
        </w:rPr>
        <w:t>25</w:t>
      </w:r>
      <w:r w:rsidR="00845233">
        <w:fldChar w:fldCharType="end"/>
      </w:r>
      <w:r w:rsidR="00355AB8">
        <w:t>, respectively</w:t>
      </w:r>
      <w:r w:rsidR="00146381">
        <w:t xml:space="preserve">. Results </w:t>
      </w:r>
      <w:r w:rsidR="00355AB8">
        <w:t xml:space="preserve">with binary model in the table set below </w:t>
      </w:r>
      <w:r w:rsidR="00146381">
        <w:t xml:space="preserve">show </w:t>
      </w:r>
      <w:r w:rsidRPr="003D25C4">
        <w:t>qualitatively equivalent findings</w:t>
      </w:r>
      <w:r w:rsidR="00355AB8">
        <w:t xml:space="preserve"> of the linear one</w:t>
      </w:r>
      <w:r w:rsidRPr="003D25C4">
        <w:t>.</w:t>
      </w:r>
    </w:p>
    <w:p w14:paraId="0E04A6C8" w14:textId="77777777" w:rsidR="008314B2" w:rsidRPr="003D25C4" w:rsidRDefault="008314B2" w:rsidP="00146381">
      <w:pPr>
        <w:ind w:firstLine="720"/>
      </w:pPr>
    </w:p>
    <w:p w14:paraId="6FCF96C0" w14:textId="6411E313" w:rsidR="00673D35" w:rsidRPr="00673D35" w:rsidRDefault="00673D35" w:rsidP="00673D35">
      <w:pPr>
        <w:pStyle w:val="Caption"/>
        <w:keepNext/>
        <w:spacing w:after="0"/>
        <w:ind w:left="964" w:hanging="964"/>
        <w:rPr>
          <w:lang w:val="en-US"/>
        </w:rPr>
      </w:pPr>
      <w:r w:rsidRPr="00673D35">
        <w:rPr>
          <w:lang w:val="en-US"/>
        </w:rPr>
        <w:t xml:space="preserve">Table </w:t>
      </w:r>
      <w:r w:rsidRPr="00673D35">
        <w:fldChar w:fldCharType="begin"/>
      </w:r>
      <w:r w:rsidRPr="00673D35">
        <w:rPr>
          <w:lang w:val="en-US"/>
        </w:rPr>
        <w:instrText xml:space="preserve"> SEQ Table \* ARABIC </w:instrText>
      </w:r>
      <w:r w:rsidRPr="00673D35">
        <w:fldChar w:fldCharType="separate"/>
      </w:r>
      <w:r w:rsidR="00C638F4">
        <w:rPr>
          <w:noProof/>
          <w:lang w:val="en-US"/>
        </w:rPr>
        <w:t>26</w:t>
      </w:r>
      <w:r w:rsidRPr="00673D35">
        <w:fldChar w:fldCharType="end"/>
      </w:r>
      <w:r w:rsidRPr="00673D35">
        <w:rPr>
          <w:lang w:val="en-US"/>
        </w:rPr>
        <w:t>: The evaluation of the effects of tax amounts and income on the probability of observing a ‘no’ vote – binary probit</w:t>
      </w:r>
    </w:p>
    <w:tbl>
      <w:tblPr>
        <w:tblW w:w="9493" w:type="dxa"/>
        <w:jc w:val="center"/>
        <w:tblLayout w:type="fixed"/>
        <w:tblCellMar>
          <w:left w:w="115" w:type="dxa"/>
          <w:right w:w="115" w:type="dxa"/>
        </w:tblCellMar>
        <w:tblLook w:val="0400" w:firstRow="0" w:lastRow="0" w:firstColumn="0" w:lastColumn="0" w:noHBand="0" w:noVBand="1"/>
      </w:tblPr>
      <w:tblGrid>
        <w:gridCol w:w="1555"/>
        <w:gridCol w:w="1114"/>
        <w:gridCol w:w="1114"/>
        <w:gridCol w:w="1115"/>
        <w:gridCol w:w="1114"/>
        <w:gridCol w:w="1115"/>
        <w:gridCol w:w="1114"/>
        <w:gridCol w:w="1252"/>
      </w:tblGrid>
      <w:tr w:rsidR="00B34116" w:rsidRPr="00360632" w14:paraId="4F55CDD1" w14:textId="77777777" w:rsidTr="00B34116">
        <w:trPr>
          <w:trHeight w:val="285"/>
          <w:jc w:val="center"/>
        </w:trPr>
        <w:tc>
          <w:tcPr>
            <w:tcW w:w="1555" w:type="dxa"/>
            <w:tcBorders>
              <w:top w:val="single" w:sz="4" w:space="0" w:color="000000"/>
              <w:left w:val="single" w:sz="4" w:space="0" w:color="000000"/>
              <w:bottom w:val="nil"/>
              <w:right w:val="single" w:sz="4" w:space="0" w:color="000000"/>
            </w:tcBorders>
            <w:shd w:val="clear" w:color="auto" w:fill="auto"/>
            <w:vAlign w:val="bottom"/>
          </w:tcPr>
          <w:p w14:paraId="2134C90F" w14:textId="77777777" w:rsidR="00B34116" w:rsidRPr="00360632" w:rsidRDefault="00B34116" w:rsidP="00B34116">
            <w:pPr>
              <w:spacing w:after="0" w:line="240" w:lineRule="auto"/>
              <w:rPr>
                <w:sz w:val="20"/>
                <w:szCs w:val="20"/>
              </w:rPr>
            </w:pPr>
          </w:p>
        </w:tc>
        <w:tc>
          <w:tcPr>
            <w:tcW w:w="1114"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111FB87" w14:textId="77777777" w:rsidR="00B34116" w:rsidRPr="00360632" w:rsidRDefault="00B34116" w:rsidP="00B34116">
            <w:pPr>
              <w:spacing w:after="0" w:line="240" w:lineRule="auto"/>
              <w:jc w:val="center"/>
              <w:rPr>
                <w:b/>
                <w:sz w:val="20"/>
                <w:szCs w:val="20"/>
              </w:rPr>
            </w:pPr>
            <w:r w:rsidRPr="00360632">
              <w:rPr>
                <w:b/>
                <w:sz w:val="20"/>
                <w:szCs w:val="20"/>
              </w:rPr>
              <w:t>Model 1</w:t>
            </w:r>
          </w:p>
        </w:tc>
        <w:tc>
          <w:tcPr>
            <w:tcW w:w="1114"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29EB2191" w14:textId="77777777" w:rsidR="00B34116" w:rsidRPr="00360632" w:rsidRDefault="00B34116" w:rsidP="00B34116">
            <w:pPr>
              <w:spacing w:after="0" w:line="240" w:lineRule="auto"/>
              <w:jc w:val="center"/>
              <w:rPr>
                <w:b/>
                <w:sz w:val="20"/>
                <w:szCs w:val="20"/>
              </w:rPr>
            </w:pPr>
            <w:r w:rsidRPr="00360632">
              <w:rPr>
                <w:b/>
                <w:sz w:val="20"/>
                <w:szCs w:val="20"/>
              </w:rPr>
              <w:t>Model 2</w:t>
            </w:r>
          </w:p>
        </w:tc>
        <w:tc>
          <w:tcPr>
            <w:tcW w:w="1115"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3C738202" w14:textId="77777777" w:rsidR="00B34116" w:rsidRPr="00360632" w:rsidRDefault="00B34116" w:rsidP="00B34116">
            <w:pPr>
              <w:spacing w:after="0" w:line="240" w:lineRule="auto"/>
              <w:jc w:val="center"/>
              <w:rPr>
                <w:b/>
                <w:sz w:val="20"/>
                <w:szCs w:val="20"/>
              </w:rPr>
            </w:pPr>
            <w:r w:rsidRPr="00360632">
              <w:rPr>
                <w:b/>
                <w:sz w:val="20"/>
                <w:szCs w:val="20"/>
              </w:rPr>
              <w:t>Model 3</w:t>
            </w:r>
          </w:p>
        </w:tc>
        <w:tc>
          <w:tcPr>
            <w:tcW w:w="1114"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364F4CE6" w14:textId="77777777" w:rsidR="00B34116" w:rsidRPr="00360632" w:rsidRDefault="00B34116" w:rsidP="00B34116">
            <w:pPr>
              <w:spacing w:after="0" w:line="240" w:lineRule="auto"/>
              <w:jc w:val="center"/>
              <w:rPr>
                <w:b/>
                <w:sz w:val="20"/>
                <w:szCs w:val="20"/>
              </w:rPr>
            </w:pPr>
            <w:r w:rsidRPr="00360632">
              <w:rPr>
                <w:b/>
                <w:sz w:val="20"/>
                <w:szCs w:val="20"/>
              </w:rPr>
              <w:t>Model 4</w:t>
            </w:r>
          </w:p>
        </w:tc>
        <w:tc>
          <w:tcPr>
            <w:tcW w:w="1115"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1B45DE56" w14:textId="77777777" w:rsidR="00B34116" w:rsidRPr="00360632" w:rsidRDefault="00B34116" w:rsidP="00B34116">
            <w:pPr>
              <w:spacing w:after="0" w:line="240" w:lineRule="auto"/>
              <w:jc w:val="center"/>
              <w:rPr>
                <w:b/>
                <w:sz w:val="20"/>
                <w:szCs w:val="20"/>
              </w:rPr>
            </w:pPr>
            <w:r w:rsidRPr="00360632">
              <w:rPr>
                <w:b/>
                <w:sz w:val="20"/>
                <w:szCs w:val="20"/>
              </w:rPr>
              <w:t>Model 5</w:t>
            </w:r>
          </w:p>
        </w:tc>
        <w:tc>
          <w:tcPr>
            <w:tcW w:w="1114"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626F475B" w14:textId="77777777" w:rsidR="00B34116" w:rsidRPr="00360632" w:rsidRDefault="00B34116" w:rsidP="00B34116">
            <w:pPr>
              <w:spacing w:after="0" w:line="240" w:lineRule="auto"/>
              <w:jc w:val="center"/>
              <w:rPr>
                <w:b/>
                <w:sz w:val="20"/>
                <w:szCs w:val="20"/>
              </w:rPr>
            </w:pPr>
            <w:r w:rsidRPr="00360632">
              <w:rPr>
                <w:b/>
                <w:sz w:val="20"/>
                <w:szCs w:val="20"/>
              </w:rPr>
              <w:t>Model 6</w:t>
            </w:r>
          </w:p>
        </w:tc>
        <w:tc>
          <w:tcPr>
            <w:tcW w:w="1252" w:type="dxa"/>
            <w:tcBorders>
              <w:top w:val="single" w:sz="4" w:space="0" w:color="000000"/>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62115E26" w14:textId="77777777" w:rsidR="00B34116" w:rsidRPr="00360632" w:rsidRDefault="00B34116" w:rsidP="00B34116">
            <w:pPr>
              <w:spacing w:after="0" w:line="240" w:lineRule="auto"/>
              <w:jc w:val="center"/>
              <w:rPr>
                <w:b/>
                <w:sz w:val="20"/>
                <w:szCs w:val="20"/>
              </w:rPr>
            </w:pPr>
            <w:r w:rsidRPr="00360632">
              <w:rPr>
                <w:b/>
                <w:sz w:val="20"/>
                <w:szCs w:val="20"/>
              </w:rPr>
              <w:t>Model 7</w:t>
            </w:r>
          </w:p>
        </w:tc>
      </w:tr>
      <w:tr w:rsidR="00AC0383" w:rsidRPr="00360632" w14:paraId="121B5D00" w14:textId="77777777" w:rsidTr="00B34116">
        <w:trPr>
          <w:trHeight w:val="285"/>
          <w:jc w:val="center"/>
        </w:trPr>
        <w:tc>
          <w:tcPr>
            <w:tcW w:w="1555" w:type="dxa"/>
            <w:tcBorders>
              <w:top w:val="nil"/>
              <w:left w:val="single" w:sz="4" w:space="0" w:color="000000"/>
              <w:bottom w:val="nil"/>
              <w:right w:val="single" w:sz="4" w:space="0" w:color="000000"/>
            </w:tcBorders>
            <w:shd w:val="clear" w:color="auto" w:fill="auto"/>
            <w:vAlign w:val="center"/>
          </w:tcPr>
          <w:p w14:paraId="29C5A7FD" w14:textId="77777777" w:rsidR="00AC0383" w:rsidRPr="00360632" w:rsidRDefault="00AC0383" w:rsidP="00AC0383">
            <w:pPr>
              <w:spacing w:after="0" w:line="240" w:lineRule="auto"/>
              <w:rPr>
                <w:sz w:val="20"/>
                <w:szCs w:val="20"/>
              </w:rPr>
            </w:pPr>
            <w:r w:rsidRPr="00360632">
              <w:rPr>
                <w:sz w:val="20"/>
                <w:szCs w:val="20"/>
              </w:rPr>
              <w:t>Constant</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1ECA5F51" w14:textId="1A585CAD" w:rsidR="00AC0383" w:rsidRPr="00B34116" w:rsidRDefault="00AC0383" w:rsidP="00C92B2B">
            <w:pPr>
              <w:pStyle w:val="Tablecontents"/>
            </w:pPr>
            <w:r>
              <w:t>-0.0298</w:t>
            </w:r>
            <w:r>
              <w:br/>
              <w:t>(0.0430)</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54B76810" w14:textId="437B3A55" w:rsidR="00AC0383" w:rsidRPr="00B34116" w:rsidRDefault="00AC0383" w:rsidP="00C92B2B">
            <w:pPr>
              <w:pStyle w:val="Tablecontents"/>
            </w:pPr>
            <w:r>
              <w:t>1.5964***</w:t>
            </w:r>
            <w:r>
              <w:br/>
              <w:t>(0.2280)</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1B200C26" w14:textId="7BCBC6B1" w:rsidR="00AC0383" w:rsidRPr="00B34116" w:rsidRDefault="00AC0383" w:rsidP="00C92B2B">
            <w:pPr>
              <w:pStyle w:val="Tablecontents"/>
            </w:pPr>
            <w:r>
              <w:t>1.4935***</w:t>
            </w:r>
            <w:r>
              <w:br/>
              <w:t>(0.5705)</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377EDB95" w14:textId="356F6078" w:rsidR="00AC0383" w:rsidRPr="00B34116" w:rsidRDefault="00AC0383" w:rsidP="00C92B2B">
            <w:pPr>
              <w:pStyle w:val="Tablecontents"/>
            </w:pPr>
            <w:r>
              <w:t>1.0854***</w:t>
            </w:r>
            <w:r>
              <w:br/>
              <w:t>(0.2523)</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18BAAB70" w14:textId="567ADDEB" w:rsidR="00AC0383" w:rsidRPr="00B34116" w:rsidRDefault="00AC0383" w:rsidP="00C92B2B">
            <w:pPr>
              <w:pStyle w:val="Tablecontents"/>
            </w:pPr>
            <w:r>
              <w:t>1.1064**</w:t>
            </w:r>
            <w:r>
              <w:br/>
              <w:t>(0.4875)</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4C4FA607" w14:textId="1EFEE0C8" w:rsidR="00AC0383" w:rsidRPr="00B34116" w:rsidRDefault="00AC0383" w:rsidP="00C92B2B">
            <w:pPr>
              <w:pStyle w:val="Tablecontents"/>
            </w:pPr>
            <w:r>
              <w:t>1.3394***</w:t>
            </w:r>
            <w:r>
              <w:br/>
              <w:t>(0.3100)</w:t>
            </w:r>
          </w:p>
        </w:tc>
        <w:tc>
          <w:tcPr>
            <w:tcW w:w="1252"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26A1392E" w14:textId="70676838" w:rsidR="00AC0383" w:rsidRPr="00B34116" w:rsidRDefault="00AC0383" w:rsidP="00C92B2B">
            <w:pPr>
              <w:pStyle w:val="Tablecontents"/>
            </w:pPr>
            <w:r>
              <w:t>1.9024***</w:t>
            </w:r>
            <w:r>
              <w:br/>
              <w:t>(0.3277)</w:t>
            </w:r>
          </w:p>
        </w:tc>
      </w:tr>
      <w:tr w:rsidR="00AC0383" w:rsidRPr="00360632" w14:paraId="30ABD477" w14:textId="77777777" w:rsidTr="00B34116">
        <w:trPr>
          <w:trHeight w:val="285"/>
          <w:jc w:val="center"/>
        </w:trPr>
        <w:tc>
          <w:tcPr>
            <w:tcW w:w="1555" w:type="dxa"/>
            <w:tcBorders>
              <w:top w:val="nil"/>
              <w:left w:val="single" w:sz="4" w:space="0" w:color="000000"/>
              <w:bottom w:val="nil"/>
              <w:right w:val="single" w:sz="4" w:space="0" w:color="000000"/>
            </w:tcBorders>
            <w:shd w:val="clear" w:color="auto" w:fill="auto"/>
            <w:vAlign w:val="center"/>
          </w:tcPr>
          <w:p w14:paraId="3ECB80D2" w14:textId="77777777" w:rsidR="00AC0383" w:rsidRPr="00360632" w:rsidRDefault="00AC0383" w:rsidP="00AC0383">
            <w:pPr>
              <w:spacing w:after="0" w:line="240" w:lineRule="auto"/>
              <w:rPr>
                <w:sz w:val="20"/>
                <w:szCs w:val="20"/>
              </w:rPr>
            </w:pPr>
            <w:r w:rsidRPr="00360632">
              <w:rPr>
                <w:sz w:val="20"/>
                <w:szCs w:val="20"/>
              </w:rPr>
              <w:t>log(Tax amount)</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2019DE7E" w14:textId="4EA6B4D1" w:rsidR="00AC0383" w:rsidRPr="00B34116" w:rsidRDefault="00AC0383" w:rsidP="00C92B2B">
            <w:pPr>
              <w:pStyle w:val="Tablecontents"/>
            </w:pPr>
            <w:r>
              <w:t>0.1984***</w:t>
            </w:r>
            <w:r>
              <w:br/>
              <w:t>(0.0117)</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1B795853" w14:textId="297BB713" w:rsidR="00AC0383" w:rsidRPr="00B34116" w:rsidRDefault="00AC0383" w:rsidP="00C92B2B">
            <w:pPr>
              <w:pStyle w:val="Tablecontents"/>
            </w:pPr>
            <w:r>
              <w:t>0.2024***</w:t>
            </w:r>
            <w:r>
              <w:br/>
              <w:t>(0.0117)</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193E25BF" w14:textId="31D20E60" w:rsidR="00AC0383" w:rsidRPr="00B34116" w:rsidRDefault="00AC0383" w:rsidP="00C92B2B">
            <w:pPr>
              <w:pStyle w:val="Tablecontents"/>
            </w:pPr>
            <w:r>
              <w:t>0.2022***</w:t>
            </w:r>
            <w:r>
              <w:br/>
              <w:t>(0.0119)</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03ACFB5" w14:textId="1FFC2D67" w:rsidR="00AC0383" w:rsidRPr="00B34116" w:rsidRDefault="00AC0383" w:rsidP="00C92B2B">
            <w:pPr>
              <w:pStyle w:val="Tablecontents"/>
            </w:pPr>
            <w:r>
              <w:t>0.2065***</w:t>
            </w:r>
            <w:r>
              <w:br/>
              <w:t>(0.0119)</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6B3EF285" w14:textId="7E3E96C6" w:rsidR="00AC0383" w:rsidRPr="00B34116" w:rsidRDefault="00AC0383" w:rsidP="00C92B2B">
            <w:pPr>
              <w:pStyle w:val="Tablecontents"/>
            </w:pPr>
            <w:r>
              <w:t>0.2076***</w:t>
            </w:r>
            <w:r>
              <w:br/>
              <w:t>(0.0119)</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68EAD91E" w14:textId="0D63A772" w:rsidR="00AC0383" w:rsidRPr="00B34116" w:rsidRDefault="00AC0383" w:rsidP="00C92B2B">
            <w:pPr>
              <w:pStyle w:val="Tablecontents"/>
            </w:pPr>
            <w:r>
              <w:t>0.1168***</w:t>
            </w:r>
            <w:r>
              <w:br/>
              <w:t>(0.0150)</w:t>
            </w:r>
          </w:p>
        </w:tc>
        <w:tc>
          <w:tcPr>
            <w:tcW w:w="1252"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1498456B" w14:textId="10F74F75" w:rsidR="00AC0383" w:rsidRPr="00B34116" w:rsidRDefault="00AC0383" w:rsidP="00C92B2B">
            <w:pPr>
              <w:pStyle w:val="Tablecontents"/>
            </w:pPr>
            <w:r>
              <w:t>0.2169***</w:t>
            </w:r>
            <w:r>
              <w:br/>
              <w:t>(0.0123)</w:t>
            </w:r>
          </w:p>
        </w:tc>
      </w:tr>
      <w:tr w:rsidR="00AC0383" w:rsidRPr="00360632" w14:paraId="6912524B" w14:textId="77777777" w:rsidTr="00B34116">
        <w:trPr>
          <w:trHeight w:val="285"/>
          <w:jc w:val="center"/>
        </w:trPr>
        <w:tc>
          <w:tcPr>
            <w:tcW w:w="1555" w:type="dxa"/>
            <w:tcBorders>
              <w:top w:val="nil"/>
              <w:left w:val="single" w:sz="4" w:space="0" w:color="000000"/>
              <w:bottom w:val="single" w:sz="4" w:space="0" w:color="000000"/>
              <w:right w:val="single" w:sz="4" w:space="0" w:color="000000"/>
            </w:tcBorders>
            <w:shd w:val="clear" w:color="auto" w:fill="auto"/>
            <w:vAlign w:val="center"/>
          </w:tcPr>
          <w:p w14:paraId="4B02B4B8" w14:textId="77777777" w:rsidR="00AC0383" w:rsidRPr="00360632" w:rsidRDefault="00AC0383" w:rsidP="00AC0383">
            <w:pPr>
              <w:spacing w:after="0" w:line="240" w:lineRule="auto"/>
              <w:rPr>
                <w:sz w:val="20"/>
                <w:szCs w:val="20"/>
              </w:rPr>
            </w:pPr>
            <w:r w:rsidRPr="00360632">
              <w:rPr>
                <w:sz w:val="20"/>
                <w:szCs w:val="20"/>
              </w:rPr>
              <w:t>log(Income)</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41DBC85E" w14:textId="77777777" w:rsidR="00AC0383" w:rsidRPr="00B34116" w:rsidRDefault="00AC0383" w:rsidP="00C92B2B">
            <w:pPr>
              <w:pStyle w:val="Tablecontents"/>
            </w:pP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27A2899A" w14:textId="4C612E7B" w:rsidR="00AC0383" w:rsidRPr="00B34116" w:rsidRDefault="00AC0383" w:rsidP="00C92B2B">
            <w:pPr>
              <w:pStyle w:val="Tablecontents"/>
            </w:pPr>
            <w:r>
              <w:t>-0.2114***</w:t>
            </w:r>
            <w:r>
              <w:br/>
              <w:t>(0.0289)</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2185AF6A" w14:textId="25C71174" w:rsidR="00AC0383" w:rsidRPr="00B34116" w:rsidRDefault="00AC0383" w:rsidP="00C92B2B">
            <w:pPr>
              <w:pStyle w:val="Tablecontents"/>
            </w:pPr>
            <w:r>
              <w:t>-0.3178***</w:t>
            </w:r>
            <w:r>
              <w:br/>
              <w:t>(0.0431)</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20A74083" w14:textId="3FBE0E65" w:rsidR="00AC0383" w:rsidRPr="00B34116" w:rsidRDefault="00AC0383" w:rsidP="00C92B2B">
            <w:pPr>
              <w:pStyle w:val="Tablecontents"/>
            </w:pPr>
            <w:r>
              <w:t>-0.2861***</w:t>
            </w:r>
            <w:r>
              <w:br/>
              <w:t>(0.0416)</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4B62B49C" w14:textId="679C5B99" w:rsidR="00AC0383" w:rsidRPr="00B34116" w:rsidRDefault="00AC0383" w:rsidP="00C92B2B">
            <w:pPr>
              <w:pStyle w:val="Tablecontents"/>
            </w:pPr>
            <w:r>
              <w:t>-0.2886***</w:t>
            </w:r>
            <w:r>
              <w:br/>
              <w:t>(0.0418)</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24B7A867" w14:textId="7692A824" w:rsidR="00AC0383" w:rsidRPr="00B34116" w:rsidRDefault="00AC0383" w:rsidP="00C92B2B">
            <w:pPr>
              <w:pStyle w:val="Tablecontents"/>
            </w:pPr>
            <w:r>
              <w:t>-0.0465</w:t>
            </w:r>
            <w:r>
              <w:br/>
              <w:t>(0.0348)</w:t>
            </w:r>
          </w:p>
        </w:tc>
        <w:tc>
          <w:tcPr>
            <w:tcW w:w="1252"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34C44831" w14:textId="6370AF36" w:rsidR="00AC0383" w:rsidRPr="00B34116" w:rsidRDefault="00AC0383" w:rsidP="00C92B2B">
            <w:pPr>
              <w:pStyle w:val="Tablecontents"/>
            </w:pPr>
            <w:r>
              <w:t>-0.1883***</w:t>
            </w:r>
            <w:r>
              <w:br/>
              <w:t>(0.0337)</w:t>
            </w:r>
          </w:p>
        </w:tc>
      </w:tr>
      <w:tr w:rsidR="00AC0383" w:rsidRPr="00360632" w14:paraId="3B4CD331" w14:textId="77777777" w:rsidTr="00B34116">
        <w:trPr>
          <w:trHeight w:val="285"/>
          <w:jc w:val="center"/>
        </w:trPr>
        <w:tc>
          <w:tcPr>
            <w:tcW w:w="1555" w:type="dxa"/>
            <w:tcBorders>
              <w:top w:val="single" w:sz="4" w:space="0" w:color="000000"/>
              <w:left w:val="single" w:sz="4" w:space="0" w:color="000000"/>
              <w:bottom w:val="nil"/>
              <w:right w:val="single" w:sz="4" w:space="0" w:color="000000"/>
            </w:tcBorders>
            <w:shd w:val="clear" w:color="auto" w:fill="auto"/>
            <w:vAlign w:val="bottom"/>
          </w:tcPr>
          <w:p w14:paraId="7EEC06EC" w14:textId="77777777" w:rsidR="00AC0383" w:rsidRPr="00360632" w:rsidRDefault="00AC0383" w:rsidP="00AC0383">
            <w:pPr>
              <w:spacing w:after="0" w:line="240" w:lineRule="auto"/>
              <w:jc w:val="left"/>
              <w:rPr>
                <w:sz w:val="20"/>
                <w:szCs w:val="20"/>
              </w:rPr>
            </w:pPr>
            <w:r w:rsidRPr="00360632">
              <w:rPr>
                <w:sz w:val="20"/>
                <w:szCs w:val="20"/>
              </w:rPr>
              <w:t>Socio-demographic controls</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3FD2795B" w14:textId="65BBB0B0" w:rsidR="00AC0383" w:rsidRPr="00B34116" w:rsidRDefault="00AC0383" w:rsidP="00C92B2B">
            <w:pPr>
              <w:pStyle w:val="Tablecontents"/>
            </w:pPr>
            <w:r>
              <w:t>no</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8866803" w14:textId="0F0D67DC" w:rsidR="00AC0383" w:rsidRPr="00B34116" w:rsidRDefault="00AC0383" w:rsidP="00C92B2B">
            <w:pPr>
              <w:pStyle w:val="Tablecontents"/>
            </w:pPr>
            <w:r>
              <w:t>no</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2750E74D" w14:textId="547A7823" w:rsidR="00AC0383" w:rsidRPr="00B34116" w:rsidRDefault="00AC0383" w:rsidP="00C92B2B">
            <w:pPr>
              <w:pStyle w:val="Tablecontents"/>
            </w:pPr>
            <w:r>
              <w:t>yes</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65C62EE4" w14:textId="668C4EB0" w:rsidR="00AC0383" w:rsidRPr="00B34116" w:rsidRDefault="00AC0383" w:rsidP="00C92B2B">
            <w:pPr>
              <w:pStyle w:val="Tablecontents"/>
            </w:pPr>
            <w:r>
              <w:t>no</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7F01CA53" w14:textId="197F75DC" w:rsidR="00AC0383" w:rsidRPr="00B34116" w:rsidRDefault="00AC0383" w:rsidP="00C92B2B">
            <w:pPr>
              <w:pStyle w:val="Tablecontents"/>
            </w:pPr>
            <w:r>
              <w:t>no</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02BBC8C5" w14:textId="2E57B665" w:rsidR="00AC0383" w:rsidRPr="00B34116" w:rsidRDefault="00AC0383" w:rsidP="00C92B2B">
            <w:pPr>
              <w:pStyle w:val="Tablecontents"/>
            </w:pPr>
            <w:r>
              <w:t>no</w:t>
            </w:r>
          </w:p>
        </w:tc>
        <w:tc>
          <w:tcPr>
            <w:tcW w:w="1252"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7911CF5B" w14:textId="0AB31C4A" w:rsidR="00AC0383" w:rsidRPr="00B34116" w:rsidRDefault="00AC0383" w:rsidP="00C92B2B">
            <w:pPr>
              <w:pStyle w:val="Tablecontents"/>
            </w:pPr>
            <w:r>
              <w:t>no</w:t>
            </w:r>
          </w:p>
        </w:tc>
      </w:tr>
      <w:tr w:rsidR="00AC0383" w:rsidRPr="00360632" w14:paraId="258F5581" w14:textId="77777777" w:rsidTr="00B34116">
        <w:trPr>
          <w:trHeight w:val="285"/>
          <w:jc w:val="center"/>
        </w:trPr>
        <w:tc>
          <w:tcPr>
            <w:tcW w:w="1555" w:type="dxa"/>
            <w:tcBorders>
              <w:top w:val="nil"/>
              <w:left w:val="single" w:sz="4" w:space="0" w:color="000000"/>
              <w:bottom w:val="nil"/>
              <w:right w:val="single" w:sz="4" w:space="0" w:color="000000"/>
            </w:tcBorders>
            <w:shd w:val="clear" w:color="auto" w:fill="auto"/>
            <w:vAlign w:val="bottom"/>
          </w:tcPr>
          <w:p w14:paraId="0D4ED665" w14:textId="77777777" w:rsidR="00AC0383" w:rsidRPr="00360632" w:rsidRDefault="00AC0383" w:rsidP="00AC0383">
            <w:pPr>
              <w:spacing w:after="0" w:line="240" w:lineRule="auto"/>
              <w:jc w:val="left"/>
              <w:rPr>
                <w:sz w:val="20"/>
                <w:szCs w:val="20"/>
              </w:rPr>
            </w:pPr>
            <w:r w:rsidRPr="00360632">
              <w:rPr>
                <w:sz w:val="20"/>
                <w:szCs w:val="20"/>
              </w:rPr>
              <w:t>Region fixed-effects</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2483A122" w14:textId="7F3C0DC8" w:rsidR="00AC0383" w:rsidRPr="00B34116" w:rsidRDefault="00AC0383" w:rsidP="00C92B2B">
            <w:pPr>
              <w:pStyle w:val="Tablecontents"/>
            </w:pPr>
            <w:r>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68C950EB" w14:textId="4A5BCB07" w:rsidR="00AC0383" w:rsidRPr="00B34116" w:rsidRDefault="00AC0383" w:rsidP="00C92B2B">
            <w:pPr>
              <w:pStyle w:val="Tablecontents"/>
            </w:pPr>
            <w:r>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E3230B9" w14:textId="1E20310A" w:rsidR="00AC0383" w:rsidRPr="00B34116" w:rsidRDefault="00AC0383" w:rsidP="00C92B2B">
            <w:pPr>
              <w:pStyle w:val="Tablecontents"/>
            </w:pPr>
            <w:r>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3683EB85" w14:textId="076F8AA1" w:rsidR="00AC0383" w:rsidRPr="00B34116" w:rsidRDefault="00AC0383" w:rsidP="00C92B2B">
            <w:pPr>
              <w:pStyle w:val="Tablecontents"/>
            </w:pPr>
            <w:r>
              <w:t>yes</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7DEF1DA3" w14:textId="149633B0" w:rsidR="00AC0383" w:rsidRPr="00B34116" w:rsidRDefault="00AC0383" w:rsidP="00C92B2B">
            <w:pPr>
              <w:pStyle w:val="Tablecontents"/>
            </w:pPr>
            <w:r>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5950EBA0" w14:textId="63EB95AE" w:rsidR="00AC0383" w:rsidRPr="00B34116" w:rsidRDefault="00AC0383" w:rsidP="00C92B2B">
            <w:pPr>
              <w:pStyle w:val="Tablecontents"/>
            </w:pPr>
            <w:r>
              <w:t>no</w:t>
            </w:r>
          </w:p>
        </w:tc>
        <w:tc>
          <w:tcPr>
            <w:tcW w:w="1252"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106C4B3E" w14:textId="4F678BB5" w:rsidR="00AC0383" w:rsidRPr="00B34116" w:rsidRDefault="00AC0383" w:rsidP="00C92B2B">
            <w:pPr>
              <w:pStyle w:val="Tablecontents"/>
            </w:pPr>
            <w:r>
              <w:t>no</w:t>
            </w:r>
          </w:p>
        </w:tc>
      </w:tr>
      <w:tr w:rsidR="00AC0383" w:rsidRPr="00360632" w14:paraId="4B8163EB" w14:textId="77777777" w:rsidTr="00B34116">
        <w:trPr>
          <w:trHeight w:val="285"/>
          <w:jc w:val="center"/>
        </w:trPr>
        <w:tc>
          <w:tcPr>
            <w:tcW w:w="1555" w:type="dxa"/>
            <w:tcBorders>
              <w:top w:val="nil"/>
              <w:left w:val="single" w:sz="4" w:space="0" w:color="000000"/>
              <w:bottom w:val="nil"/>
              <w:right w:val="single" w:sz="4" w:space="0" w:color="000000"/>
            </w:tcBorders>
            <w:shd w:val="clear" w:color="auto" w:fill="auto"/>
            <w:vAlign w:val="bottom"/>
          </w:tcPr>
          <w:p w14:paraId="06CFF063" w14:textId="77777777" w:rsidR="00AC0383" w:rsidRPr="00360632" w:rsidRDefault="00AC0383" w:rsidP="00AC0383">
            <w:pPr>
              <w:spacing w:after="0" w:line="240" w:lineRule="auto"/>
              <w:jc w:val="left"/>
              <w:rPr>
                <w:sz w:val="20"/>
                <w:szCs w:val="20"/>
              </w:rPr>
            </w:pPr>
            <w:r w:rsidRPr="00360632">
              <w:rPr>
                <w:sz w:val="20"/>
                <w:szCs w:val="20"/>
              </w:rPr>
              <w:t>City fixed-effects</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7245B41E" w14:textId="67BDC30D" w:rsidR="00AC0383" w:rsidRPr="00B34116" w:rsidRDefault="00AC0383" w:rsidP="00C92B2B">
            <w:pPr>
              <w:pStyle w:val="Tablecontents"/>
            </w:pPr>
            <w:r>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771BDEE7" w14:textId="2E96DC44" w:rsidR="00AC0383" w:rsidRPr="00B34116" w:rsidRDefault="00AC0383" w:rsidP="00C92B2B">
            <w:pPr>
              <w:pStyle w:val="Tablecontents"/>
            </w:pPr>
            <w:r>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3433570" w14:textId="75C71095" w:rsidR="00AC0383" w:rsidRPr="00B34116" w:rsidRDefault="00AC0383" w:rsidP="00C92B2B">
            <w:pPr>
              <w:pStyle w:val="Tablecontents"/>
            </w:pPr>
            <w:r>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4465C45B" w14:textId="118350AB" w:rsidR="00AC0383" w:rsidRPr="00B34116" w:rsidRDefault="00AC0383" w:rsidP="00C92B2B">
            <w:pPr>
              <w:pStyle w:val="Tablecontents"/>
            </w:pPr>
            <w:r>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0F2AB985" w14:textId="0CED1AD7" w:rsidR="00AC0383" w:rsidRPr="00B34116" w:rsidRDefault="00AC0383" w:rsidP="00C92B2B">
            <w:pPr>
              <w:pStyle w:val="Tablecontents"/>
            </w:pPr>
            <w:r>
              <w:t>yes</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751BE15B" w14:textId="3EF3E051" w:rsidR="00AC0383" w:rsidRPr="00B34116" w:rsidRDefault="00AC0383" w:rsidP="00C92B2B">
            <w:pPr>
              <w:pStyle w:val="Tablecontents"/>
            </w:pPr>
            <w:r>
              <w:t>no</w:t>
            </w:r>
          </w:p>
        </w:tc>
        <w:tc>
          <w:tcPr>
            <w:tcW w:w="1252"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49A1492F" w14:textId="425A4DF6" w:rsidR="00AC0383" w:rsidRPr="00B34116" w:rsidRDefault="00AC0383" w:rsidP="00C92B2B">
            <w:pPr>
              <w:pStyle w:val="Tablecontents"/>
            </w:pPr>
            <w:r>
              <w:t>no</w:t>
            </w:r>
          </w:p>
        </w:tc>
      </w:tr>
      <w:tr w:rsidR="00AC0383" w:rsidRPr="00360632" w14:paraId="451015FA" w14:textId="77777777" w:rsidTr="00B34116">
        <w:trPr>
          <w:trHeight w:val="285"/>
          <w:jc w:val="center"/>
        </w:trPr>
        <w:tc>
          <w:tcPr>
            <w:tcW w:w="1555" w:type="dxa"/>
            <w:tcBorders>
              <w:top w:val="nil"/>
              <w:left w:val="single" w:sz="4" w:space="0" w:color="000000"/>
              <w:bottom w:val="nil"/>
              <w:right w:val="single" w:sz="4" w:space="0" w:color="000000"/>
            </w:tcBorders>
            <w:shd w:val="clear" w:color="auto" w:fill="auto"/>
            <w:vAlign w:val="bottom"/>
          </w:tcPr>
          <w:p w14:paraId="3DE31207" w14:textId="77777777" w:rsidR="00AC0383" w:rsidRPr="00360632" w:rsidRDefault="00AC0383" w:rsidP="00AC0383">
            <w:pPr>
              <w:spacing w:after="0" w:line="240" w:lineRule="auto"/>
              <w:jc w:val="left"/>
              <w:rPr>
                <w:sz w:val="20"/>
                <w:szCs w:val="20"/>
              </w:rPr>
            </w:pPr>
            <w:r w:rsidRPr="00360632">
              <w:rPr>
                <w:sz w:val="20"/>
                <w:szCs w:val="20"/>
              </w:rPr>
              <w:t>Debriefing questions</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4B376059" w14:textId="14D6E9E0" w:rsidR="00AC0383" w:rsidRPr="00B34116" w:rsidRDefault="00AC0383" w:rsidP="00C92B2B">
            <w:pPr>
              <w:pStyle w:val="Tablecontents"/>
            </w:pPr>
            <w:r>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26780CF3" w14:textId="398802D4" w:rsidR="00AC0383" w:rsidRPr="00B34116" w:rsidRDefault="00AC0383" w:rsidP="00C92B2B">
            <w:pPr>
              <w:pStyle w:val="Tablecontents"/>
            </w:pPr>
            <w:r>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66959F37" w14:textId="2E4B4D86" w:rsidR="00AC0383" w:rsidRPr="00B34116" w:rsidRDefault="00AC0383" w:rsidP="00C92B2B">
            <w:pPr>
              <w:pStyle w:val="Tablecontents"/>
            </w:pPr>
            <w:r>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1509F220" w14:textId="3B19455F" w:rsidR="00AC0383" w:rsidRPr="00B34116" w:rsidRDefault="00AC0383" w:rsidP="00C92B2B">
            <w:pPr>
              <w:pStyle w:val="Tablecontents"/>
            </w:pPr>
            <w:r>
              <w:t>no</w:t>
            </w:r>
          </w:p>
        </w:tc>
        <w:tc>
          <w:tcPr>
            <w:tcW w:w="1115"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399A73BE" w14:textId="026DBFD6" w:rsidR="00AC0383" w:rsidRPr="00B34116" w:rsidRDefault="00AC0383" w:rsidP="00C92B2B">
            <w:pPr>
              <w:pStyle w:val="Tablecontents"/>
            </w:pPr>
            <w:r>
              <w:t>no</w:t>
            </w:r>
          </w:p>
        </w:tc>
        <w:tc>
          <w:tcPr>
            <w:tcW w:w="1114"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755709C0" w14:textId="10D5A63A" w:rsidR="00AC0383" w:rsidRPr="00B34116" w:rsidRDefault="00AC0383" w:rsidP="00C92B2B">
            <w:pPr>
              <w:pStyle w:val="Tablecontents"/>
            </w:pPr>
            <w:r>
              <w:t>yes</w:t>
            </w:r>
          </w:p>
        </w:tc>
        <w:tc>
          <w:tcPr>
            <w:tcW w:w="1252" w:type="dxa"/>
            <w:tcBorders>
              <w:top w:val="nil"/>
              <w:left w:val="single" w:sz="4" w:space="0" w:color="000000"/>
              <w:bottom w:val="nil"/>
              <w:right w:val="single" w:sz="4" w:space="0" w:color="000000"/>
            </w:tcBorders>
            <w:shd w:val="clear" w:color="auto" w:fill="auto"/>
            <w:noWrap/>
            <w:tcMar>
              <w:left w:w="57" w:type="dxa"/>
              <w:right w:w="57" w:type="dxa"/>
            </w:tcMar>
            <w:vAlign w:val="center"/>
          </w:tcPr>
          <w:p w14:paraId="271E00C4" w14:textId="6B06E24C" w:rsidR="00AC0383" w:rsidRPr="00B34116" w:rsidRDefault="00AC0383" w:rsidP="00C92B2B">
            <w:pPr>
              <w:pStyle w:val="Tablecontents"/>
            </w:pPr>
            <w:r>
              <w:t>no</w:t>
            </w:r>
          </w:p>
        </w:tc>
      </w:tr>
      <w:tr w:rsidR="00AC0383" w:rsidRPr="00360632" w14:paraId="18193252" w14:textId="77777777" w:rsidTr="00B34116">
        <w:trPr>
          <w:trHeight w:val="285"/>
          <w:jc w:val="center"/>
        </w:trPr>
        <w:tc>
          <w:tcPr>
            <w:tcW w:w="1555" w:type="dxa"/>
            <w:tcBorders>
              <w:top w:val="nil"/>
              <w:left w:val="single" w:sz="4" w:space="0" w:color="000000"/>
              <w:bottom w:val="single" w:sz="4" w:space="0" w:color="000000"/>
              <w:right w:val="single" w:sz="4" w:space="0" w:color="000000"/>
            </w:tcBorders>
            <w:shd w:val="clear" w:color="auto" w:fill="auto"/>
            <w:vAlign w:val="bottom"/>
          </w:tcPr>
          <w:p w14:paraId="1527E932" w14:textId="77777777" w:rsidR="00AC0383" w:rsidRPr="00360632" w:rsidRDefault="00AC0383" w:rsidP="00AC0383">
            <w:pPr>
              <w:spacing w:after="0" w:line="240" w:lineRule="auto"/>
              <w:jc w:val="left"/>
              <w:rPr>
                <w:sz w:val="20"/>
                <w:szCs w:val="20"/>
              </w:rPr>
            </w:pPr>
            <w:r w:rsidRPr="00360632">
              <w:rPr>
                <w:sz w:val="20"/>
                <w:szCs w:val="20"/>
              </w:rPr>
              <w:t>Quality controls</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3729E0AE" w14:textId="4BA275D4" w:rsidR="00AC0383" w:rsidRPr="00B34116" w:rsidRDefault="00AC0383" w:rsidP="00C92B2B">
            <w:pPr>
              <w:pStyle w:val="Tablecontents"/>
            </w:pPr>
            <w:r>
              <w:t>no</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5C9D51EB" w14:textId="381F193A" w:rsidR="00AC0383" w:rsidRPr="00B34116" w:rsidRDefault="00AC0383" w:rsidP="00C92B2B">
            <w:pPr>
              <w:pStyle w:val="Tablecontents"/>
            </w:pPr>
            <w:r>
              <w:t>no</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1A5C94FE" w14:textId="4E0BA599" w:rsidR="00AC0383" w:rsidRPr="00B34116" w:rsidRDefault="00AC0383" w:rsidP="00C92B2B">
            <w:pPr>
              <w:pStyle w:val="Tablecontents"/>
            </w:pPr>
            <w:r>
              <w:t>no</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6CCC87F9" w14:textId="405FA722" w:rsidR="00AC0383" w:rsidRPr="00B34116" w:rsidRDefault="00AC0383" w:rsidP="00C92B2B">
            <w:pPr>
              <w:pStyle w:val="Tablecontents"/>
            </w:pPr>
            <w:r>
              <w:t>no</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7D894208" w14:textId="5BCABF67" w:rsidR="00AC0383" w:rsidRPr="00B34116" w:rsidRDefault="00AC0383" w:rsidP="00C92B2B">
            <w:pPr>
              <w:pStyle w:val="Tablecontents"/>
            </w:pPr>
            <w:r>
              <w:t>no</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15B72060" w14:textId="6D994147" w:rsidR="00AC0383" w:rsidRPr="00B34116" w:rsidRDefault="00AC0383" w:rsidP="00C92B2B">
            <w:pPr>
              <w:pStyle w:val="Tablecontents"/>
            </w:pPr>
            <w:r>
              <w:t>no</w:t>
            </w:r>
          </w:p>
        </w:tc>
        <w:tc>
          <w:tcPr>
            <w:tcW w:w="1252"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2D61B2E8" w14:textId="253854CD" w:rsidR="00AC0383" w:rsidRPr="00B34116" w:rsidRDefault="00AC0383" w:rsidP="00C92B2B">
            <w:pPr>
              <w:pStyle w:val="Tablecontents"/>
            </w:pPr>
            <w:r>
              <w:t>yes</w:t>
            </w:r>
          </w:p>
        </w:tc>
      </w:tr>
      <w:tr w:rsidR="00AC0383" w:rsidRPr="00360632" w14:paraId="126AC861" w14:textId="77777777" w:rsidTr="00B34116">
        <w:trPr>
          <w:trHeight w:val="285"/>
          <w:jc w:val="center"/>
        </w:trPr>
        <w:tc>
          <w:tcPr>
            <w:tcW w:w="1555" w:type="dxa"/>
            <w:tcBorders>
              <w:top w:val="single" w:sz="4" w:space="0" w:color="000000"/>
              <w:left w:val="single" w:sz="4" w:space="0" w:color="000000"/>
              <w:bottom w:val="nil"/>
              <w:right w:val="single" w:sz="4" w:space="0" w:color="000000"/>
            </w:tcBorders>
            <w:shd w:val="clear" w:color="auto" w:fill="auto"/>
            <w:vAlign w:val="bottom"/>
          </w:tcPr>
          <w:p w14:paraId="19AC2492" w14:textId="0178EED3" w:rsidR="00AC0383" w:rsidRPr="00360632" w:rsidRDefault="00AC0383" w:rsidP="00AC0383">
            <w:pPr>
              <w:spacing w:after="0" w:line="240" w:lineRule="auto"/>
              <w:rPr>
                <w:sz w:val="20"/>
                <w:szCs w:val="20"/>
              </w:rPr>
            </w:pPr>
            <w:r>
              <w:rPr>
                <w:sz w:val="20"/>
                <w:szCs w:val="20"/>
              </w:rPr>
              <w:t>Log-likelihood</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7C03B207" w14:textId="69DD0F01" w:rsidR="00AC0383" w:rsidRPr="00B34116" w:rsidRDefault="00AC0383" w:rsidP="00C92B2B">
            <w:pPr>
              <w:pStyle w:val="Tablecontents"/>
            </w:pPr>
            <w:r>
              <w:t>-2827.84</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34D1B134" w14:textId="6312054C" w:rsidR="00AC0383" w:rsidRPr="00B34116" w:rsidRDefault="00AC0383" w:rsidP="00C92B2B">
            <w:pPr>
              <w:pStyle w:val="Tablecontents"/>
            </w:pPr>
            <w:r>
              <w:t>-2793.92</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6B87D8B4" w14:textId="62B66B10" w:rsidR="00AC0383" w:rsidRPr="00B34116" w:rsidRDefault="00AC0383" w:rsidP="00C92B2B">
            <w:pPr>
              <w:pStyle w:val="Tablecontents"/>
            </w:pPr>
            <w:r>
              <w:t>-2748.52</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55914FCD" w14:textId="3722F441" w:rsidR="00AC0383" w:rsidRPr="00B34116" w:rsidRDefault="00AC0383" w:rsidP="00C92B2B">
            <w:pPr>
              <w:pStyle w:val="Tablecontents"/>
            </w:pPr>
            <w:r>
              <w:t>-2737.03</w:t>
            </w:r>
          </w:p>
        </w:tc>
        <w:tc>
          <w:tcPr>
            <w:tcW w:w="1115"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42AF4037" w14:textId="6F13BCAD" w:rsidR="00AC0383" w:rsidRPr="00B34116" w:rsidRDefault="00AC0383" w:rsidP="00C92B2B">
            <w:pPr>
              <w:pStyle w:val="Tablecontents"/>
            </w:pPr>
            <w:r>
              <w:t>-2723.59</w:t>
            </w:r>
          </w:p>
        </w:tc>
        <w:tc>
          <w:tcPr>
            <w:tcW w:w="1114"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583F6887" w14:textId="48A35C63" w:rsidR="00AC0383" w:rsidRPr="00B34116" w:rsidRDefault="00AC0383" w:rsidP="00C92B2B">
            <w:pPr>
              <w:pStyle w:val="Tablecontents"/>
            </w:pPr>
            <w:r>
              <w:t>-2085.37</w:t>
            </w:r>
          </w:p>
        </w:tc>
        <w:tc>
          <w:tcPr>
            <w:tcW w:w="1252" w:type="dxa"/>
            <w:tcBorders>
              <w:top w:val="single" w:sz="4" w:space="0" w:color="000000"/>
              <w:left w:val="single" w:sz="4" w:space="0" w:color="000000"/>
              <w:bottom w:val="nil"/>
              <w:right w:val="single" w:sz="4" w:space="0" w:color="000000"/>
            </w:tcBorders>
            <w:shd w:val="clear" w:color="auto" w:fill="auto"/>
            <w:noWrap/>
            <w:tcMar>
              <w:left w:w="57" w:type="dxa"/>
              <w:right w:w="57" w:type="dxa"/>
            </w:tcMar>
            <w:vAlign w:val="center"/>
          </w:tcPr>
          <w:p w14:paraId="1399E820" w14:textId="586353FF" w:rsidR="00AC0383" w:rsidRPr="00B34116" w:rsidRDefault="00AC0383" w:rsidP="00C92B2B">
            <w:pPr>
              <w:pStyle w:val="Tablecontents"/>
            </w:pPr>
            <w:r>
              <w:t>-2609.41</w:t>
            </w:r>
          </w:p>
        </w:tc>
      </w:tr>
      <w:tr w:rsidR="00AC0383" w:rsidRPr="00360632" w14:paraId="192A7725" w14:textId="77777777" w:rsidTr="00B34116">
        <w:trPr>
          <w:trHeight w:val="285"/>
          <w:jc w:val="center"/>
        </w:trPr>
        <w:tc>
          <w:tcPr>
            <w:tcW w:w="1555" w:type="dxa"/>
            <w:tcBorders>
              <w:top w:val="nil"/>
              <w:left w:val="single" w:sz="4" w:space="0" w:color="000000"/>
              <w:right w:val="single" w:sz="4" w:space="0" w:color="000000"/>
            </w:tcBorders>
            <w:shd w:val="clear" w:color="auto" w:fill="auto"/>
            <w:vAlign w:val="bottom"/>
          </w:tcPr>
          <w:p w14:paraId="2595DFEC" w14:textId="012058F8" w:rsidR="00AC0383" w:rsidRPr="00360632" w:rsidRDefault="00AC0383" w:rsidP="00AC0383">
            <w:pPr>
              <w:spacing w:after="0" w:line="240" w:lineRule="auto"/>
              <w:rPr>
                <w:sz w:val="20"/>
                <w:szCs w:val="20"/>
              </w:rPr>
            </w:pPr>
            <w:r>
              <w:rPr>
                <w:sz w:val="20"/>
                <w:szCs w:val="20"/>
              </w:rPr>
              <w:t>AIC/</w:t>
            </w:r>
            <w:r w:rsidRPr="00B34116">
              <w:rPr>
                <w:i/>
                <w:sz w:val="20"/>
                <w:szCs w:val="20"/>
              </w:rPr>
              <w:t>n</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01BC1A6F" w14:textId="3AC498AC" w:rsidR="00AC0383" w:rsidRPr="00B34116" w:rsidRDefault="00AC0383" w:rsidP="00C92B2B">
            <w:pPr>
              <w:pStyle w:val="Tablecontents"/>
            </w:pPr>
            <w:r>
              <w:t>1.0894</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284EC28F" w14:textId="61611D42" w:rsidR="00AC0383" w:rsidRPr="00B34116" w:rsidRDefault="00AC0383" w:rsidP="00C92B2B">
            <w:pPr>
              <w:pStyle w:val="Tablecontents"/>
            </w:pPr>
            <w:r>
              <w:t>1.0772</w:t>
            </w:r>
          </w:p>
        </w:tc>
        <w:tc>
          <w:tcPr>
            <w:tcW w:w="1115" w:type="dxa"/>
            <w:tcBorders>
              <w:top w:val="nil"/>
              <w:left w:val="single" w:sz="4" w:space="0" w:color="000000"/>
              <w:right w:val="single" w:sz="4" w:space="0" w:color="000000"/>
            </w:tcBorders>
            <w:shd w:val="clear" w:color="auto" w:fill="auto"/>
            <w:noWrap/>
            <w:tcMar>
              <w:left w:w="57" w:type="dxa"/>
              <w:right w:w="57" w:type="dxa"/>
            </w:tcMar>
            <w:vAlign w:val="center"/>
          </w:tcPr>
          <w:p w14:paraId="708A9E32" w14:textId="1F9275AA" w:rsidR="00AC0383" w:rsidRPr="00B34116" w:rsidRDefault="00AC0383" w:rsidP="00C92B2B">
            <w:pPr>
              <w:pStyle w:val="Tablecontents"/>
            </w:pPr>
            <w:r>
              <w:t>1.0670</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10E3E87E" w14:textId="5C84917A" w:rsidR="00AC0383" w:rsidRPr="00B34116" w:rsidRDefault="00AC0383" w:rsidP="00C92B2B">
            <w:pPr>
              <w:pStyle w:val="Tablecontents"/>
            </w:pPr>
            <w:r>
              <w:t>1.0603</w:t>
            </w:r>
          </w:p>
        </w:tc>
        <w:tc>
          <w:tcPr>
            <w:tcW w:w="1115" w:type="dxa"/>
            <w:tcBorders>
              <w:top w:val="nil"/>
              <w:left w:val="single" w:sz="4" w:space="0" w:color="000000"/>
              <w:right w:val="single" w:sz="4" w:space="0" w:color="000000"/>
            </w:tcBorders>
            <w:shd w:val="clear" w:color="auto" w:fill="auto"/>
            <w:noWrap/>
            <w:tcMar>
              <w:left w:w="57" w:type="dxa"/>
              <w:right w:w="57" w:type="dxa"/>
            </w:tcMar>
            <w:vAlign w:val="center"/>
          </w:tcPr>
          <w:p w14:paraId="125AD4DC" w14:textId="4B317449" w:rsidR="00AC0383" w:rsidRPr="00B34116" w:rsidRDefault="00AC0383" w:rsidP="00C92B2B">
            <w:pPr>
              <w:pStyle w:val="Tablecontents"/>
            </w:pPr>
            <w:r>
              <w:t>1.0628</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41A4C068" w14:textId="11A662F2" w:rsidR="00AC0383" w:rsidRPr="00B34116" w:rsidRDefault="00AC0383" w:rsidP="00C92B2B">
            <w:pPr>
              <w:pStyle w:val="Tablecontents"/>
            </w:pPr>
            <w:r>
              <w:t>0.8125</w:t>
            </w:r>
          </w:p>
        </w:tc>
        <w:tc>
          <w:tcPr>
            <w:tcW w:w="1252" w:type="dxa"/>
            <w:tcBorders>
              <w:top w:val="nil"/>
              <w:left w:val="single" w:sz="4" w:space="0" w:color="000000"/>
              <w:right w:val="single" w:sz="4" w:space="0" w:color="000000"/>
            </w:tcBorders>
            <w:shd w:val="clear" w:color="auto" w:fill="auto"/>
            <w:noWrap/>
            <w:tcMar>
              <w:left w:w="57" w:type="dxa"/>
              <w:right w:w="57" w:type="dxa"/>
            </w:tcMar>
            <w:vAlign w:val="center"/>
          </w:tcPr>
          <w:p w14:paraId="6876305E" w14:textId="0F78876B" w:rsidR="00AC0383" w:rsidRPr="00B34116" w:rsidRDefault="00AC0383" w:rsidP="00C92B2B">
            <w:pPr>
              <w:pStyle w:val="Tablecontents"/>
            </w:pPr>
            <w:r>
              <w:t>1.0473</w:t>
            </w:r>
          </w:p>
        </w:tc>
      </w:tr>
      <w:tr w:rsidR="00AC0383" w:rsidRPr="00360632" w14:paraId="58C3394E" w14:textId="77777777" w:rsidTr="00B34116">
        <w:trPr>
          <w:trHeight w:val="285"/>
          <w:jc w:val="center"/>
        </w:trPr>
        <w:tc>
          <w:tcPr>
            <w:tcW w:w="1555" w:type="dxa"/>
            <w:tcBorders>
              <w:top w:val="nil"/>
              <w:left w:val="single" w:sz="4" w:space="0" w:color="000000"/>
              <w:right w:val="single" w:sz="4" w:space="0" w:color="000000"/>
            </w:tcBorders>
            <w:shd w:val="clear" w:color="auto" w:fill="auto"/>
            <w:vAlign w:val="bottom"/>
          </w:tcPr>
          <w:p w14:paraId="0AB5EA7D" w14:textId="2C6EF461" w:rsidR="00AC0383" w:rsidRPr="00360632" w:rsidRDefault="00AC0383" w:rsidP="00AC0383">
            <w:pPr>
              <w:spacing w:after="0" w:line="240" w:lineRule="auto"/>
              <w:rPr>
                <w:i/>
                <w:sz w:val="20"/>
                <w:szCs w:val="20"/>
              </w:rPr>
            </w:pPr>
            <w:r w:rsidRPr="00360632">
              <w:rPr>
                <w:i/>
                <w:sz w:val="20"/>
                <w:szCs w:val="20"/>
              </w:rPr>
              <w:t>k</w:t>
            </w:r>
            <w:r w:rsidRPr="00360632">
              <w:rPr>
                <w:sz w:val="20"/>
                <w:szCs w:val="20"/>
              </w:rPr>
              <w:t xml:space="preserve"> (parameters)</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7FF18197" w14:textId="147A1F17" w:rsidR="00AC0383" w:rsidRPr="00B34116" w:rsidRDefault="00AC0383" w:rsidP="00C92B2B">
            <w:pPr>
              <w:pStyle w:val="Tablecontents"/>
            </w:pPr>
            <w:r>
              <w:t>2</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6F05894B" w14:textId="35DCE791" w:rsidR="00AC0383" w:rsidRPr="00B34116" w:rsidRDefault="00AC0383" w:rsidP="00C92B2B">
            <w:pPr>
              <w:pStyle w:val="Tablecontents"/>
            </w:pPr>
            <w:r>
              <w:t>4</w:t>
            </w:r>
          </w:p>
        </w:tc>
        <w:tc>
          <w:tcPr>
            <w:tcW w:w="1115" w:type="dxa"/>
            <w:tcBorders>
              <w:top w:val="nil"/>
              <w:left w:val="single" w:sz="4" w:space="0" w:color="000000"/>
              <w:right w:val="single" w:sz="4" w:space="0" w:color="000000"/>
            </w:tcBorders>
            <w:shd w:val="clear" w:color="auto" w:fill="auto"/>
            <w:noWrap/>
            <w:tcMar>
              <w:left w:w="57" w:type="dxa"/>
              <w:right w:w="57" w:type="dxa"/>
            </w:tcMar>
            <w:vAlign w:val="center"/>
          </w:tcPr>
          <w:p w14:paraId="427103CC" w14:textId="4FBF1DFE" w:rsidR="00AC0383" w:rsidRPr="00B34116" w:rsidRDefault="00AC0383" w:rsidP="00C92B2B">
            <w:pPr>
              <w:pStyle w:val="Tablecontents"/>
            </w:pPr>
            <w:r>
              <w:t>23</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04AB8533" w14:textId="620E04DD" w:rsidR="00AC0383" w:rsidRPr="00B34116" w:rsidRDefault="00AC0383" w:rsidP="00C92B2B">
            <w:pPr>
              <w:pStyle w:val="Tablecontents"/>
            </w:pPr>
            <w:r>
              <w:t>17</w:t>
            </w:r>
          </w:p>
        </w:tc>
        <w:tc>
          <w:tcPr>
            <w:tcW w:w="1115" w:type="dxa"/>
            <w:tcBorders>
              <w:top w:val="nil"/>
              <w:left w:val="single" w:sz="4" w:space="0" w:color="000000"/>
              <w:right w:val="single" w:sz="4" w:space="0" w:color="000000"/>
            </w:tcBorders>
            <w:shd w:val="clear" w:color="auto" w:fill="auto"/>
            <w:noWrap/>
            <w:tcMar>
              <w:left w:w="57" w:type="dxa"/>
              <w:right w:w="57" w:type="dxa"/>
            </w:tcMar>
            <w:vAlign w:val="center"/>
          </w:tcPr>
          <w:p w14:paraId="4321B212" w14:textId="21614417" w:rsidR="00AC0383" w:rsidRPr="00B34116" w:rsidRDefault="00AC0383" w:rsidP="00C92B2B">
            <w:pPr>
              <w:pStyle w:val="Tablecontents"/>
            </w:pPr>
            <w:r>
              <w:t>37</w:t>
            </w:r>
          </w:p>
        </w:tc>
        <w:tc>
          <w:tcPr>
            <w:tcW w:w="1114" w:type="dxa"/>
            <w:tcBorders>
              <w:top w:val="nil"/>
              <w:left w:val="single" w:sz="4" w:space="0" w:color="000000"/>
              <w:right w:val="single" w:sz="4" w:space="0" w:color="000000"/>
            </w:tcBorders>
            <w:shd w:val="clear" w:color="auto" w:fill="auto"/>
            <w:noWrap/>
            <w:tcMar>
              <w:left w:w="57" w:type="dxa"/>
              <w:right w:w="57" w:type="dxa"/>
            </w:tcMar>
            <w:vAlign w:val="center"/>
          </w:tcPr>
          <w:p w14:paraId="7EB92D62" w14:textId="183CB97B" w:rsidR="00AC0383" w:rsidRPr="00B34116" w:rsidRDefault="00AC0383" w:rsidP="00C92B2B">
            <w:pPr>
              <w:pStyle w:val="Tablecontents"/>
            </w:pPr>
            <w:r>
              <w:t>25</w:t>
            </w:r>
          </w:p>
        </w:tc>
        <w:tc>
          <w:tcPr>
            <w:tcW w:w="1252" w:type="dxa"/>
            <w:tcBorders>
              <w:top w:val="nil"/>
              <w:left w:val="single" w:sz="4" w:space="0" w:color="000000"/>
              <w:right w:val="single" w:sz="4" w:space="0" w:color="000000"/>
            </w:tcBorders>
            <w:shd w:val="clear" w:color="auto" w:fill="auto"/>
            <w:noWrap/>
            <w:tcMar>
              <w:left w:w="57" w:type="dxa"/>
              <w:right w:w="57" w:type="dxa"/>
            </w:tcMar>
            <w:vAlign w:val="center"/>
          </w:tcPr>
          <w:p w14:paraId="210F086E" w14:textId="7B036B48" w:rsidR="00AC0383" w:rsidRPr="00B34116" w:rsidRDefault="00AC0383" w:rsidP="00C92B2B">
            <w:pPr>
              <w:pStyle w:val="Tablecontents"/>
            </w:pPr>
            <w:r>
              <w:t>111</w:t>
            </w:r>
          </w:p>
        </w:tc>
      </w:tr>
      <w:tr w:rsidR="00AC0383" w:rsidRPr="00360632" w14:paraId="5F068A50" w14:textId="77777777" w:rsidTr="00B34116">
        <w:trPr>
          <w:trHeight w:val="285"/>
          <w:jc w:val="center"/>
        </w:trPr>
        <w:tc>
          <w:tcPr>
            <w:tcW w:w="1555" w:type="dxa"/>
            <w:tcBorders>
              <w:top w:val="nil"/>
              <w:left w:val="single" w:sz="4" w:space="0" w:color="000000"/>
              <w:bottom w:val="single" w:sz="4" w:space="0" w:color="000000"/>
              <w:right w:val="single" w:sz="4" w:space="0" w:color="000000"/>
            </w:tcBorders>
            <w:shd w:val="clear" w:color="auto" w:fill="auto"/>
            <w:vAlign w:val="bottom"/>
          </w:tcPr>
          <w:p w14:paraId="0D2976A0" w14:textId="77777777" w:rsidR="00AC0383" w:rsidRPr="00360632" w:rsidRDefault="00AC0383" w:rsidP="00AC0383">
            <w:pPr>
              <w:spacing w:after="0" w:line="240" w:lineRule="auto"/>
              <w:rPr>
                <w:sz w:val="20"/>
                <w:szCs w:val="20"/>
              </w:rPr>
            </w:pPr>
            <w:r w:rsidRPr="00360632">
              <w:rPr>
                <w:i/>
                <w:sz w:val="20"/>
                <w:szCs w:val="20"/>
              </w:rPr>
              <w:t>n</w:t>
            </w:r>
            <w:r w:rsidRPr="00360632">
              <w:rPr>
                <w:sz w:val="20"/>
                <w:szCs w:val="20"/>
              </w:rPr>
              <w:t xml:space="preserve"> (observations)</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0AB883BD" w14:textId="6C88733C" w:rsidR="00AC0383" w:rsidRPr="00B34116" w:rsidRDefault="00AC0383" w:rsidP="00C92B2B">
            <w:pPr>
              <w:pStyle w:val="Tablecontents"/>
            </w:pPr>
            <w:r>
              <w:t>5195</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63A29232" w14:textId="737D28B6" w:rsidR="00AC0383" w:rsidRPr="00B34116" w:rsidRDefault="00AC0383" w:rsidP="00C92B2B">
            <w:pPr>
              <w:pStyle w:val="Tablecontents"/>
            </w:pPr>
            <w:r>
              <w:t>5195</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6ECF6C44" w14:textId="5DEB1D1F" w:rsidR="00AC0383" w:rsidRPr="00B34116" w:rsidRDefault="00AC0383" w:rsidP="00C92B2B">
            <w:pPr>
              <w:pStyle w:val="Tablecontents"/>
            </w:pPr>
            <w:r>
              <w:t>5195</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26796052" w14:textId="7DC744EF" w:rsidR="00AC0383" w:rsidRPr="00B34116" w:rsidRDefault="00AC0383" w:rsidP="00C92B2B">
            <w:pPr>
              <w:pStyle w:val="Tablecontents"/>
            </w:pPr>
            <w:r>
              <w:t>5195</w:t>
            </w:r>
          </w:p>
        </w:tc>
        <w:tc>
          <w:tcPr>
            <w:tcW w:w="1115"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1970E7C2" w14:textId="54729AFC" w:rsidR="00AC0383" w:rsidRPr="00B34116" w:rsidRDefault="00AC0383" w:rsidP="00C92B2B">
            <w:pPr>
              <w:pStyle w:val="Tablecontents"/>
            </w:pPr>
            <w:r>
              <w:t>5195</w:t>
            </w:r>
          </w:p>
        </w:tc>
        <w:tc>
          <w:tcPr>
            <w:tcW w:w="1114"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1B77B946" w14:textId="4E1DCA49" w:rsidR="00AC0383" w:rsidRPr="00B34116" w:rsidRDefault="00AC0383" w:rsidP="00C92B2B">
            <w:pPr>
              <w:pStyle w:val="Tablecontents"/>
            </w:pPr>
            <w:r>
              <w:t>5195</w:t>
            </w:r>
          </w:p>
        </w:tc>
        <w:tc>
          <w:tcPr>
            <w:tcW w:w="1252" w:type="dxa"/>
            <w:tcBorders>
              <w:top w:val="nil"/>
              <w:left w:val="single" w:sz="4" w:space="0" w:color="000000"/>
              <w:bottom w:val="single" w:sz="4" w:space="0" w:color="000000"/>
              <w:right w:val="single" w:sz="4" w:space="0" w:color="000000"/>
            </w:tcBorders>
            <w:shd w:val="clear" w:color="auto" w:fill="auto"/>
            <w:noWrap/>
            <w:tcMar>
              <w:left w:w="57" w:type="dxa"/>
              <w:right w:w="57" w:type="dxa"/>
            </w:tcMar>
            <w:vAlign w:val="center"/>
          </w:tcPr>
          <w:p w14:paraId="5B0B63F5" w14:textId="042C7801" w:rsidR="00AC0383" w:rsidRPr="00B34116" w:rsidRDefault="00AC0383" w:rsidP="00C92B2B">
            <w:pPr>
              <w:pStyle w:val="Tablecontents"/>
            </w:pPr>
            <w:r>
              <w:t>5195</w:t>
            </w:r>
          </w:p>
        </w:tc>
      </w:tr>
    </w:tbl>
    <w:p w14:paraId="18F516E0" w14:textId="0F7F5B21" w:rsidR="00B34116" w:rsidRDefault="00B34116" w:rsidP="00C638F4">
      <w:pPr>
        <w:jc w:val="left"/>
        <w:rPr>
          <w:sz w:val="18"/>
          <w:szCs w:val="18"/>
        </w:rPr>
      </w:pPr>
      <w:r w:rsidRPr="00416F10">
        <w:rPr>
          <w:sz w:val="18"/>
          <w:szCs w:val="18"/>
        </w:rPr>
        <w:t>Notes: standard errors given in parentheses; *, **, *** represent statistical significance at 0.1, 0.05, 0.01 level, respectively.</w:t>
      </w:r>
    </w:p>
    <w:p w14:paraId="044138DA" w14:textId="16AB5CE2" w:rsidR="00F8758A" w:rsidRPr="003B50C6" w:rsidRDefault="00F8758A" w:rsidP="00C638F4">
      <w:pPr>
        <w:pStyle w:val="Caption"/>
        <w:keepNext/>
        <w:spacing w:after="0"/>
        <w:ind w:left="964" w:hanging="964"/>
      </w:pPr>
    </w:p>
    <w:p w14:paraId="3E9DBA97" w14:textId="77777777" w:rsidR="001D5EF8" w:rsidRDefault="001D5EF8">
      <w:pPr>
        <w:spacing w:after="0" w:line="240" w:lineRule="auto"/>
        <w:jc w:val="left"/>
      </w:pPr>
      <w:r>
        <w:br w:type="page"/>
      </w:r>
    </w:p>
    <w:p w14:paraId="1396DED2" w14:textId="1879FAD7" w:rsidR="00673D35" w:rsidRPr="00673D35" w:rsidRDefault="00673D35" w:rsidP="00673D35">
      <w:pPr>
        <w:pStyle w:val="Caption"/>
        <w:keepNext/>
        <w:spacing w:after="0"/>
        <w:ind w:left="964" w:hanging="964"/>
        <w:rPr>
          <w:lang w:val="en-US"/>
        </w:rPr>
      </w:pPr>
      <w:r w:rsidRPr="00673D35">
        <w:rPr>
          <w:lang w:val="en-US"/>
        </w:rPr>
        <w:lastRenderedPageBreak/>
        <w:t xml:space="preserve">Table </w:t>
      </w:r>
      <w:r w:rsidRPr="00673D35">
        <w:fldChar w:fldCharType="begin"/>
      </w:r>
      <w:r w:rsidRPr="00673D35">
        <w:rPr>
          <w:lang w:val="en-US"/>
        </w:rPr>
        <w:instrText xml:space="preserve"> SEQ Table \* ARABIC </w:instrText>
      </w:r>
      <w:r w:rsidRPr="00673D35">
        <w:fldChar w:fldCharType="separate"/>
      </w:r>
      <w:r w:rsidR="00C638F4">
        <w:rPr>
          <w:noProof/>
          <w:lang w:val="en-US"/>
        </w:rPr>
        <w:t>27</w:t>
      </w:r>
      <w:r w:rsidRPr="00673D35">
        <w:fldChar w:fldCharType="end"/>
      </w:r>
      <w:r w:rsidRPr="00673D35">
        <w:rPr>
          <w:lang w:val="en-US"/>
        </w:rPr>
        <w:t>: The evaluation of the relationship between debriefing questions responses and the probability of observing an ‘against’ vote – binary probit</w:t>
      </w:r>
    </w:p>
    <w:tbl>
      <w:tblPr>
        <w:tblW w:w="9450" w:type="dxa"/>
        <w:jc w:val="center"/>
        <w:tblLayout w:type="fixed"/>
        <w:tblCellMar>
          <w:left w:w="115" w:type="dxa"/>
          <w:right w:w="115" w:type="dxa"/>
        </w:tblCellMar>
        <w:tblLook w:val="0400" w:firstRow="0" w:lastRow="0" w:firstColumn="0" w:lastColumn="0" w:noHBand="0" w:noVBand="1"/>
      </w:tblPr>
      <w:tblGrid>
        <w:gridCol w:w="5670"/>
        <w:gridCol w:w="1134"/>
        <w:gridCol w:w="1124"/>
        <w:gridCol w:w="1522"/>
      </w:tblGrid>
      <w:tr w:rsidR="001D5EF8" w:rsidRPr="00416F10" w14:paraId="072E4AB0"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2A5082" w14:textId="77777777" w:rsidR="001D5EF8" w:rsidRPr="00A66ADA" w:rsidRDefault="001D5EF8" w:rsidP="00C92B2B">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585F5E52" w14:textId="77777777" w:rsidR="001D5EF8" w:rsidRPr="00A66ADA" w:rsidRDefault="001D5EF8" w:rsidP="00C92B2B">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124" w:type="dxa"/>
            <w:tcBorders>
              <w:top w:val="single" w:sz="4" w:space="0" w:color="000000"/>
              <w:left w:val="single" w:sz="4" w:space="0" w:color="000000"/>
              <w:bottom w:val="single" w:sz="4" w:space="0" w:color="000000"/>
              <w:right w:val="single" w:sz="4" w:space="0" w:color="000000"/>
            </w:tcBorders>
            <w:shd w:val="clear" w:color="auto" w:fill="auto"/>
          </w:tcPr>
          <w:p w14:paraId="5DB25A7C" w14:textId="77777777" w:rsidR="001D5EF8" w:rsidRPr="00A66ADA" w:rsidRDefault="001D5EF8" w:rsidP="00C92B2B">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463A10" w14:textId="77777777" w:rsidR="001D5EF8" w:rsidRPr="00A66ADA" w:rsidRDefault="001D5EF8" w:rsidP="00C92B2B">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850902" w:rsidRPr="00416F10" w14:paraId="208FE250"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3F15F"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Constant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7F7C2A"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CB2902"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F0EBB8" w14:textId="00CEFF90" w:rsidR="00850902" w:rsidRPr="00AF5416" w:rsidRDefault="00850902" w:rsidP="00C92B2B">
            <w:pPr>
              <w:pStyle w:val="Tablecontents"/>
            </w:pPr>
            <w:r>
              <w:t>1.3394***</w:t>
            </w:r>
            <w:r>
              <w:br/>
              <w:t>(0.3100)</w:t>
            </w:r>
          </w:p>
        </w:tc>
      </w:tr>
      <w:tr w:rsidR="00850902" w:rsidRPr="00416F10" w14:paraId="64A4F7C2"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9E330"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log(Tax amount)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D9743"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[1.0986,</w:t>
            </w:r>
            <w:r w:rsidRPr="00A66ADA">
              <w:rPr>
                <w:sz w:val="20"/>
                <w:szCs w:val="20"/>
              </w:rPr>
              <w:br/>
              <w:t>5.9269]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08B41"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3.5708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CB1302" w14:textId="4508C100" w:rsidR="00850902" w:rsidRPr="00AF5416" w:rsidRDefault="00850902" w:rsidP="00C92B2B">
            <w:pPr>
              <w:pStyle w:val="Tablecontents"/>
            </w:pPr>
            <w:r>
              <w:t>0.1168***</w:t>
            </w:r>
            <w:r>
              <w:br/>
              <w:t>(0.0150)</w:t>
            </w:r>
          </w:p>
        </w:tc>
      </w:tr>
      <w:tr w:rsidR="00850902" w:rsidRPr="00416F10" w14:paraId="7D6FF277"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C1CAFC"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log(Income)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4E28A"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[6.9078,</w:t>
            </w:r>
            <w:r w:rsidRPr="00A66ADA">
              <w:rPr>
                <w:sz w:val="20"/>
                <w:szCs w:val="20"/>
              </w:rPr>
              <w:br/>
              <w:t>9.6158]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39C6D"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7.7707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D54E8B3" w14:textId="022F2373" w:rsidR="00850902" w:rsidRPr="00AF5416" w:rsidRDefault="00850902" w:rsidP="00C92B2B">
            <w:pPr>
              <w:pStyle w:val="Tablecontents"/>
            </w:pPr>
            <w:r>
              <w:t>-0.0465</w:t>
            </w:r>
            <w:r>
              <w:br/>
              <w:t>(0.0348)</w:t>
            </w:r>
          </w:p>
        </w:tc>
      </w:tr>
      <w:tr w:rsidR="00850902" w:rsidRPr="00416F10" w14:paraId="7C88F1ED"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5BE75"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log(Income)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5878D4"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02D31"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0.0129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7271E9" w14:textId="083B526E" w:rsidR="00850902" w:rsidRPr="00AF5416" w:rsidRDefault="00850902" w:rsidP="00C92B2B">
            <w:pPr>
              <w:pStyle w:val="Tablecontents"/>
            </w:pPr>
            <w:r>
              <w:t>0.6400**</w:t>
            </w:r>
            <w:r>
              <w:br/>
              <w:t>(0.2759)</w:t>
            </w:r>
          </w:p>
        </w:tc>
      </w:tr>
      <w:tr w:rsidR="00850902" w:rsidRPr="00416F10" w14:paraId="78686F7D"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B5FBB9"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Visited Mariana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86ADF7"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CCBAB1"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0.0957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22E99A" w14:textId="374E0C33" w:rsidR="00850902" w:rsidRPr="00AF5416" w:rsidRDefault="00850902" w:rsidP="00C92B2B">
            <w:pPr>
              <w:pStyle w:val="Tablecontents"/>
            </w:pPr>
            <w:r>
              <w:t>0.0143</w:t>
            </w:r>
            <w:r>
              <w:br/>
              <w:t>(0.0766)</w:t>
            </w:r>
          </w:p>
        </w:tc>
      </w:tr>
      <w:tr w:rsidR="00850902" w:rsidRPr="00416F10" w14:paraId="3EBCAC5B"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8A179A"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Concerned about environment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85F44"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B71E5"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4.3875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2BD2EE3" w14:textId="7B10BD91" w:rsidR="00850902" w:rsidRPr="00AF5416" w:rsidRDefault="00850902" w:rsidP="00C92B2B">
            <w:pPr>
              <w:pStyle w:val="Tablecontents"/>
            </w:pPr>
            <w:r>
              <w:t>-0.0191</w:t>
            </w:r>
            <w:r>
              <w:br/>
              <w:t>(0.0279)</w:t>
            </w:r>
          </w:p>
        </w:tc>
      </w:tr>
      <w:tr w:rsidR="00850902" w:rsidRPr="00416F10" w14:paraId="52186E2F"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CFC7E"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Trust the scientists’ assessment of the damage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DF5B05"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B3A236"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3.2353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862D1D4" w14:textId="1DADD98F" w:rsidR="00850902" w:rsidRPr="00AF5416" w:rsidRDefault="00850902" w:rsidP="00C92B2B">
            <w:pPr>
              <w:pStyle w:val="Tablecontents"/>
            </w:pPr>
            <w:r>
              <w:t>-0.0235</w:t>
            </w:r>
            <w:r>
              <w:br/>
              <w:t>(0.0223)</w:t>
            </w:r>
          </w:p>
        </w:tc>
      </w:tr>
      <w:tr w:rsidR="00850902" w:rsidRPr="00416F10" w14:paraId="1074C3CE"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7D572"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Believe recovery time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43E1E"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5FFE96"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3.0598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6B6735F" w14:textId="16CF91BE" w:rsidR="00850902" w:rsidRPr="00AF5416" w:rsidRDefault="00850902" w:rsidP="00C92B2B">
            <w:pPr>
              <w:pStyle w:val="Tablecontents"/>
            </w:pPr>
            <w:r>
              <w:t>-0.0413*</w:t>
            </w:r>
            <w:r>
              <w:br/>
              <w:t>(0.0222)</w:t>
            </w:r>
          </w:p>
        </w:tc>
      </w:tr>
      <w:tr w:rsidR="00850902" w:rsidRPr="00416F10" w14:paraId="490FDA3A"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86377" w14:textId="77777777" w:rsidR="00850902" w:rsidRPr="00A66ADA" w:rsidRDefault="00850902" w:rsidP="00850902">
            <w:pPr>
              <w:pBdr>
                <w:top w:val="nil"/>
                <w:left w:val="nil"/>
                <w:bottom w:val="nil"/>
                <w:right w:val="nil"/>
                <w:between w:val="nil"/>
              </w:pBdr>
              <w:spacing w:after="0" w:line="240" w:lineRule="auto"/>
              <w:ind w:left="91"/>
              <w:jc w:val="left"/>
              <w:rPr>
                <w:sz w:val="20"/>
                <w:szCs w:val="20"/>
              </w:rPr>
            </w:pPr>
            <w:r w:rsidRPr="00A66ADA">
              <w:rPr>
                <w:sz w:val="20"/>
                <w:szCs w:val="20"/>
              </w:rPr>
              <w:t xml:space="preserve">Believe the implementation of dry tailing is important for stopping future dam breaks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5CBDD3"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B0937"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3.6622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8CD5A5A" w14:textId="700C8258" w:rsidR="00850902" w:rsidRPr="00AF5416" w:rsidRDefault="00850902" w:rsidP="00C92B2B">
            <w:pPr>
              <w:pStyle w:val="Tablecontents"/>
            </w:pPr>
            <w:r>
              <w:t>-0.0356</w:t>
            </w:r>
            <w:r>
              <w:br/>
              <w:t>(0.0223)</w:t>
            </w:r>
          </w:p>
        </w:tc>
      </w:tr>
      <w:tr w:rsidR="00850902" w:rsidRPr="00416F10" w14:paraId="18E0DAD4"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33D15E" w14:textId="77777777" w:rsidR="00850902" w:rsidRPr="00A66ADA" w:rsidRDefault="00850902" w:rsidP="00850902">
            <w:pPr>
              <w:pBdr>
                <w:top w:val="nil"/>
                <w:left w:val="nil"/>
                <w:bottom w:val="nil"/>
                <w:right w:val="nil"/>
                <w:between w:val="nil"/>
              </w:pBdr>
              <w:spacing w:after="0" w:line="240" w:lineRule="auto"/>
              <w:ind w:left="91"/>
              <w:jc w:val="left"/>
              <w:rPr>
                <w:sz w:val="20"/>
                <w:szCs w:val="20"/>
              </w:rPr>
            </w:pPr>
            <w:r w:rsidRPr="00A66ADA">
              <w:rPr>
                <w:sz w:val="20"/>
                <w:szCs w:val="20"/>
              </w:rPr>
              <w:t xml:space="preserve">Implementation of the dry tailing in Brazil with the financial help of the government possible in up to two years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F3C502"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D9D0F8"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2.4534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3289E4" w14:textId="09329AF1" w:rsidR="00850902" w:rsidRPr="00AF5416" w:rsidRDefault="00850902" w:rsidP="00C92B2B">
            <w:pPr>
              <w:pStyle w:val="Tablecontents"/>
            </w:pPr>
            <w:r>
              <w:t>-0.1535***</w:t>
            </w:r>
            <w:r>
              <w:br/>
              <w:t>(0.0216)</w:t>
            </w:r>
          </w:p>
        </w:tc>
      </w:tr>
      <w:tr w:rsidR="00850902" w:rsidRPr="00416F10" w14:paraId="3A4415E4"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37B92E" w14:textId="77777777" w:rsidR="00850902" w:rsidRPr="00A66ADA" w:rsidRDefault="00850902" w:rsidP="00850902">
            <w:pPr>
              <w:pBdr>
                <w:top w:val="nil"/>
                <w:left w:val="nil"/>
                <w:bottom w:val="nil"/>
                <w:right w:val="nil"/>
                <w:between w:val="nil"/>
              </w:pBdr>
              <w:spacing w:after="0" w:line="240" w:lineRule="auto"/>
              <w:ind w:left="91"/>
              <w:jc w:val="left"/>
              <w:rPr>
                <w:sz w:val="20"/>
                <w:szCs w:val="20"/>
              </w:rPr>
            </w:pPr>
            <w:r w:rsidRPr="00A66ADA">
              <w:rPr>
                <w:sz w:val="20"/>
                <w:szCs w:val="20"/>
              </w:rPr>
              <w:t>The government will implement dry tailings if the majority of the Brazilian population vote ‘for’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C7DC19"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538260"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2.6385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BD67CD" w14:textId="34C6DA85" w:rsidR="00850902" w:rsidRPr="00AF5416" w:rsidRDefault="00850902" w:rsidP="00C92B2B">
            <w:pPr>
              <w:pStyle w:val="Tablecontents"/>
            </w:pPr>
            <w:r>
              <w:t>-0.1917***</w:t>
            </w:r>
            <w:r>
              <w:br/>
              <w:t>(0.0219)</w:t>
            </w:r>
          </w:p>
        </w:tc>
      </w:tr>
      <w:tr w:rsidR="00850902" w:rsidRPr="00416F10" w14:paraId="7BB9F160"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88D50" w14:textId="77777777" w:rsidR="00850902" w:rsidRPr="00A66ADA" w:rsidRDefault="00850902" w:rsidP="00850902">
            <w:pPr>
              <w:pBdr>
                <w:top w:val="nil"/>
                <w:left w:val="nil"/>
                <w:bottom w:val="nil"/>
                <w:right w:val="nil"/>
                <w:between w:val="nil"/>
              </w:pBdr>
              <w:spacing w:after="0" w:line="240" w:lineRule="auto"/>
              <w:ind w:left="91"/>
              <w:jc w:val="left"/>
              <w:rPr>
                <w:sz w:val="20"/>
                <w:szCs w:val="20"/>
              </w:rPr>
            </w:pPr>
            <w:r w:rsidRPr="00A66ADA">
              <w:rPr>
                <w:sz w:val="20"/>
                <w:szCs w:val="20"/>
              </w:rPr>
              <w:t>The government will actually raise the tax if dry tailings technology is deployed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22CD3"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1E70AB"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3.2498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CD53E0A" w14:textId="35438A4C" w:rsidR="00850902" w:rsidRPr="00AF5416" w:rsidRDefault="00850902" w:rsidP="00C92B2B">
            <w:pPr>
              <w:pStyle w:val="Tablecontents"/>
            </w:pPr>
            <w:r>
              <w:t>-0.0858***</w:t>
            </w:r>
            <w:r>
              <w:br/>
              <w:t>(0.0192)</w:t>
            </w:r>
          </w:p>
        </w:tc>
      </w:tr>
      <w:tr w:rsidR="00850902" w:rsidRPr="00416F10" w14:paraId="208F7ADE"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6DF7B9" w14:textId="77777777" w:rsidR="00850902" w:rsidRPr="00A66ADA" w:rsidRDefault="00850902" w:rsidP="00850902">
            <w:pPr>
              <w:pBdr>
                <w:top w:val="nil"/>
                <w:left w:val="nil"/>
                <w:bottom w:val="nil"/>
                <w:right w:val="nil"/>
                <w:between w:val="nil"/>
              </w:pBdr>
              <w:spacing w:after="0" w:line="240" w:lineRule="auto"/>
              <w:ind w:left="91"/>
              <w:jc w:val="left"/>
              <w:rPr>
                <w:sz w:val="20"/>
                <w:szCs w:val="20"/>
              </w:rPr>
            </w:pPr>
            <w:r w:rsidRPr="00A66ADA">
              <w:rPr>
                <w:sz w:val="20"/>
                <w:szCs w:val="20"/>
              </w:rPr>
              <w:t>With the financial help of the government mining companies will implement dry tailing technology</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533D2"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61E14B"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2.6178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E0CEA91" w14:textId="2CCD3F86" w:rsidR="00850902" w:rsidRPr="00AF5416" w:rsidRDefault="00850902" w:rsidP="00C92B2B">
            <w:pPr>
              <w:pStyle w:val="Tablecontents"/>
            </w:pPr>
            <w:r>
              <w:t>-0.1122***</w:t>
            </w:r>
            <w:r>
              <w:br/>
              <w:t>(0.0219)</w:t>
            </w:r>
          </w:p>
        </w:tc>
      </w:tr>
      <w:tr w:rsidR="00850902" w:rsidRPr="00416F10" w14:paraId="6B24CCBB"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6759"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Specified tax amount would be lower, the same, or higher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AE8CDC"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5EB15C"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0.3689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C6DD4D" w14:textId="0F9EA6C9" w:rsidR="00850902" w:rsidRPr="00EF2047" w:rsidRDefault="00850902" w:rsidP="00C92B2B">
            <w:pPr>
              <w:pStyle w:val="Tablecontents"/>
            </w:pPr>
            <w:r>
              <w:t>0.1205***</w:t>
            </w:r>
            <w:r>
              <w:br/>
              <w:t>(0.0319)</w:t>
            </w:r>
          </w:p>
        </w:tc>
      </w:tr>
      <w:tr w:rsidR="00850902" w:rsidRPr="00416F10" w14:paraId="2B0A719A"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CF0223"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Payment of the specified tax would be difficult for household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92019D"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{1,2,3,4}</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54921E"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3.1742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765792" w14:textId="120144EF" w:rsidR="00850902" w:rsidRPr="00AF5416" w:rsidRDefault="00850902" w:rsidP="00C92B2B">
            <w:pPr>
              <w:pStyle w:val="Tablecontents"/>
            </w:pPr>
            <w:r>
              <w:t>0.4051***</w:t>
            </w:r>
            <w:r>
              <w:br/>
              <w:t>(0.0216)</w:t>
            </w:r>
          </w:p>
        </w:tc>
      </w:tr>
      <w:tr w:rsidR="00850902" w:rsidRPr="00416F10" w14:paraId="70B965B0"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4FA8F"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Concerned about environment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FD2315"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379C04"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0.0010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6938EB" w14:textId="7ED024A4" w:rsidR="00850902" w:rsidRPr="00AF5416" w:rsidRDefault="00850902" w:rsidP="00C92B2B">
            <w:pPr>
              <w:pStyle w:val="Tablecontents"/>
            </w:pPr>
            <w:r>
              <w:t>-0.8323</w:t>
            </w:r>
            <w:r>
              <w:br/>
              <w:t>(0.9736)</w:t>
            </w:r>
          </w:p>
        </w:tc>
      </w:tr>
      <w:tr w:rsidR="00850902" w:rsidRPr="00416F10" w14:paraId="53800B99"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EF45F"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Trust the scientists’ assessment of the damage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71957D"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0A000"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0.0035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986CD55" w14:textId="041A9427" w:rsidR="00850902" w:rsidRPr="00AF5416" w:rsidRDefault="00850902" w:rsidP="00C92B2B">
            <w:pPr>
              <w:pStyle w:val="Tablecontents"/>
            </w:pPr>
            <w:r>
              <w:t>13.7317</w:t>
            </w:r>
            <w:r>
              <w:br/>
              <w:t>(&gt;1000)</w:t>
            </w:r>
          </w:p>
        </w:tc>
      </w:tr>
      <w:tr w:rsidR="00850902" w:rsidRPr="00416F10" w14:paraId="6C1A1646"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9BEA0"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Believe recovery time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2FC5C"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80F31"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0.0021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8ABA65C" w14:textId="7DC15B53" w:rsidR="00850902" w:rsidRPr="00AF5416" w:rsidRDefault="00850902" w:rsidP="00C92B2B">
            <w:pPr>
              <w:pStyle w:val="Tablecontents"/>
            </w:pPr>
            <w:r>
              <w:t>0.0608</w:t>
            </w:r>
            <w:r>
              <w:br/>
              <w:t>(0.8329)</w:t>
            </w:r>
          </w:p>
        </w:tc>
      </w:tr>
      <w:tr w:rsidR="00850902" w:rsidRPr="00416F10" w14:paraId="3C59C763"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D56933"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Believe the implementation of dry tailing is important for stopping future dam breaks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31A769"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057D7"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0.0033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668DC7" w14:textId="1B25C153" w:rsidR="00850902" w:rsidRPr="00AF5416" w:rsidRDefault="00850902" w:rsidP="00C92B2B">
            <w:pPr>
              <w:pStyle w:val="Tablecontents"/>
            </w:pPr>
            <w:r>
              <w:t>-0.2850</w:t>
            </w:r>
            <w:r>
              <w:br/>
              <w:t>(0.5798)</w:t>
            </w:r>
          </w:p>
        </w:tc>
      </w:tr>
      <w:tr w:rsidR="00850902" w:rsidRPr="00416F10" w14:paraId="147796DF"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2F9DE"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Implementation of the dry tailing in Brazil with the financial help of the government possible in up to two years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8942A"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D8D2EB"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0.0023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0205C09" w14:textId="4EA94008" w:rsidR="00850902" w:rsidRPr="00AF5416" w:rsidRDefault="00850902" w:rsidP="00C92B2B">
            <w:pPr>
              <w:pStyle w:val="Tablecontents"/>
            </w:pPr>
            <w:r>
              <w:t>11.1349</w:t>
            </w:r>
            <w:r>
              <w:br/>
              <w:t>(&gt;1000)</w:t>
            </w:r>
          </w:p>
        </w:tc>
      </w:tr>
      <w:tr w:rsidR="00850902" w:rsidRPr="00416F10" w14:paraId="4E0A1238"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39512"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The government will implement dry tailings if the majority of the Brazilian population vote ‘for’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AA5E3"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AC0D8"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0.0027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F64EDF8" w14:textId="7E56F439" w:rsidR="00850902" w:rsidRPr="00AF5416" w:rsidRDefault="00850902" w:rsidP="00C92B2B">
            <w:pPr>
              <w:pStyle w:val="Tablecontents"/>
            </w:pPr>
            <w:r>
              <w:t>11.2648</w:t>
            </w:r>
            <w:r>
              <w:br/>
              <w:t>(&gt;1000)</w:t>
            </w:r>
          </w:p>
        </w:tc>
      </w:tr>
      <w:tr w:rsidR="00850902" w:rsidRPr="00416F10" w14:paraId="4ED7B693"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69C0FD"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The government will actually raise the tax if dry tailings technology is deployed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1D9129"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56B76B"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0.0042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C788CC" w14:textId="16FF1A57" w:rsidR="00850902" w:rsidRPr="00AF5416" w:rsidRDefault="00850902" w:rsidP="00C92B2B">
            <w:pPr>
              <w:pStyle w:val="Tablecontents"/>
            </w:pPr>
            <w:r>
              <w:t>12.7308</w:t>
            </w:r>
            <w:r>
              <w:br/>
              <w:t>(&gt;1000)</w:t>
            </w:r>
          </w:p>
        </w:tc>
      </w:tr>
      <w:tr w:rsidR="00850902" w:rsidRPr="00416F10" w14:paraId="40652DA5"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415A5"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With the financial help of the government mining companies will implement dry tailing technology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F3888"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867DE"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0.0027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655470" w14:textId="4734B5EC" w:rsidR="00850902" w:rsidRPr="00AF5416" w:rsidRDefault="00850902" w:rsidP="00C92B2B">
            <w:pPr>
              <w:pStyle w:val="Tablecontents"/>
            </w:pPr>
            <w:r>
              <w:t>1.1105</w:t>
            </w:r>
            <w:r>
              <w:br/>
              <w:t>(0.8237)</w:t>
            </w:r>
          </w:p>
        </w:tc>
      </w:tr>
      <w:tr w:rsidR="00850902" w:rsidRPr="00416F10" w14:paraId="254246D6"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94EE95" w14:textId="77777777" w:rsidR="00850902" w:rsidRPr="00A66ADA" w:rsidRDefault="00850902" w:rsidP="00850902">
            <w:pPr>
              <w:pBdr>
                <w:top w:val="nil"/>
                <w:left w:val="nil"/>
                <w:bottom w:val="nil"/>
                <w:right w:val="nil"/>
                <w:between w:val="nil"/>
              </w:pBdr>
              <w:spacing w:after="0" w:line="240" w:lineRule="auto"/>
              <w:ind w:left="91"/>
              <w:rPr>
                <w:sz w:val="20"/>
                <w:szCs w:val="20"/>
              </w:rPr>
            </w:pPr>
            <w:r w:rsidRPr="00A66ADA">
              <w:rPr>
                <w:sz w:val="20"/>
                <w:szCs w:val="20"/>
              </w:rPr>
              <w:t>Specified tax amount would be lower, the same, or higher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18339"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40B48"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0.0373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E11A060" w14:textId="02C2664C" w:rsidR="00850902" w:rsidRPr="00AF5416" w:rsidRDefault="00850902" w:rsidP="00C92B2B">
            <w:pPr>
              <w:pStyle w:val="Tablecontents"/>
            </w:pPr>
            <w:r>
              <w:t>0.2327</w:t>
            </w:r>
            <w:r>
              <w:br/>
              <w:t>(0.1516)</w:t>
            </w:r>
          </w:p>
        </w:tc>
      </w:tr>
      <w:tr w:rsidR="00850902" w:rsidRPr="00416F10" w14:paraId="6CE647A1" w14:textId="77777777" w:rsidTr="00C92B2B">
        <w:trPr>
          <w:trHeight w:val="20"/>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A44FEA" w14:textId="77777777" w:rsidR="00850902" w:rsidRPr="00A66ADA" w:rsidRDefault="00850902" w:rsidP="00850902">
            <w:pPr>
              <w:pBdr>
                <w:top w:val="nil"/>
                <w:left w:val="nil"/>
                <w:bottom w:val="nil"/>
                <w:right w:val="nil"/>
                <w:between w:val="nil"/>
              </w:pBdr>
              <w:spacing w:after="0" w:line="240" w:lineRule="auto"/>
              <w:ind w:left="91"/>
              <w:jc w:val="left"/>
              <w:rPr>
                <w:sz w:val="20"/>
                <w:szCs w:val="20"/>
              </w:rPr>
            </w:pPr>
            <w:r w:rsidRPr="00A66ADA">
              <w:rPr>
                <w:sz w:val="20"/>
                <w:szCs w:val="20"/>
              </w:rPr>
              <w:t>Payment of the specified tax would be difficult for household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AAB7D" w14:textId="77777777" w:rsidR="00850902" w:rsidRPr="00AF5416" w:rsidRDefault="00850902" w:rsidP="00850902">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B1880B" w14:textId="77777777" w:rsidR="00850902" w:rsidRPr="00A66ADA" w:rsidRDefault="00850902" w:rsidP="00850902">
            <w:pPr>
              <w:pBdr>
                <w:top w:val="nil"/>
                <w:left w:val="nil"/>
                <w:bottom w:val="nil"/>
                <w:right w:val="nil"/>
                <w:between w:val="nil"/>
              </w:pBdr>
              <w:spacing w:after="0" w:line="240" w:lineRule="auto"/>
              <w:ind w:left="91"/>
              <w:jc w:val="center"/>
              <w:rPr>
                <w:sz w:val="20"/>
                <w:szCs w:val="20"/>
              </w:rPr>
            </w:pPr>
            <w:r w:rsidRPr="00A66ADA">
              <w:rPr>
                <w:sz w:val="20"/>
                <w:szCs w:val="20"/>
              </w:rPr>
              <w:t>0.0031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9BCD939" w14:textId="51E81A9F" w:rsidR="00850902" w:rsidRPr="00AF5416" w:rsidRDefault="00850902" w:rsidP="00C92B2B">
            <w:pPr>
              <w:pStyle w:val="Tablecontents"/>
            </w:pPr>
            <w:r>
              <w:t>0.4357</w:t>
            </w:r>
            <w:r>
              <w:br/>
              <w:t>(0.6266)</w:t>
            </w:r>
          </w:p>
        </w:tc>
      </w:tr>
      <w:tr w:rsidR="002B7904" w:rsidRPr="00416F10" w14:paraId="1BA18E2D" w14:textId="77777777" w:rsidTr="00C92B2B">
        <w:trPr>
          <w:trHeight w:val="20"/>
          <w:jc w:val="center"/>
        </w:trPr>
        <w:tc>
          <w:tcPr>
            <w:tcW w:w="5670" w:type="dxa"/>
            <w:tcBorders>
              <w:top w:val="single" w:sz="4" w:space="0" w:color="000000"/>
              <w:left w:val="single" w:sz="4" w:space="0" w:color="000000"/>
              <w:bottom w:val="nil"/>
              <w:right w:val="single" w:sz="4" w:space="0" w:color="000000"/>
            </w:tcBorders>
            <w:shd w:val="clear" w:color="auto" w:fill="auto"/>
            <w:vAlign w:val="bottom"/>
          </w:tcPr>
          <w:p w14:paraId="5956E937" w14:textId="38F3CF9E" w:rsidR="002B7904" w:rsidRPr="00A66ADA" w:rsidRDefault="002B7904" w:rsidP="002B7904">
            <w:pPr>
              <w:pBdr>
                <w:top w:val="nil"/>
                <w:left w:val="nil"/>
                <w:bottom w:val="nil"/>
                <w:right w:val="nil"/>
                <w:between w:val="nil"/>
              </w:pBdr>
              <w:spacing w:after="0" w:line="240" w:lineRule="auto"/>
              <w:ind w:left="91"/>
              <w:jc w:val="left"/>
              <w:rPr>
                <w:sz w:val="20"/>
                <w:szCs w:val="20"/>
              </w:rPr>
            </w:pPr>
            <w:r>
              <w:rPr>
                <w:sz w:val="20"/>
                <w:szCs w:val="20"/>
              </w:rPr>
              <w:t>Log-likelihood</w:t>
            </w:r>
          </w:p>
        </w:tc>
        <w:tc>
          <w:tcPr>
            <w:tcW w:w="1134" w:type="dxa"/>
            <w:tcBorders>
              <w:top w:val="single" w:sz="4" w:space="0" w:color="000000"/>
              <w:left w:val="single" w:sz="4" w:space="0" w:color="000000"/>
              <w:bottom w:val="nil"/>
              <w:right w:val="single" w:sz="4" w:space="0" w:color="000000"/>
            </w:tcBorders>
            <w:shd w:val="clear" w:color="auto" w:fill="auto"/>
            <w:vAlign w:val="center"/>
          </w:tcPr>
          <w:p w14:paraId="763DDB63" w14:textId="77777777" w:rsidR="002B7904" w:rsidRPr="00A66ADA" w:rsidRDefault="002B7904" w:rsidP="002B7904">
            <w:pPr>
              <w:pBdr>
                <w:top w:val="nil"/>
                <w:left w:val="nil"/>
                <w:bottom w:val="nil"/>
                <w:right w:val="nil"/>
                <w:between w:val="nil"/>
              </w:pBdr>
              <w:spacing w:after="0" w:line="240" w:lineRule="auto"/>
              <w:ind w:left="91"/>
              <w:jc w:val="center"/>
              <w:rPr>
                <w:sz w:val="20"/>
                <w:szCs w:val="20"/>
              </w:rPr>
            </w:pPr>
          </w:p>
        </w:tc>
        <w:tc>
          <w:tcPr>
            <w:tcW w:w="1124" w:type="dxa"/>
            <w:tcBorders>
              <w:top w:val="single" w:sz="4" w:space="0" w:color="000000"/>
              <w:left w:val="single" w:sz="4" w:space="0" w:color="000000"/>
              <w:bottom w:val="nil"/>
              <w:right w:val="single" w:sz="4" w:space="0" w:color="000000"/>
            </w:tcBorders>
            <w:shd w:val="clear" w:color="auto" w:fill="auto"/>
            <w:vAlign w:val="center"/>
          </w:tcPr>
          <w:p w14:paraId="3E166132" w14:textId="77777777" w:rsidR="002B7904" w:rsidRPr="00A66ADA" w:rsidRDefault="002B7904" w:rsidP="002B7904">
            <w:pPr>
              <w:pBdr>
                <w:top w:val="nil"/>
                <w:left w:val="nil"/>
                <w:bottom w:val="nil"/>
                <w:right w:val="nil"/>
                <w:between w:val="nil"/>
              </w:pBdr>
              <w:spacing w:after="0" w:line="240" w:lineRule="auto"/>
              <w:ind w:left="91"/>
              <w:jc w:val="center"/>
              <w:rPr>
                <w:sz w:val="20"/>
                <w:szCs w:val="20"/>
              </w:rPr>
            </w:pPr>
          </w:p>
        </w:tc>
        <w:tc>
          <w:tcPr>
            <w:tcW w:w="1522" w:type="dxa"/>
            <w:tcBorders>
              <w:top w:val="single" w:sz="4" w:space="0" w:color="000000"/>
              <w:left w:val="single" w:sz="4" w:space="0" w:color="000000"/>
              <w:bottom w:val="nil"/>
              <w:right w:val="single" w:sz="4" w:space="0" w:color="000000"/>
            </w:tcBorders>
            <w:shd w:val="clear" w:color="auto" w:fill="auto"/>
            <w:vAlign w:val="bottom"/>
          </w:tcPr>
          <w:p w14:paraId="7B9B9B4B" w14:textId="79372CC1" w:rsidR="002B7904" w:rsidRPr="00A66ADA" w:rsidRDefault="002B7904" w:rsidP="00C92B2B">
            <w:pPr>
              <w:pStyle w:val="Tablecontents"/>
            </w:pPr>
            <w:r>
              <w:t>-2085.37</w:t>
            </w:r>
          </w:p>
        </w:tc>
      </w:tr>
      <w:tr w:rsidR="002B7904" w:rsidRPr="00416F10" w14:paraId="4CAB210E" w14:textId="77777777" w:rsidTr="00C92B2B">
        <w:trPr>
          <w:trHeight w:val="20"/>
          <w:jc w:val="center"/>
        </w:trPr>
        <w:tc>
          <w:tcPr>
            <w:tcW w:w="5670" w:type="dxa"/>
            <w:tcBorders>
              <w:top w:val="nil"/>
              <w:left w:val="single" w:sz="4" w:space="0" w:color="000000"/>
              <w:right w:val="single" w:sz="4" w:space="0" w:color="000000"/>
            </w:tcBorders>
            <w:shd w:val="clear" w:color="auto" w:fill="auto"/>
            <w:vAlign w:val="bottom"/>
          </w:tcPr>
          <w:p w14:paraId="1FD806A0" w14:textId="0B9A085A" w:rsidR="002B7904" w:rsidRPr="00A66ADA" w:rsidRDefault="002B7904" w:rsidP="002B7904">
            <w:pPr>
              <w:pBdr>
                <w:top w:val="nil"/>
                <w:left w:val="nil"/>
                <w:bottom w:val="nil"/>
                <w:right w:val="nil"/>
                <w:between w:val="nil"/>
              </w:pBdr>
              <w:spacing w:after="0" w:line="240" w:lineRule="auto"/>
              <w:ind w:left="91"/>
              <w:jc w:val="left"/>
              <w:rPr>
                <w:sz w:val="20"/>
                <w:szCs w:val="20"/>
              </w:rPr>
            </w:pPr>
            <w:r>
              <w:rPr>
                <w:sz w:val="20"/>
                <w:szCs w:val="20"/>
              </w:rPr>
              <w:t>AIC/</w:t>
            </w:r>
            <w:r w:rsidRPr="00B34116">
              <w:rPr>
                <w:i/>
                <w:sz w:val="20"/>
                <w:szCs w:val="20"/>
              </w:rPr>
              <w:t>n</w:t>
            </w:r>
          </w:p>
        </w:tc>
        <w:tc>
          <w:tcPr>
            <w:tcW w:w="1134" w:type="dxa"/>
            <w:tcBorders>
              <w:top w:val="nil"/>
              <w:left w:val="single" w:sz="4" w:space="0" w:color="000000"/>
              <w:right w:val="single" w:sz="4" w:space="0" w:color="000000"/>
            </w:tcBorders>
            <w:shd w:val="clear" w:color="auto" w:fill="auto"/>
            <w:vAlign w:val="center"/>
          </w:tcPr>
          <w:p w14:paraId="3D82FD65" w14:textId="77777777" w:rsidR="002B7904" w:rsidRPr="00A66ADA" w:rsidRDefault="002B7904" w:rsidP="002B7904">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right w:val="single" w:sz="4" w:space="0" w:color="000000"/>
            </w:tcBorders>
            <w:shd w:val="clear" w:color="auto" w:fill="auto"/>
            <w:vAlign w:val="center"/>
          </w:tcPr>
          <w:p w14:paraId="653FDA4A" w14:textId="77777777" w:rsidR="002B7904" w:rsidRPr="00A66ADA" w:rsidRDefault="002B7904" w:rsidP="002B7904">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right w:val="single" w:sz="4" w:space="0" w:color="000000"/>
            </w:tcBorders>
            <w:shd w:val="clear" w:color="auto" w:fill="auto"/>
            <w:vAlign w:val="bottom"/>
          </w:tcPr>
          <w:p w14:paraId="5DA6377A" w14:textId="6ADC2331" w:rsidR="002B7904" w:rsidRPr="00A66ADA" w:rsidRDefault="002B7904" w:rsidP="00C92B2B">
            <w:pPr>
              <w:pStyle w:val="Tablecontents"/>
            </w:pPr>
            <w:r>
              <w:t>0.8125</w:t>
            </w:r>
          </w:p>
        </w:tc>
      </w:tr>
      <w:tr w:rsidR="002B7904" w:rsidRPr="00416F10" w14:paraId="6EB69004" w14:textId="77777777" w:rsidTr="00C92B2B">
        <w:trPr>
          <w:trHeight w:val="20"/>
          <w:jc w:val="center"/>
        </w:trPr>
        <w:tc>
          <w:tcPr>
            <w:tcW w:w="5670" w:type="dxa"/>
            <w:tcBorders>
              <w:top w:val="nil"/>
              <w:left w:val="single" w:sz="4" w:space="0" w:color="000000"/>
              <w:right w:val="single" w:sz="4" w:space="0" w:color="000000"/>
            </w:tcBorders>
            <w:shd w:val="clear" w:color="auto" w:fill="auto"/>
            <w:vAlign w:val="bottom"/>
          </w:tcPr>
          <w:p w14:paraId="4DC36266" w14:textId="2F3F285B" w:rsidR="002B7904" w:rsidRPr="00A66ADA" w:rsidRDefault="002B7904" w:rsidP="002B7904">
            <w:pPr>
              <w:pBdr>
                <w:top w:val="nil"/>
                <w:left w:val="nil"/>
                <w:bottom w:val="nil"/>
                <w:right w:val="nil"/>
                <w:between w:val="nil"/>
              </w:pBdr>
              <w:spacing w:after="0" w:line="240" w:lineRule="auto"/>
              <w:ind w:left="91"/>
              <w:jc w:val="left"/>
              <w:rPr>
                <w:i/>
                <w:sz w:val="20"/>
                <w:szCs w:val="20"/>
              </w:rPr>
            </w:pPr>
            <w:r w:rsidRPr="00360632">
              <w:rPr>
                <w:i/>
                <w:sz w:val="20"/>
                <w:szCs w:val="20"/>
              </w:rPr>
              <w:t>k</w:t>
            </w:r>
            <w:r w:rsidRPr="00360632">
              <w:rPr>
                <w:sz w:val="20"/>
                <w:szCs w:val="20"/>
              </w:rPr>
              <w:t xml:space="preserve"> (parameters)</w:t>
            </w:r>
          </w:p>
        </w:tc>
        <w:tc>
          <w:tcPr>
            <w:tcW w:w="1134" w:type="dxa"/>
            <w:tcBorders>
              <w:top w:val="nil"/>
              <w:left w:val="single" w:sz="4" w:space="0" w:color="000000"/>
              <w:right w:val="single" w:sz="4" w:space="0" w:color="000000"/>
            </w:tcBorders>
            <w:shd w:val="clear" w:color="auto" w:fill="auto"/>
            <w:vAlign w:val="center"/>
          </w:tcPr>
          <w:p w14:paraId="5BA2BB65" w14:textId="77777777" w:rsidR="002B7904" w:rsidRPr="00A66ADA" w:rsidRDefault="002B7904" w:rsidP="002B7904">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right w:val="single" w:sz="4" w:space="0" w:color="000000"/>
            </w:tcBorders>
            <w:shd w:val="clear" w:color="auto" w:fill="auto"/>
            <w:vAlign w:val="center"/>
          </w:tcPr>
          <w:p w14:paraId="0CFBF174" w14:textId="77777777" w:rsidR="002B7904" w:rsidRPr="00A66ADA" w:rsidRDefault="002B7904" w:rsidP="002B7904">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right w:val="single" w:sz="4" w:space="0" w:color="000000"/>
            </w:tcBorders>
            <w:shd w:val="clear" w:color="auto" w:fill="auto"/>
            <w:vAlign w:val="bottom"/>
          </w:tcPr>
          <w:p w14:paraId="386AA7DD" w14:textId="1A3F057D" w:rsidR="002B7904" w:rsidRPr="00A66ADA" w:rsidRDefault="002B7904" w:rsidP="00C92B2B">
            <w:pPr>
              <w:pStyle w:val="Tablecontents"/>
            </w:pPr>
            <w:r>
              <w:t>25</w:t>
            </w:r>
          </w:p>
        </w:tc>
      </w:tr>
      <w:tr w:rsidR="002B7904" w:rsidRPr="00416F10" w14:paraId="70D3A718" w14:textId="77777777" w:rsidTr="00C92B2B">
        <w:trPr>
          <w:trHeight w:val="20"/>
          <w:jc w:val="center"/>
        </w:trPr>
        <w:tc>
          <w:tcPr>
            <w:tcW w:w="5670" w:type="dxa"/>
            <w:tcBorders>
              <w:top w:val="nil"/>
              <w:left w:val="single" w:sz="4" w:space="0" w:color="000000"/>
              <w:bottom w:val="single" w:sz="4" w:space="0" w:color="000000"/>
              <w:right w:val="single" w:sz="4" w:space="0" w:color="000000"/>
            </w:tcBorders>
            <w:shd w:val="clear" w:color="auto" w:fill="auto"/>
            <w:vAlign w:val="bottom"/>
          </w:tcPr>
          <w:p w14:paraId="5C1FF8D7" w14:textId="73745BCD" w:rsidR="002B7904" w:rsidRPr="00A66ADA" w:rsidRDefault="002B7904" w:rsidP="002B7904">
            <w:pPr>
              <w:pBdr>
                <w:top w:val="nil"/>
                <w:left w:val="nil"/>
                <w:bottom w:val="nil"/>
                <w:right w:val="nil"/>
                <w:between w:val="nil"/>
              </w:pBdr>
              <w:spacing w:after="0" w:line="240" w:lineRule="auto"/>
              <w:ind w:left="91"/>
              <w:jc w:val="left"/>
              <w:rPr>
                <w:sz w:val="20"/>
                <w:szCs w:val="20"/>
              </w:rPr>
            </w:pPr>
            <w:r w:rsidRPr="00360632">
              <w:rPr>
                <w:i/>
                <w:sz w:val="20"/>
                <w:szCs w:val="20"/>
              </w:rPr>
              <w:t>n</w:t>
            </w:r>
            <w:r w:rsidRPr="00360632">
              <w:rPr>
                <w:sz w:val="20"/>
                <w:szCs w:val="20"/>
              </w:rPr>
              <w:t xml:space="preserve"> (observations)</w:t>
            </w:r>
          </w:p>
        </w:tc>
        <w:tc>
          <w:tcPr>
            <w:tcW w:w="1134" w:type="dxa"/>
            <w:tcBorders>
              <w:top w:val="nil"/>
              <w:left w:val="single" w:sz="4" w:space="0" w:color="000000"/>
              <w:bottom w:val="single" w:sz="4" w:space="0" w:color="000000"/>
              <w:right w:val="single" w:sz="4" w:space="0" w:color="000000"/>
            </w:tcBorders>
            <w:shd w:val="clear" w:color="auto" w:fill="auto"/>
            <w:vAlign w:val="center"/>
          </w:tcPr>
          <w:p w14:paraId="519A3961" w14:textId="77777777" w:rsidR="002B7904" w:rsidRPr="00A66ADA" w:rsidRDefault="002B7904" w:rsidP="002B7904">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bottom w:val="single" w:sz="4" w:space="0" w:color="000000"/>
              <w:right w:val="single" w:sz="4" w:space="0" w:color="000000"/>
            </w:tcBorders>
            <w:shd w:val="clear" w:color="auto" w:fill="auto"/>
            <w:vAlign w:val="center"/>
          </w:tcPr>
          <w:p w14:paraId="24981FF2" w14:textId="77777777" w:rsidR="002B7904" w:rsidRPr="00A66ADA" w:rsidRDefault="002B7904" w:rsidP="002B7904">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bottom w:val="single" w:sz="4" w:space="0" w:color="000000"/>
              <w:right w:val="single" w:sz="4" w:space="0" w:color="000000"/>
            </w:tcBorders>
            <w:shd w:val="clear" w:color="auto" w:fill="auto"/>
            <w:vAlign w:val="bottom"/>
          </w:tcPr>
          <w:p w14:paraId="7B0E5B5B" w14:textId="013B898D" w:rsidR="002B7904" w:rsidRPr="00A66ADA" w:rsidRDefault="002B7904" w:rsidP="00C92B2B">
            <w:pPr>
              <w:pStyle w:val="Tablecontents"/>
            </w:pPr>
            <w:r>
              <w:t>5195</w:t>
            </w:r>
          </w:p>
        </w:tc>
      </w:tr>
    </w:tbl>
    <w:p w14:paraId="02BE396F" w14:textId="368B6439" w:rsidR="001D5EF8" w:rsidRPr="00416F10" w:rsidRDefault="001D5EF8" w:rsidP="001D5EF8">
      <w:pPr>
        <w:rPr>
          <w:sz w:val="18"/>
          <w:szCs w:val="18"/>
        </w:rPr>
      </w:pPr>
      <w:r w:rsidRPr="00416F10">
        <w:rPr>
          <w:sz w:val="18"/>
          <w:szCs w:val="18"/>
        </w:rPr>
        <w:t>Notes: standard errors given in parentheses; *, **, *** represent statistical significance at 0.1, 0.05, 0.01 level, respectively.</w:t>
      </w:r>
    </w:p>
    <w:p w14:paraId="6E389F46" w14:textId="01F36FF5" w:rsidR="00673D35" w:rsidRPr="00673D35" w:rsidRDefault="00673D35" w:rsidP="00673D35">
      <w:pPr>
        <w:pStyle w:val="Caption"/>
        <w:keepNext/>
        <w:spacing w:after="0"/>
        <w:ind w:left="964" w:hanging="964"/>
        <w:rPr>
          <w:lang w:val="en-US"/>
        </w:rPr>
      </w:pPr>
      <w:r w:rsidRPr="00673D35">
        <w:rPr>
          <w:lang w:val="en-US"/>
        </w:rPr>
        <w:lastRenderedPageBreak/>
        <w:t xml:space="preserve">Table </w:t>
      </w:r>
      <w:r w:rsidRPr="00673D35">
        <w:fldChar w:fldCharType="begin"/>
      </w:r>
      <w:r w:rsidRPr="00673D35">
        <w:rPr>
          <w:lang w:val="en-US"/>
        </w:rPr>
        <w:instrText xml:space="preserve"> SEQ Table \* ARABIC </w:instrText>
      </w:r>
      <w:r w:rsidRPr="00673D35">
        <w:fldChar w:fldCharType="separate"/>
      </w:r>
      <w:r w:rsidR="00C638F4">
        <w:rPr>
          <w:noProof/>
          <w:lang w:val="en-US"/>
        </w:rPr>
        <w:t>28</w:t>
      </w:r>
      <w:r w:rsidRPr="00673D35">
        <w:fldChar w:fldCharType="end"/>
      </w:r>
      <w:r w:rsidRPr="00673D35">
        <w:rPr>
          <w:lang w:val="en-US"/>
        </w:rPr>
        <w:t>: The evaluation of the relationship between survey quality indicators and the probability of observing a ‘no’ (‘against’) vote – binary probit</w:t>
      </w:r>
    </w:p>
    <w:tbl>
      <w:tblPr>
        <w:tblW w:w="90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5387"/>
        <w:gridCol w:w="1213"/>
        <w:gridCol w:w="1055"/>
        <w:gridCol w:w="1371"/>
      </w:tblGrid>
      <w:tr w:rsidR="003311AF" w:rsidRPr="00416F10" w14:paraId="66984487" w14:textId="77777777" w:rsidTr="00C92B2B">
        <w:trPr>
          <w:trHeight w:val="227"/>
          <w:jc w:val="center"/>
        </w:trPr>
        <w:tc>
          <w:tcPr>
            <w:tcW w:w="5387" w:type="dxa"/>
            <w:shd w:val="clear" w:color="auto" w:fill="auto"/>
            <w:vAlign w:val="center"/>
          </w:tcPr>
          <w:p w14:paraId="5436101F" w14:textId="77777777" w:rsidR="003311AF" w:rsidRPr="008E5D8B" w:rsidRDefault="003311AF" w:rsidP="00C92B2B">
            <w:pPr>
              <w:pBdr>
                <w:top w:val="nil"/>
                <w:left w:val="nil"/>
                <w:bottom w:val="nil"/>
                <w:right w:val="nil"/>
                <w:between w:val="nil"/>
              </w:pBdr>
              <w:spacing w:after="0" w:line="240" w:lineRule="auto"/>
              <w:ind w:left="91"/>
              <w:jc w:val="left"/>
              <w:rPr>
                <w:b/>
                <w:sz w:val="18"/>
                <w:szCs w:val="18"/>
              </w:rPr>
            </w:pPr>
            <w:r w:rsidRPr="008E5D8B">
              <w:rPr>
                <w:b/>
                <w:sz w:val="18"/>
                <w:szCs w:val="18"/>
              </w:rPr>
              <w:t>Variable</w:t>
            </w:r>
          </w:p>
        </w:tc>
        <w:tc>
          <w:tcPr>
            <w:tcW w:w="1213" w:type="dxa"/>
            <w:shd w:val="clear" w:color="auto" w:fill="auto"/>
          </w:tcPr>
          <w:p w14:paraId="39155FE3" w14:textId="77777777" w:rsidR="003311AF" w:rsidRPr="008E5D8B" w:rsidRDefault="003311AF" w:rsidP="00C92B2B">
            <w:pPr>
              <w:pBdr>
                <w:top w:val="nil"/>
                <w:left w:val="nil"/>
                <w:bottom w:val="nil"/>
                <w:right w:val="nil"/>
                <w:between w:val="nil"/>
              </w:pBdr>
              <w:spacing w:after="0" w:line="240" w:lineRule="auto"/>
              <w:ind w:left="91"/>
              <w:jc w:val="center"/>
              <w:rPr>
                <w:b/>
                <w:sz w:val="18"/>
                <w:szCs w:val="18"/>
              </w:rPr>
            </w:pPr>
            <w:r w:rsidRPr="008E5D8B">
              <w:rPr>
                <w:b/>
                <w:sz w:val="18"/>
                <w:szCs w:val="18"/>
              </w:rPr>
              <w:t>Range of values</w:t>
            </w:r>
          </w:p>
        </w:tc>
        <w:tc>
          <w:tcPr>
            <w:tcW w:w="1055" w:type="dxa"/>
            <w:shd w:val="clear" w:color="auto" w:fill="auto"/>
          </w:tcPr>
          <w:p w14:paraId="040C4D27" w14:textId="77777777" w:rsidR="003311AF" w:rsidRPr="008E5D8B" w:rsidRDefault="003311AF" w:rsidP="00C92B2B">
            <w:pPr>
              <w:pBdr>
                <w:top w:val="nil"/>
                <w:left w:val="nil"/>
                <w:bottom w:val="nil"/>
                <w:right w:val="nil"/>
                <w:between w:val="nil"/>
              </w:pBdr>
              <w:spacing w:after="0" w:line="240" w:lineRule="auto"/>
              <w:ind w:left="91"/>
              <w:jc w:val="center"/>
              <w:rPr>
                <w:b/>
                <w:sz w:val="18"/>
                <w:szCs w:val="18"/>
              </w:rPr>
            </w:pPr>
            <w:r w:rsidRPr="008E5D8B">
              <w:rPr>
                <w:b/>
                <w:sz w:val="18"/>
                <w:szCs w:val="18"/>
              </w:rPr>
              <w:t>Mean value</w:t>
            </w:r>
          </w:p>
        </w:tc>
        <w:tc>
          <w:tcPr>
            <w:tcW w:w="1371" w:type="dxa"/>
            <w:shd w:val="clear" w:color="auto" w:fill="auto"/>
            <w:vAlign w:val="center"/>
          </w:tcPr>
          <w:p w14:paraId="66F881CB" w14:textId="77777777" w:rsidR="003311AF" w:rsidRPr="008E5D8B" w:rsidRDefault="003311AF" w:rsidP="00C92B2B">
            <w:pPr>
              <w:pBdr>
                <w:top w:val="nil"/>
                <w:left w:val="nil"/>
                <w:bottom w:val="nil"/>
                <w:right w:val="nil"/>
                <w:between w:val="nil"/>
              </w:pBdr>
              <w:spacing w:after="0" w:line="240" w:lineRule="auto"/>
              <w:ind w:left="91"/>
              <w:jc w:val="center"/>
              <w:rPr>
                <w:b/>
                <w:sz w:val="18"/>
                <w:szCs w:val="18"/>
              </w:rPr>
            </w:pPr>
            <w:r w:rsidRPr="008E5D8B">
              <w:rPr>
                <w:b/>
                <w:sz w:val="18"/>
                <w:szCs w:val="18"/>
              </w:rPr>
              <w:t>Coefficient</w:t>
            </w:r>
            <w:r w:rsidRPr="008E5D8B">
              <w:rPr>
                <w:b/>
                <w:sz w:val="18"/>
                <w:szCs w:val="18"/>
              </w:rPr>
              <w:br/>
              <w:t>(st. err.)</w:t>
            </w:r>
          </w:p>
        </w:tc>
      </w:tr>
      <w:tr w:rsidR="002B7904" w:rsidRPr="00416F10" w14:paraId="230F5A46" w14:textId="77777777" w:rsidTr="00C92B2B">
        <w:trPr>
          <w:trHeight w:val="227"/>
          <w:jc w:val="center"/>
        </w:trPr>
        <w:tc>
          <w:tcPr>
            <w:tcW w:w="5387" w:type="dxa"/>
            <w:shd w:val="clear" w:color="auto" w:fill="auto"/>
            <w:vAlign w:val="center"/>
          </w:tcPr>
          <w:p w14:paraId="7A89CB93" w14:textId="77777777" w:rsidR="002B7904" w:rsidRPr="008E5D8B" w:rsidRDefault="002B7904" w:rsidP="002B7904">
            <w:pPr>
              <w:pBdr>
                <w:top w:val="nil"/>
                <w:left w:val="nil"/>
                <w:bottom w:val="nil"/>
                <w:right w:val="nil"/>
                <w:between w:val="nil"/>
              </w:pBdr>
              <w:spacing w:after="0" w:line="240" w:lineRule="auto"/>
              <w:ind w:left="91"/>
              <w:rPr>
                <w:sz w:val="18"/>
                <w:szCs w:val="18"/>
              </w:rPr>
            </w:pPr>
            <w:r w:rsidRPr="008E5D8B">
              <w:rPr>
                <w:sz w:val="18"/>
                <w:szCs w:val="18"/>
              </w:rPr>
              <w:t>Constant</w:t>
            </w:r>
          </w:p>
        </w:tc>
        <w:tc>
          <w:tcPr>
            <w:tcW w:w="1213" w:type="dxa"/>
            <w:shd w:val="clear" w:color="auto" w:fill="auto"/>
            <w:vAlign w:val="center"/>
          </w:tcPr>
          <w:p w14:paraId="1353D31F"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w:t>
            </w:r>
          </w:p>
        </w:tc>
        <w:tc>
          <w:tcPr>
            <w:tcW w:w="1055" w:type="dxa"/>
            <w:shd w:val="clear" w:color="auto" w:fill="auto"/>
            <w:vAlign w:val="center"/>
          </w:tcPr>
          <w:p w14:paraId="11D70489"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w:t>
            </w:r>
          </w:p>
        </w:tc>
        <w:tc>
          <w:tcPr>
            <w:tcW w:w="1371" w:type="dxa"/>
            <w:shd w:val="clear" w:color="auto" w:fill="auto"/>
            <w:vAlign w:val="bottom"/>
          </w:tcPr>
          <w:p w14:paraId="00D5BF0F" w14:textId="5E3C465A" w:rsidR="002B7904" w:rsidRPr="00AF5416" w:rsidRDefault="002B7904" w:rsidP="00C92B2B">
            <w:pPr>
              <w:pStyle w:val="Tablecontents"/>
              <w:rPr>
                <w:sz w:val="18"/>
                <w:szCs w:val="18"/>
              </w:rPr>
            </w:pPr>
            <w:r>
              <w:t>1.8512***</w:t>
            </w:r>
            <w:r>
              <w:br/>
              <w:t>(0.2671)</w:t>
            </w:r>
          </w:p>
        </w:tc>
      </w:tr>
      <w:tr w:rsidR="002B7904" w:rsidRPr="00416F10" w14:paraId="4B2A5D2D" w14:textId="77777777" w:rsidTr="00C92B2B">
        <w:trPr>
          <w:trHeight w:val="227"/>
          <w:jc w:val="center"/>
        </w:trPr>
        <w:tc>
          <w:tcPr>
            <w:tcW w:w="5387" w:type="dxa"/>
            <w:shd w:val="clear" w:color="auto" w:fill="auto"/>
            <w:vAlign w:val="center"/>
          </w:tcPr>
          <w:p w14:paraId="1F06EF46" w14:textId="77777777" w:rsidR="002B7904" w:rsidRPr="008E5D8B" w:rsidRDefault="002B7904" w:rsidP="002B7904">
            <w:pPr>
              <w:pBdr>
                <w:top w:val="nil"/>
                <w:left w:val="nil"/>
                <w:bottom w:val="nil"/>
                <w:right w:val="nil"/>
                <w:between w:val="nil"/>
              </w:pBdr>
              <w:spacing w:after="0" w:line="240" w:lineRule="auto"/>
              <w:ind w:left="91"/>
              <w:rPr>
                <w:sz w:val="18"/>
                <w:szCs w:val="18"/>
              </w:rPr>
            </w:pPr>
            <w:r w:rsidRPr="008E5D8B">
              <w:rPr>
                <w:sz w:val="18"/>
                <w:szCs w:val="18"/>
              </w:rPr>
              <w:t>log(Tax amount)</w:t>
            </w:r>
          </w:p>
        </w:tc>
        <w:tc>
          <w:tcPr>
            <w:tcW w:w="1213" w:type="dxa"/>
            <w:shd w:val="clear" w:color="auto" w:fill="auto"/>
            <w:vAlign w:val="center"/>
          </w:tcPr>
          <w:p w14:paraId="6816061D"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[1.0986,</w:t>
            </w:r>
            <w:r w:rsidRPr="008E5D8B">
              <w:rPr>
                <w:sz w:val="18"/>
                <w:szCs w:val="18"/>
              </w:rPr>
              <w:br/>
              <w:t>5.9269]</w:t>
            </w:r>
          </w:p>
        </w:tc>
        <w:tc>
          <w:tcPr>
            <w:tcW w:w="1055" w:type="dxa"/>
            <w:shd w:val="clear" w:color="auto" w:fill="auto"/>
            <w:vAlign w:val="center"/>
          </w:tcPr>
          <w:p w14:paraId="2FF57924"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3.5708</w:t>
            </w:r>
          </w:p>
        </w:tc>
        <w:tc>
          <w:tcPr>
            <w:tcW w:w="1371" w:type="dxa"/>
            <w:shd w:val="clear" w:color="auto" w:fill="auto"/>
            <w:vAlign w:val="bottom"/>
          </w:tcPr>
          <w:p w14:paraId="773519C4" w14:textId="16548C77" w:rsidR="002B7904" w:rsidRPr="00AF5416" w:rsidRDefault="002B7904" w:rsidP="00C92B2B">
            <w:pPr>
              <w:pStyle w:val="Tablecontents"/>
              <w:rPr>
                <w:sz w:val="18"/>
                <w:szCs w:val="18"/>
              </w:rPr>
            </w:pPr>
            <w:r>
              <w:t>0.2044***</w:t>
            </w:r>
            <w:r>
              <w:br/>
              <w:t>(0.0119)</w:t>
            </w:r>
          </w:p>
        </w:tc>
      </w:tr>
      <w:tr w:rsidR="002B7904" w:rsidRPr="00416F10" w14:paraId="02A1EBAA" w14:textId="77777777" w:rsidTr="00C92B2B">
        <w:trPr>
          <w:trHeight w:val="227"/>
          <w:jc w:val="center"/>
        </w:trPr>
        <w:tc>
          <w:tcPr>
            <w:tcW w:w="5387" w:type="dxa"/>
            <w:shd w:val="clear" w:color="auto" w:fill="auto"/>
            <w:vAlign w:val="center"/>
          </w:tcPr>
          <w:p w14:paraId="3345739F" w14:textId="77777777" w:rsidR="002B7904" w:rsidRPr="008E5D8B" w:rsidRDefault="002B7904" w:rsidP="002B7904">
            <w:pPr>
              <w:pBdr>
                <w:top w:val="nil"/>
                <w:left w:val="nil"/>
                <w:bottom w:val="nil"/>
                <w:right w:val="nil"/>
                <w:between w:val="nil"/>
              </w:pBdr>
              <w:spacing w:after="0" w:line="240" w:lineRule="auto"/>
              <w:ind w:left="91"/>
              <w:rPr>
                <w:sz w:val="18"/>
                <w:szCs w:val="18"/>
              </w:rPr>
            </w:pPr>
            <w:r w:rsidRPr="008E5D8B">
              <w:rPr>
                <w:sz w:val="18"/>
                <w:szCs w:val="18"/>
              </w:rPr>
              <w:t>log(Income)</w:t>
            </w:r>
          </w:p>
        </w:tc>
        <w:tc>
          <w:tcPr>
            <w:tcW w:w="1213" w:type="dxa"/>
            <w:shd w:val="clear" w:color="auto" w:fill="auto"/>
            <w:vAlign w:val="center"/>
          </w:tcPr>
          <w:p w14:paraId="0A71604C"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[6.9078,</w:t>
            </w:r>
            <w:r w:rsidRPr="008E5D8B">
              <w:rPr>
                <w:sz w:val="18"/>
                <w:szCs w:val="18"/>
              </w:rPr>
              <w:br/>
              <w:t>9.6158]</w:t>
            </w:r>
          </w:p>
        </w:tc>
        <w:tc>
          <w:tcPr>
            <w:tcW w:w="1055" w:type="dxa"/>
            <w:shd w:val="clear" w:color="auto" w:fill="auto"/>
            <w:vAlign w:val="center"/>
          </w:tcPr>
          <w:p w14:paraId="3A880CAA"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7.7707</w:t>
            </w:r>
          </w:p>
        </w:tc>
        <w:tc>
          <w:tcPr>
            <w:tcW w:w="1371" w:type="dxa"/>
            <w:shd w:val="clear" w:color="auto" w:fill="auto"/>
            <w:vAlign w:val="bottom"/>
          </w:tcPr>
          <w:p w14:paraId="105AB36C" w14:textId="6899FDFB" w:rsidR="002B7904" w:rsidRPr="00AF5416" w:rsidRDefault="002B7904" w:rsidP="00C92B2B">
            <w:pPr>
              <w:pStyle w:val="Tablecontents"/>
              <w:rPr>
                <w:sz w:val="18"/>
                <w:szCs w:val="18"/>
              </w:rPr>
            </w:pPr>
            <w:r>
              <w:t>-0.1953***</w:t>
            </w:r>
            <w:r>
              <w:br/>
              <w:t>(0.0304)</w:t>
            </w:r>
          </w:p>
        </w:tc>
      </w:tr>
      <w:tr w:rsidR="002B7904" w:rsidRPr="00416F10" w14:paraId="5D6AC27F" w14:textId="77777777" w:rsidTr="00C92B2B">
        <w:trPr>
          <w:trHeight w:val="227"/>
          <w:jc w:val="center"/>
        </w:trPr>
        <w:tc>
          <w:tcPr>
            <w:tcW w:w="5387" w:type="dxa"/>
            <w:shd w:val="clear" w:color="auto" w:fill="auto"/>
            <w:vAlign w:val="center"/>
          </w:tcPr>
          <w:p w14:paraId="18DA796E" w14:textId="77777777" w:rsidR="002B7904" w:rsidRPr="008E5D8B" w:rsidRDefault="002B7904" w:rsidP="002B7904">
            <w:pPr>
              <w:pBdr>
                <w:top w:val="nil"/>
                <w:left w:val="nil"/>
                <w:bottom w:val="nil"/>
                <w:right w:val="nil"/>
                <w:between w:val="nil"/>
              </w:pBdr>
              <w:spacing w:after="0" w:line="240" w:lineRule="auto"/>
              <w:ind w:left="91"/>
              <w:rPr>
                <w:sz w:val="18"/>
                <w:szCs w:val="18"/>
              </w:rPr>
            </w:pPr>
            <w:r w:rsidRPr="008E5D8B">
              <w:rPr>
                <w:sz w:val="18"/>
                <w:szCs w:val="18"/>
              </w:rPr>
              <w:t>log(Income) – missing response</w:t>
            </w:r>
          </w:p>
        </w:tc>
        <w:tc>
          <w:tcPr>
            <w:tcW w:w="1213" w:type="dxa"/>
            <w:shd w:val="clear" w:color="auto" w:fill="auto"/>
            <w:vAlign w:val="center"/>
          </w:tcPr>
          <w:p w14:paraId="10712BEF"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shd w:val="clear" w:color="auto" w:fill="auto"/>
            <w:vAlign w:val="center"/>
          </w:tcPr>
          <w:p w14:paraId="60AF386E"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0.0129</w:t>
            </w:r>
          </w:p>
        </w:tc>
        <w:tc>
          <w:tcPr>
            <w:tcW w:w="1371" w:type="dxa"/>
            <w:shd w:val="clear" w:color="auto" w:fill="auto"/>
            <w:vAlign w:val="bottom"/>
          </w:tcPr>
          <w:p w14:paraId="3D14AE2D" w14:textId="0F0828FB" w:rsidR="002B7904" w:rsidRPr="00AF5416" w:rsidRDefault="002B7904" w:rsidP="00C92B2B">
            <w:pPr>
              <w:pStyle w:val="Tablecontents"/>
              <w:rPr>
                <w:sz w:val="18"/>
                <w:szCs w:val="18"/>
              </w:rPr>
            </w:pPr>
            <w:r>
              <w:t>0.7820***</w:t>
            </w:r>
            <w:r>
              <w:br/>
              <w:t>(0.2310)</w:t>
            </w:r>
          </w:p>
        </w:tc>
      </w:tr>
      <w:tr w:rsidR="002B7904" w:rsidRPr="00416F10" w14:paraId="7EF75209" w14:textId="77777777" w:rsidTr="00C92B2B">
        <w:trPr>
          <w:trHeight w:val="227"/>
          <w:jc w:val="center"/>
        </w:trPr>
        <w:tc>
          <w:tcPr>
            <w:tcW w:w="5387" w:type="dxa"/>
            <w:shd w:val="clear" w:color="auto" w:fill="auto"/>
            <w:vAlign w:val="center"/>
          </w:tcPr>
          <w:p w14:paraId="63B46D48" w14:textId="77777777" w:rsidR="002B7904" w:rsidRPr="008E5D8B" w:rsidRDefault="002B7904" w:rsidP="002B7904">
            <w:pPr>
              <w:pBdr>
                <w:top w:val="nil"/>
                <w:left w:val="nil"/>
                <w:bottom w:val="nil"/>
                <w:right w:val="nil"/>
                <w:between w:val="nil"/>
              </w:pBdr>
              <w:spacing w:after="0" w:line="240" w:lineRule="auto"/>
              <w:ind w:left="91"/>
              <w:jc w:val="left"/>
              <w:rPr>
                <w:sz w:val="18"/>
                <w:szCs w:val="18"/>
              </w:rPr>
            </w:pPr>
            <w:r w:rsidRPr="008E5D8B">
              <w:rPr>
                <w:sz w:val="18"/>
                <w:szCs w:val="18"/>
              </w:rPr>
              <w:t>Number of incorrect ‘pause’ questions</w:t>
            </w:r>
          </w:p>
        </w:tc>
        <w:tc>
          <w:tcPr>
            <w:tcW w:w="1213" w:type="dxa"/>
            <w:shd w:val="clear" w:color="auto" w:fill="auto"/>
            <w:vAlign w:val="center"/>
          </w:tcPr>
          <w:p w14:paraId="1BD1599F"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{1,2,…,6}</w:t>
            </w:r>
          </w:p>
        </w:tc>
        <w:tc>
          <w:tcPr>
            <w:tcW w:w="1055" w:type="dxa"/>
            <w:shd w:val="clear" w:color="auto" w:fill="auto"/>
            <w:vAlign w:val="center"/>
          </w:tcPr>
          <w:p w14:paraId="4967E2E8"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0.0362</w:t>
            </w:r>
          </w:p>
        </w:tc>
        <w:tc>
          <w:tcPr>
            <w:tcW w:w="1371" w:type="dxa"/>
            <w:shd w:val="clear" w:color="auto" w:fill="auto"/>
            <w:vAlign w:val="bottom"/>
          </w:tcPr>
          <w:p w14:paraId="3178B653" w14:textId="22E5B2E9" w:rsidR="002B7904" w:rsidRPr="00AF5416" w:rsidRDefault="002B7904" w:rsidP="00C92B2B">
            <w:pPr>
              <w:pStyle w:val="Tablecontents"/>
              <w:rPr>
                <w:sz w:val="18"/>
                <w:szCs w:val="18"/>
              </w:rPr>
            </w:pPr>
            <w:r>
              <w:t>0.2734***</w:t>
            </w:r>
            <w:r>
              <w:br/>
              <w:t>(0.0977)</w:t>
            </w:r>
          </w:p>
        </w:tc>
      </w:tr>
      <w:tr w:rsidR="002B7904" w:rsidRPr="00416F10" w14:paraId="59F1E9A8" w14:textId="77777777" w:rsidTr="00C92B2B">
        <w:trPr>
          <w:trHeight w:val="227"/>
          <w:jc w:val="center"/>
        </w:trPr>
        <w:tc>
          <w:tcPr>
            <w:tcW w:w="5387" w:type="dxa"/>
            <w:shd w:val="clear" w:color="auto" w:fill="auto"/>
            <w:vAlign w:val="center"/>
          </w:tcPr>
          <w:p w14:paraId="711312D6" w14:textId="77777777" w:rsidR="002B7904" w:rsidRPr="008E5D8B" w:rsidRDefault="002B7904" w:rsidP="002B7904">
            <w:pPr>
              <w:pBdr>
                <w:top w:val="nil"/>
                <w:left w:val="nil"/>
                <w:bottom w:val="nil"/>
                <w:right w:val="nil"/>
                <w:between w:val="nil"/>
              </w:pBdr>
              <w:spacing w:after="0" w:line="240" w:lineRule="auto"/>
              <w:ind w:left="91"/>
              <w:jc w:val="left"/>
              <w:rPr>
                <w:sz w:val="18"/>
                <w:szCs w:val="18"/>
              </w:rPr>
            </w:pPr>
            <w:r w:rsidRPr="008E5D8B">
              <w:rPr>
                <w:sz w:val="18"/>
                <w:szCs w:val="18"/>
              </w:rPr>
              <w:t>Respondent felt pressured to vote ‘for’ the program</w:t>
            </w:r>
          </w:p>
        </w:tc>
        <w:tc>
          <w:tcPr>
            <w:tcW w:w="1213" w:type="dxa"/>
            <w:shd w:val="clear" w:color="auto" w:fill="auto"/>
            <w:vAlign w:val="center"/>
          </w:tcPr>
          <w:p w14:paraId="03C6876B"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shd w:val="clear" w:color="auto" w:fill="auto"/>
            <w:vAlign w:val="center"/>
          </w:tcPr>
          <w:p w14:paraId="7245C818"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0.0610</w:t>
            </w:r>
          </w:p>
        </w:tc>
        <w:tc>
          <w:tcPr>
            <w:tcW w:w="1371" w:type="dxa"/>
            <w:shd w:val="clear" w:color="auto" w:fill="auto"/>
            <w:vAlign w:val="bottom"/>
          </w:tcPr>
          <w:p w14:paraId="7A1A31B5" w14:textId="5566A100" w:rsidR="002B7904" w:rsidRPr="00AF5416" w:rsidRDefault="002B7904" w:rsidP="00C92B2B">
            <w:pPr>
              <w:pStyle w:val="Tablecontents"/>
              <w:rPr>
                <w:sz w:val="18"/>
                <w:szCs w:val="18"/>
              </w:rPr>
            </w:pPr>
            <w:r>
              <w:t>0.5346***</w:t>
            </w:r>
            <w:r>
              <w:br/>
              <w:t>(0.0923)</w:t>
            </w:r>
          </w:p>
        </w:tc>
      </w:tr>
      <w:tr w:rsidR="002B7904" w:rsidRPr="00416F10" w14:paraId="24EB974F" w14:textId="77777777" w:rsidTr="00C92B2B">
        <w:trPr>
          <w:trHeight w:val="227"/>
          <w:jc w:val="center"/>
        </w:trPr>
        <w:tc>
          <w:tcPr>
            <w:tcW w:w="5387" w:type="dxa"/>
            <w:shd w:val="clear" w:color="auto" w:fill="auto"/>
            <w:vAlign w:val="center"/>
          </w:tcPr>
          <w:p w14:paraId="309DCA71" w14:textId="77777777" w:rsidR="002B7904" w:rsidRPr="008E5D8B" w:rsidRDefault="002B7904" w:rsidP="002B7904">
            <w:pPr>
              <w:pBdr>
                <w:top w:val="nil"/>
                <w:left w:val="nil"/>
                <w:bottom w:val="nil"/>
                <w:right w:val="nil"/>
                <w:between w:val="nil"/>
              </w:pBdr>
              <w:spacing w:after="0" w:line="240" w:lineRule="auto"/>
              <w:ind w:left="91"/>
              <w:jc w:val="left"/>
              <w:rPr>
                <w:sz w:val="18"/>
                <w:szCs w:val="18"/>
              </w:rPr>
            </w:pPr>
            <w:r w:rsidRPr="008E5D8B">
              <w:rPr>
                <w:sz w:val="18"/>
                <w:szCs w:val="18"/>
              </w:rPr>
              <w:t>Respondent felt pressured to vote ‘against’ the program</w:t>
            </w:r>
          </w:p>
        </w:tc>
        <w:tc>
          <w:tcPr>
            <w:tcW w:w="1213" w:type="dxa"/>
            <w:shd w:val="clear" w:color="auto" w:fill="auto"/>
            <w:vAlign w:val="center"/>
          </w:tcPr>
          <w:p w14:paraId="306C26EB"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shd w:val="clear" w:color="auto" w:fill="auto"/>
            <w:vAlign w:val="center"/>
          </w:tcPr>
          <w:p w14:paraId="401DE55B"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0.0364</w:t>
            </w:r>
          </w:p>
        </w:tc>
        <w:tc>
          <w:tcPr>
            <w:tcW w:w="1371" w:type="dxa"/>
            <w:shd w:val="clear" w:color="auto" w:fill="auto"/>
            <w:vAlign w:val="bottom"/>
          </w:tcPr>
          <w:p w14:paraId="55F4A1AF" w14:textId="4C8FD8F6" w:rsidR="002B7904" w:rsidRPr="00AF5416" w:rsidRDefault="002B7904" w:rsidP="00C92B2B">
            <w:pPr>
              <w:pStyle w:val="Tablecontents"/>
              <w:rPr>
                <w:sz w:val="18"/>
                <w:szCs w:val="18"/>
              </w:rPr>
            </w:pPr>
            <w:r>
              <w:t>0.9240***</w:t>
            </w:r>
            <w:r>
              <w:br/>
              <w:t>(0.1562)</w:t>
            </w:r>
          </w:p>
        </w:tc>
      </w:tr>
      <w:tr w:rsidR="002B7904" w:rsidRPr="00416F10" w14:paraId="0E90F46D" w14:textId="77777777" w:rsidTr="00C92B2B">
        <w:trPr>
          <w:trHeight w:val="227"/>
          <w:jc w:val="center"/>
        </w:trPr>
        <w:tc>
          <w:tcPr>
            <w:tcW w:w="5387" w:type="dxa"/>
            <w:shd w:val="clear" w:color="auto" w:fill="auto"/>
            <w:vAlign w:val="center"/>
          </w:tcPr>
          <w:p w14:paraId="7D187847" w14:textId="77777777" w:rsidR="002B7904" w:rsidRPr="008E5D8B" w:rsidRDefault="002B7904" w:rsidP="002B7904">
            <w:pPr>
              <w:pBdr>
                <w:top w:val="nil"/>
                <w:left w:val="nil"/>
                <w:bottom w:val="nil"/>
                <w:right w:val="nil"/>
                <w:between w:val="nil"/>
              </w:pBdr>
              <w:spacing w:after="0" w:line="240" w:lineRule="auto"/>
              <w:ind w:left="91"/>
              <w:jc w:val="left"/>
              <w:rPr>
                <w:sz w:val="18"/>
                <w:szCs w:val="18"/>
              </w:rPr>
            </w:pPr>
            <w:r w:rsidRPr="008E5D8B">
              <w:rPr>
                <w:sz w:val="18"/>
                <w:szCs w:val="18"/>
              </w:rPr>
              <w:t>Respondent could not respond if felt free of pressure to vote ‘for’ or against the program</w:t>
            </w:r>
          </w:p>
        </w:tc>
        <w:tc>
          <w:tcPr>
            <w:tcW w:w="1213" w:type="dxa"/>
            <w:shd w:val="clear" w:color="auto" w:fill="auto"/>
            <w:vAlign w:val="center"/>
          </w:tcPr>
          <w:p w14:paraId="2ECB400B"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shd w:val="clear" w:color="auto" w:fill="auto"/>
            <w:vAlign w:val="center"/>
          </w:tcPr>
          <w:p w14:paraId="4664B066"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0.0050</w:t>
            </w:r>
          </w:p>
        </w:tc>
        <w:tc>
          <w:tcPr>
            <w:tcW w:w="1371" w:type="dxa"/>
            <w:shd w:val="clear" w:color="auto" w:fill="auto"/>
            <w:vAlign w:val="bottom"/>
          </w:tcPr>
          <w:p w14:paraId="1FD0210F" w14:textId="554C4F33" w:rsidR="002B7904" w:rsidRPr="00AF5416" w:rsidRDefault="002B7904" w:rsidP="00C92B2B">
            <w:pPr>
              <w:pStyle w:val="Tablecontents"/>
              <w:rPr>
                <w:sz w:val="18"/>
                <w:szCs w:val="18"/>
              </w:rPr>
            </w:pPr>
            <w:r>
              <w:t>0.7189*</w:t>
            </w:r>
            <w:r>
              <w:br/>
              <w:t>(0.3806)</w:t>
            </w:r>
          </w:p>
        </w:tc>
      </w:tr>
      <w:tr w:rsidR="002B7904" w:rsidRPr="00416F10" w14:paraId="01C9CDE1" w14:textId="77777777" w:rsidTr="00C92B2B">
        <w:trPr>
          <w:trHeight w:val="227"/>
          <w:jc w:val="center"/>
        </w:trPr>
        <w:tc>
          <w:tcPr>
            <w:tcW w:w="5387" w:type="dxa"/>
            <w:shd w:val="clear" w:color="auto" w:fill="auto"/>
            <w:vAlign w:val="center"/>
          </w:tcPr>
          <w:p w14:paraId="69FDA102" w14:textId="77777777" w:rsidR="002B7904" w:rsidRPr="008E5D8B" w:rsidRDefault="002B7904" w:rsidP="002B7904">
            <w:pPr>
              <w:pBdr>
                <w:top w:val="nil"/>
                <w:left w:val="nil"/>
                <w:bottom w:val="nil"/>
                <w:right w:val="nil"/>
                <w:between w:val="nil"/>
              </w:pBdr>
              <w:spacing w:after="0" w:line="240" w:lineRule="auto"/>
              <w:ind w:left="91"/>
              <w:jc w:val="left"/>
              <w:rPr>
                <w:sz w:val="18"/>
                <w:szCs w:val="18"/>
              </w:rPr>
            </w:pPr>
            <w:r w:rsidRPr="008E5D8B">
              <w:rPr>
                <w:sz w:val="18"/>
                <w:szCs w:val="18"/>
              </w:rPr>
              <w:t>Respondent’s involvement as perceived by interviewer</w:t>
            </w:r>
          </w:p>
        </w:tc>
        <w:tc>
          <w:tcPr>
            <w:tcW w:w="1213" w:type="dxa"/>
            <w:shd w:val="clear" w:color="auto" w:fill="auto"/>
            <w:vAlign w:val="center"/>
          </w:tcPr>
          <w:p w14:paraId="4216B865"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{1,2,…,5}</w:t>
            </w:r>
          </w:p>
        </w:tc>
        <w:tc>
          <w:tcPr>
            <w:tcW w:w="1055" w:type="dxa"/>
            <w:shd w:val="clear" w:color="auto" w:fill="auto"/>
            <w:vAlign w:val="center"/>
          </w:tcPr>
          <w:p w14:paraId="7CACDF64"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4.6135</w:t>
            </w:r>
          </w:p>
        </w:tc>
        <w:tc>
          <w:tcPr>
            <w:tcW w:w="1371" w:type="dxa"/>
            <w:shd w:val="clear" w:color="auto" w:fill="auto"/>
            <w:vAlign w:val="bottom"/>
          </w:tcPr>
          <w:p w14:paraId="0F030454" w14:textId="3ECDDA2E" w:rsidR="002B7904" w:rsidRPr="00AF5416" w:rsidRDefault="002B7904" w:rsidP="00C92B2B">
            <w:pPr>
              <w:pStyle w:val="Tablecontents"/>
              <w:rPr>
                <w:sz w:val="18"/>
                <w:szCs w:val="18"/>
              </w:rPr>
            </w:pPr>
            <w:r>
              <w:t>-0.1014**</w:t>
            </w:r>
            <w:r>
              <w:br/>
              <w:t>(0.0507)</w:t>
            </w:r>
          </w:p>
        </w:tc>
      </w:tr>
      <w:tr w:rsidR="002B7904" w:rsidRPr="00416F10" w14:paraId="006BC5C2" w14:textId="77777777" w:rsidTr="00C92B2B">
        <w:trPr>
          <w:trHeight w:val="227"/>
          <w:jc w:val="center"/>
        </w:trPr>
        <w:tc>
          <w:tcPr>
            <w:tcW w:w="5387" w:type="dxa"/>
            <w:shd w:val="clear" w:color="auto" w:fill="auto"/>
            <w:vAlign w:val="center"/>
          </w:tcPr>
          <w:p w14:paraId="35EBEF87" w14:textId="77777777" w:rsidR="002B7904" w:rsidRPr="008E5D8B" w:rsidRDefault="002B7904" w:rsidP="002B7904">
            <w:pPr>
              <w:pBdr>
                <w:top w:val="nil"/>
                <w:left w:val="nil"/>
                <w:bottom w:val="nil"/>
                <w:right w:val="nil"/>
                <w:between w:val="nil"/>
              </w:pBdr>
              <w:spacing w:after="0" w:line="240" w:lineRule="auto"/>
              <w:ind w:left="91"/>
              <w:jc w:val="left"/>
              <w:rPr>
                <w:sz w:val="18"/>
                <w:szCs w:val="18"/>
              </w:rPr>
            </w:pPr>
            <w:r w:rsidRPr="008E5D8B">
              <w:rPr>
                <w:sz w:val="18"/>
                <w:szCs w:val="18"/>
              </w:rPr>
              <w:t>Respondent’s understanding as perceived by interviewer</w:t>
            </w:r>
          </w:p>
        </w:tc>
        <w:tc>
          <w:tcPr>
            <w:tcW w:w="1213" w:type="dxa"/>
            <w:shd w:val="clear" w:color="auto" w:fill="auto"/>
            <w:vAlign w:val="center"/>
          </w:tcPr>
          <w:p w14:paraId="3750F021"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{1,2,…,5}</w:t>
            </w:r>
          </w:p>
        </w:tc>
        <w:tc>
          <w:tcPr>
            <w:tcW w:w="1055" w:type="dxa"/>
            <w:shd w:val="clear" w:color="auto" w:fill="auto"/>
            <w:vAlign w:val="center"/>
          </w:tcPr>
          <w:p w14:paraId="3718E38D"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4.5879</w:t>
            </w:r>
          </w:p>
        </w:tc>
        <w:tc>
          <w:tcPr>
            <w:tcW w:w="1371" w:type="dxa"/>
            <w:shd w:val="clear" w:color="auto" w:fill="auto"/>
            <w:vAlign w:val="bottom"/>
          </w:tcPr>
          <w:p w14:paraId="50DE6F97" w14:textId="4E452C35" w:rsidR="002B7904" w:rsidRPr="00EF2047" w:rsidRDefault="002B7904" w:rsidP="00C92B2B">
            <w:pPr>
              <w:pStyle w:val="Tablecontents"/>
              <w:rPr>
                <w:sz w:val="18"/>
                <w:szCs w:val="18"/>
              </w:rPr>
            </w:pPr>
            <w:r>
              <w:t>0.0029</w:t>
            </w:r>
            <w:r>
              <w:br/>
              <w:t>(0.0513)</w:t>
            </w:r>
          </w:p>
        </w:tc>
      </w:tr>
      <w:tr w:rsidR="002B7904" w:rsidRPr="00416F10" w14:paraId="5AF1AFFB" w14:textId="77777777" w:rsidTr="00C92B2B">
        <w:trPr>
          <w:trHeight w:val="227"/>
          <w:jc w:val="center"/>
        </w:trPr>
        <w:tc>
          <w:tcPr>
            <w:tcW w:w="5387" w:type="dxa"/>
            <w:shd w:val="clear" w:color="auto" w:fill="auto"/>
            <w:vAlign w:val="center"/>
          </w:tcPr>
          <w:p w14:paraId="418E450B" w14:textId="77777777" w:rsidR="002B7904" w:rsidRPr="008E5D8B" w:rsidRDefault="002B7904" w:rsidP="002B7904">
            <w:pPr>
              <w:pBdr>
                <w:top w:val="nil"/>
                <w:left w:val="nil"/>
                <w:bottom w:val="nil"/>
                <w:right w:val="nil"/>
                <w:between w:val="nil"/>
              </w:pBdr>
              <w:spacing w:after="0" w:line="240" w:lineRule="auto"/>
              <w:ind w:left="91"/>
              <w:jc w:val="left"/>
              <w:rPr>
                <w:sz w:val="18"/>
                <w:szCs w:val="18"/>
              </w:rPr>
            </w:pPr>
            <w:r w:rsidRPr="008E5D8B">
              <w:rPr>
                <w:sz w:val="18"/>
                <w:szCs w:val="18"/>
              </w:rPr>
              <w:t>Survey taken sitting</w:t>
            </w:r>
          </w:p>
        </w:tc>
        <w:tc>
          <w:tcPr>
            <w:tcW w:w="1213" w:type="dxa"/>
            <w:shd w:val="clear" w:color="auto" w:fill="auto"/>
            <w:vAlign w:val="center"/>
          </w:tcPr>
          <w:p w14:paraId="09FB9F3A"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{1,2,…,5}</w:t>
            </w:r>
          </w:p>
        </w:tc>
        <w:tc>
          <w:tcPr>
            <w:tcW w:w="1055" w:type="dxa"/>
            <w:shd w:val="clear" w:color="auto" w:fill="auto"/>
            <w:vAlign w:val="center"/>
          </w:tcPr>
          <w:p w14:paraId="1518260D"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3.5392</w:t>
            </w:r>
          </w:p>
        </w:tc>
        <w:tc>
          <w:tcPr>
            <w:tcW w:w="1371" w:type="dxa"/>
            <w:shd w:val="clear" w:color="auto" w:fill="auto"/>
            <w:vAlign w:val="bottom"/>
          </w:tcPr>
          <w:p w14:paraId="5A787A1E" w14:textId="5FF9477F" w:rsidR="002B7904" w:rsidRPr="00AF5416" w:rsidRDefault="002B7904" w:rsidP="00C92B2B">
            <w:pPr>
              <w:pStyle w:val="Tablecontents"/>
              <w:rPr>
                <w:sz w:val="18"/>
                <w:szCs w:val="18"/>
              </w:rPr>
            </w:pPr>
            <w:r>
              <w:t>0.0029</w:t>
            </w:r>
            <w:r>
              <w:br/>
              <w:t>(0.0106)</w:t>
            </w:r>
          </w:p>
        </w:tc>
      </w:tr>
      <w:tr w:rsidR="002B7904" w:rsidRPr="00416F10" w14:paraId="5DE61D6D" w14:textId="77777777" w:rsidTr="000C6DAB">
        <w:trPr>
          <w:trHeight w:val="227"/>
          <w:jc w:val="center"/>
        </w:trPr>
        <w:tc>
          <w:tcPr>
            <w:tcW w:w="5387" w:type="dxa"/>
            <w:tcBorders>
              <w:bottom w:val="single" w:sz="4" w:space="0" w:color="000000"/>
            </w:tcBorders>
            <w:shd w:val="clear" w:color="auto" w:fill="auto"/>
            <w:vAlign w:val="center"/>
          </w:tcPr>
          <w:p w14:paraId="04F91D48" w14:textId="77777777" w:rsidR="002B7904" w:rsidRPr="008E5D8B" w:rsidRDefault="002B7904" w:rsidP="002B7904">
            <w:pPr>
              <w:pBdr>
                <w:top w:val="nil"/>
                <w:left w:val="nil"/>
                <w:bottom w:val="nil"/>
                <w:right w:val="nil"/>
                <w:between w:val="nil"/>
              </w:pBdr>
              <w:spacing w:after="0" w:line="240" w:lineRule="auto"/>
              <w:ind w:left="91"/>
              <w:jc w:val="left"/>
              <w:rPr>
                <w:sz w:val="18"/>
                <w:szCs w:val="18"/>
              </w:rPr>
            </w:pPr>
            <w:r w:rsidRPr="008E5D8B">
              <w:rPr>
                <w:sz w:val="18"/>
                <w:szCs w:val="18"/>
              </w:rPr>
              <w:t>Intercept survey</w:t>
            </w:r>
          </w:p>
        </w:tc>
        <w:tc>
          <w:tcPr>
            <w:tcW w:w="1213" w:type="dxa"/>
            <w:tcBorders>
              <w:bottom w:val="single" w:sz="4" w:space="0" w:color="000000"/>
            </w:tcBorders>
            <w:shd w:val="clear" w:color="auto" w:fill="auto"/>
            <w:vAlign w:val="center"/>
          </w:tcPr>
          <w:p w14:paraId="63E5189D" w14:textId="77777777" w:rsidR="002B7904" w:rsidRPr="00AF5416" w:rsidRDefault="002B7904" w:rsidP="002B7904">
            <w:pPr>
              <w:pBdr>
                <w:top w:val="nil"/>
                <w:left w:val="nil"/>
                <w:bottom w:val="nil"/>
                <w:right w:val="nil"/>
                <w:between w:val="nil"/>
              </w:pBdr>
              <w:spacing w:after="0" w:line="240" w:lineRule="auto"/>
              <w:jc w:val="center"/>
              <w:rPr>
                <w:sz w:val="18"/>
                <w:szCs w:val="18"/>
              </w:rPr>
            </w:pPr>
            <w:r w:rsidRPr="00AF5416">
              <w:rPr>
                <w:sz w:val="18"/>
                <w:szCs w:val="18"/>
              </w:rPr>
              <w:t>{0,1}</w:t>
            </w:r>
          </w:p>
        </w:tc>
        <w:tc>
          <w:tcPr>
            <w:tcW w:w="1055" w:type="dxa"/>
            <w:tcBorders>
              <w:bottom w:val="single" w:sz="4" w:space="0" w:color="000000"/>
            </w:tcBorders>
            <w:shd w:val="clear" w:color="auto" w:fill="auto"/>
            <w:vAlign w:val="center"/>
          </w:tcPr>
          <w:p w14:paraId="66EE277C"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r w:rsidRPr="008E5D8B">
              <w:rPr>
                <w:sz w:val="18"/>
                <w:szCs w:val="18"/>
              </w:rPr>
              <w:t>0.0191</w:t>
            </w:r>
          </w:p>
        </w:tc>
        <w:tc>
          <w:tcPr>
            <w:tcW w:w="1371" w:type="dxa"/>
            <w:tcBorders>
              <w:bottom w:val="single" w:sz="4" w:space="0" w:color="000000"/>
            </w:tcBorders>
            <w:shd w:val="clear" w:color="auto" w:fill="auto"/>
            <w:vAlign w:val="bottom"/>
          </w:tcPr>
          <w:p w14:paraId="596DA1D4" w14:textId="0E7902AF" w:rsidR="002B7904" w:rsidRPr="00AF5416" w:rsidRDefault="002B7904" w:rsidP="00C92B2B">
            <w:pPr>
              <w:pStyle w:val="Tablecontents"/>
              <w:rPr>
                <w:sz w:val="18"/>
                <w:szCs w:val="18"/>
              </w:rPr>
            </w:pPr>
            <w:r>
              <w:t>0.0024</w:t>
            </w:r>
            <w:r>
              <w:br/>
              <w:t>(0.1399)</w:t>
            </w:r>
          </w:p>
        </w:tc>
      </w:tr>
      <w:tr w:rsidR="002B7904" w:rsidRPr="00416F10" w14:paraId="42160FC9" w14:textId="77777777" w:rsidTr="000C6DAB">
        <w:trPr>
          <w:trHeight w:val="227"/>
          <w:jc w:val="center"/>
        </w:trPr>
        <w:tc>
          <w:tcPr>
            <w:tcW w:w="5387" w:type="dxa"/>
            <w:tcBorders>
              <w:bottom w:val="nil"/>
            </w:tcBorders>
            <w:shd w:val="clear" w:color="auto" w:fill="auto"/>
            <w:vAlign w:val="bottom"/>
          </w:tcPr>
          <w:p w14:paraId="6003CF83" w14:textId="2ACBFC6E" w:rsidR="002B7904" w:rsidRPr="008E5D8B" w:rsidRDefault="002B7904" w:rsidP="002B7904">
            <w:pPr>
              <w:pBdr>
                <w:top w:val="nil"/>
                <w:left w:val="nil"/>
                <w:bottom w:val="nil"/>
                <w:right w:val="nil"/>
                <w:between w:val="nil"/>
              </w:pBdr>
              <w:spacing w:after="0" w:line="240" w:lineRule="auto"/>
              <w:ind w:left="91"/>
              <w:rPr>
                <w:sz w:val="18"/>
                <w:szCs w:val="18"/>
              </w:rPr>
            </w:pPr>
            <w:r>
              <w:rPr>
                <w:sz w:val="20"/>
                <w:szCs w:val="20"/>
              </w:rPr>
              <w:t>Log-likelihood</w:t>
            </w:r>
          </w:p>
        </w:tc>
        <w:tc>
          <w:tcPr>
            <w:tcW w:w="1213" w:type="dxa"/>
            <w:tcBorders>
              <w:bottom w:val="nil"/>
            </w:tcBorders>
            <w:shd w:val="clear" w:color="auto" w:fill="auto"/>
            <w:vAlign w:val="center"/>
          </w:tcPr>
          <w:p w14:paraId="0D3CCA88"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p>
        </w:tc>
        <w:tc>
          <w:tcPr>
            <w:tcW w:w="1055" w:type="dxa"/>
            <w:tcBorders>
              <w:bottom w:val="nil"/>
            </w:tcBorders>
            <w:shd w:val="clear" w:color="auto" w:fill="auto"/>
            <w:vAlign w:val="center"/>
          </w:tcPr>
          <w:p w14:paraId="70327322"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p>
        </w:tc>
        <w:tc>
          <w:tcPr>
            <w:tcW w:w="1371" w:type="dxa"/>
            <w:tcBorders>
              <w:bottom w:val="nil"/>
            </w:tcBorders>
            <w:shd w:val="clear" w:color="auto" w:fill="auto"/>
            <w:vAlign w:val="bottom"/>
          </w:tcPr>
          <w:p w14:paraId="5A77D43D" w14:textId="73A64F52" w:rsidR="002B7904" w:rsidRPr="008E5D8B" w:rsidRDefault="002B7904" w:rsidP="00C92B2B">
            <w:pPr>
              <w:pStyle w:val="Tablecontents"/>
              <w:rPr>
                <w:sz w:val="18"/>
                <w:szCs w:val="18"/>
              </w:rPr>
            </w:pPr>
            <w:r>
              <w:t>-2739.85</w:t>
            </w:r>
          </w:p>
        </w:tc>
      </w:tr>
      <w:tr w:rsidR="002B7904" w:rsidRPr="00416F10" w14:paraId="1AB3E5CB" w14:textId="77777777" w:rsidTr="000C6DAB">
        <w:trPr>
          <w:trHeight w:val="227"/>
          <w:jc w:val="center"/>
        </w:trPr>
        <w:tc>
          <w:tcPr>
            <w:tcW w:w="5387" w:type="dxa"/>
            <w:tcBorders>
              <w:top w:val="nil"/>
              <w:bottom w:val="nil"/>
            </w:tcBorders>
            <w:shd w:val="clear" w:color="auto" w:fill="auto"/>
            <w:vAlign w:val="bottom"/>
          </w:tcPr>
          <w:p w14:paraId="636873E0" w14:textId="02E91237" w:rsidR="002B7904" w:rsidRPr="008E5D8B" w:rsidRDefault="002B7904" w:rsidP="002B7904">
            <w:pPr>
              <w:pBdr>
                <w:top w:val="nil"/>
                <w:left w:val="nil"/>
                <w:bottom w:val="nil"/>
                <w:right w:val="nil"/>
                <w:between w:val="nil"/>
              </w:pBdr>
              <w:spacing w:after="0" w:line="240" w:lineRule="auto"/>
              <w:ind w:left="91"/>
              <w:rPr>
                <w:sz w:val="18"/>
                <w:szCs w:val="18"/>
              </w:rPr>
            </w:pPr>
            <w:r>
              <w:rPr>
                <w:sz w:val="20"/>
                <w:szCs w:val="20"/>
              </w:rPr>
              <w:t>AIC/</w:t>
            </w:r>
            <w:r w:rsidRPr="00B34116">
              <w:rPr>
                <w:i/>
                <w:sz w:val="20"/>
                <w:szCs w:val="20"/>
              </w:rPr>
              <w:t>n</w:t>
            </w:r>
          </w:p>
        </w:tc>
        <w:tc>
          <w:tcPr>
            <w:tcW w:w="1213" w:type="dxa"/>
            <w:tcBorders>
              <w:top w:val="nil"/>
              <w:bottom w:val="nil"/>
            </w:tcBorders>
            <w:shd w:val="clear" w:color="auto" w:fill="auto"/>
            <w:vAlign w:val="center"/>
          </w:tcPr>
          <w:p w14:paraId="39323AC2"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p>
        </w:tc>
        <w:tc>
          <w:tcPr>
            <w:tcW w:w="1055" w:type="dxa"/>
            <w:tcBorders>
              <w:top w:val="nil"/>
              <w:bottom w:val="nil"/>
            </w:tcBorders>
            <w:shd w:val="clear" w:color="auto" w:fill="auto"/>
            <w:vAlign w:val="center"/>
          </w:tcPr>
          <w:p w14:paraId="5704EAE8"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p>
        </w:tc>
        <w:tc>
          <w:tcPr>
            <w:tcW w:w="1371" w:type="dxa"/>
            <w:tcBorders>
              <w:top w:val="nil"/>
              <w:bottom w:val="nil"/>
            </w:tcBorders>
            <w:shd w:val="clear" w:color="auto" w:fill="auto"/>
            <w:vAlign w:val="bottom"/>
          </w:tcPr>
          <w:p w14:paraId="72B4BC97" w14:textId="375F5937" w:rsidR="002B7904" w:rsidRPr="008E5D8B" w:rsidRDefault="002B7904" w:rsidP="00C92B2B">
            <w:pPr>
              <w:pStyle w:val="Tablecontents"/>
              <w:rPr>
                <w:sz w:val="18"/>
                <w:szCs w:val="18"/>
              </w:rPr>
            </w:pPr>
            <w:r>
              <w:t>1.0594</w:t>
            </w:r>
          </w:p>
        </w:tc>
      </w:tr>
      <w:tr w:rsidR="002B7904" w:rsidRPr="00416F10" w14:paraId="3E672387" w14:textId="77777777" w:rsidTr="000C6DAB">
        <w:trPr>
          <w:trHeight w:val="227"/>
          <w:jc w:val="center"/>
        </w:trPr>
        <w:tc>
          <w:tcPr>
            <w:tcW w:w="5387" w:type="dxa"/>
            <w:tcBorders>
              <w:top w:val="nil"/>
              <w:bottom w:val="nil"/>
            </w:tcBorders>
            <w:shd w:val="clear" w:color="auto" w:fill="auto"/>
            <w:vAlign w:val="bottom"/>
          </w:tcPr>
          <w:p w14:paraId="140DE463" w14:textId="426C7251" w:rsidR="002B7904" w:rsidRPr="008E5D8B" w:rsidRDefault="002B7904" w:rsidP="002B7904">
            <w:pPr>
              <w:pBdr>
                <w:top w:val="nil"/>
                <w:left w:val="nil"/>
                <w:bottom w:val="nil"/>
                <w:right w:val="nil"/>
                <w:between w:val="nil"/>
              </w:pBdr>
              <w:spacing w:after="0" w:line="240" w:lineRule="auto"/>
              <w:ind w:left="91"/>
              <w:rPr>
                <w:i/>
                <w:sz w:val="18"/>
                <w:szCs w:val="18"/>
              </w:rPr>
            </w:pPr>
            <w:r w:rsidRPr="00360632">
              <w:rPr>
                <w:i/>
                <w:sz w:val="20"/>
                <w:szCs w:val="20"/>
              </w:rPr>
              <w:t>k</w:t>
            </w:r>
            <w:r w:rsidRPr="00360632">
              <w:rPr>
                <w:sz w:val="20"/>
                <w:szCs w:val="20"/>
              </w:rPr>
              <w:t xml:space="preserve"> (parameters)</w:t>
            </w:r>
          </w:p>
        </w:tc>
        <w:tc>
          <w:tcPr>
            <w:tcW w:w="1213" w:type="dxa"/>
            <w:tcBorders>
              <w:top w:val="nil"/>
              <w:bottom w:val="nil"/>
            </w:tcBorders>
            <w:shd w:val="clear" w:color="auto" w:fill="auto"/>
            <w:vAlign w:val="center"/>
          </w:tcPr>
          <w:p w14:paraId="73FF623C"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p>
        </w:tc>
        <w:tc>
          <w:tcPr>
            <w:tcW w:w="1055" w:type="dxa"/>
            <w:tcBorders>
              <w:top w:val="nil"/>
              <w:bottom w:val="nil"/>
            </w:tcBorders>
            <w:shd w:val="clear" w:color="auto" w:fill="auto"/>
            <w:vAlign w:val="center"/>
          </w:tcPr>
          <w:p w14:paraId="27688173"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p>
        </w:tc>
        <w:tc>
          <w:tcPr>
            <w:tcW w:w="1371" w:type="dxa"/>
            <w:tcBorders>
              <w:top w:val="nil"/>
              <w:bottom w:val="nil"/>
            </w:tcBorders>
            <w:shd w:val="clear" w:color="auto" w:fill="auto"/>
            <w:vAlign w:val="bottom"/>
          </w:tcPr>
          <w:p w14:paraId="6F3AD0BF" w14:textId="5FEE6EB1" w:rsidR="002B7904" w:rsidRPr="008E5D8B" w:rsidRDefault="002B7904" w:rsidP="00C92B2B">
            <w:pPr>
              <w:pStyle w:val="Tablecontents"/>
              <w:rPr>
                <w:sz w:val="18"/>
                <w:szCs w:val="18"/>
              </w:rPr>
            </w:pPr>
            <w:r>
              <w:t>12</w:t>
            </w:r>
          </w:p>
        </w:tc>
      </w:tr>
      <w:tr w:rsidR="002B7904" w:rsidRPr="00416F10" w14:paraId="492BE107" w14:textId="77777777" w:rsidTr="000C6DAB">
        <w:trPr>
          <w:trHeight w:val="227"/>
          <w:jc w:val="center"/>
        </w:trPr>
        <w:tc>
          <w:tcPr>
            <w:tcW w:w="5387" w:type="dxa"/>
            <w:tcBorders>
              <w:top w:val="nil"/>
            </w:tcBorders>
            <w:shd w:val="clear" w:color="auto" w:fill="auto"/>
            <w:vAlign w:val="bottom"/>
          </w:tcPr>
          <w:p w14:paraId="028356D2" w14:textId="6BE37D14" w:rsidR="002B7904" w:rsidRPr="008E5D8B" w:rsidRDefault="002B7904" w:rsidP="002B7904">
            <w:pPr>
              <w:pBdr>
                <w:top w:val="nil"/>
                <w:left w:val="nil"/>
                <w:bottom w:val="nil"/>
                <w:right w:val="nil"/>
                <w:between w:val="nil"/>
              </w:pBdr>
              <w:spacing w:after="0" w:line="240" w:lineRule="auto"/>
              <w:ind w:left="91"/>
              <w:rPr>
                <w:sz w:val="18"/>
                <w:szCs w:val="18"/>
              </w:rPr>
            </w:pPr>
            <w:r w:rsidRPr="00360632">
              <w:rPr>
                <w:i/>
                <w:sz w:val="20"/>
                <w:szCs w:val="20"/>
              </w:rPr>
              <w:t>n</w:t>
            </w:r>
            <w:r w:rsidRPr="00360632">
              <w:rPr>
                <w:sz w:val="20"/>
                <w:szCs w:val="20"/>
              </w:rPr>
              <w:t xml:space="preserve"> (observations)</w:t>
            </w:r>
          </w:p>
        </w:tc>
        <w:tc>
          <w:tcPr>
            <w:tcW w:w="1213" w:type="dxa"/>
            <w:tcBorders>
              <w:top w:val="nil"/>
            </w:tcBorders>
            <w:shd w:val="clear" w:color="auto" w:fill="auto"/>
            <w:vAlign w:val="center"/>
          </w:tcPr>
          <w:p w14:paraId="03A66101"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p>
        </w:tc>
        <w:tc>
          <w:tcPr>
            <w:tcW w:w="1055" w:type="dxa"/>
            <w:tcBorders>
              <w:top w:val="nil"/>
            </w:tcBorders>
            <w:shd w:val="clear" w:color="auto" w:fill="auto"/>
            <w:vAlign w:val="center"/>
          </w:tcPr>
          <w:p w14:paraId="20E40503" w14:textId="77777777" w:rsidR="002B7904" w:rsidRPr="008E5D8B" w:rsidRDefault="002B7904" w:rsidP="002B7904">
            <w:pPr>
              <w:pBdr>
                <w:top w:val="nil"/>
                <w:left w:val="nil"/>
                <w:bottom w:val="nil"/>
                <w:right w:val="nil"/>
                <w:between w:val="nil"/>
              </w:pBdr>
              <w:spacing w:after="0" w:line="240" w:lineRule="auto"/>
              <w:ind w:left="91"/>
              <w:jc w:val="center"/>
              <w:rPr>
                <w:sz w:val="18"/>
                <w:szCs w:val="18"/>
              </w:rPr>
            </w:pPr>
          </w:p>
        </w:tc>
        <w:tc>
          <w:tcPr>
            <w:tcW w:w="1371" w:type="dxa"/>
            <w:tcBorders>
              <w:top w:val="nil"/>
            </w:tcBorders>
            <w:shd w:val="clear" w:color="auto" w:fill="auto"/>
            <w:vAlign w:val="bottom"/>
          </w:tcPr>
          <w:p w14:paraId="66A0FD8C" w14:textId="3DED5F06" w:rsidR="002B7904" w:rsidRPr="008E5D8B" w:rsidRDefault="002B7904" w:rsidP="00C92B2B">
            <w:pPr>
              <w:pStyle w:val="Tablecontents"/>
              <w:rPr>
                <w:sz w:val="18"/>
                <w:szCs w:val="18"/>
              </w:rPr>
            </w:pPr>
            <w:r>
              <w:t>5195</w:t>
            </w:r>
          </w:p>
        </w:tc>
      </w:tr>
    </w:tbl>
    <w:p w14:paraId="3364A0C3" w14:textId="3EF38BD2" w:rsidR="003311AF" w:rsidRPr="00416F10" w:rsidRDefault="003311AF" w:rsidP="003311AF">
      <w:pPr>
        <w:rPr>
          <w:sz w:val="18"/>
          <w:szCs w:val="18"/>
        </w:rPr>
      </w:pPr>
      <w:r w:rsidRPr="00416F10">
        <w:rPr>
          <w:sz w:val="18"/>
          <w:szCs w:val="18"/>
        </w:rPr>
        <w:t>Notes: standard errors given in parentheses; *, **, *** represent statistical significance at 0.1, 0.05, 0.01 level, respectively.</w:t>
      </w:r>
    </w:p>
    <w:p w14:paraId="42896F24" w14:textId="77777777" w:rsidR="002B7904" w:rsidRDefault="002B7904">
      <w:pPr>
        <w:spacing w:after="0" w:line="240" w:lineRule="auto"/>
        <w:jc w:val="left"/>
      </w:pPr>
      <w:r>
        <w:br w:type="page"/>
      </w:r>
    </w:p>
    <w:p w14:paraId="047EA466" w14:textId="5F91CDEA" w:rsidR="00673D35" w:rsidRPr="00673D35" w:rsidRDefault="00673D35" w:rsidP="00673D35">
      <w:pPr>
        <w:pStyle w:val="Caption"/>
        <w:keepNext/>
        <w:spacing w:after="0"/>
        <w:ind w:left="964" w:hanging="964"/>
        <w:rPr>
          <w:lang w:val="en-US"/>
        </w:rPr>
      </w:pPr>
      <w:r w:rsidRPr="00673D35">
        <w:rPr>
          <w:lang w:val="en-US"/>
        </w:rPr>
        <w:lastRenderedPageBreak/>
        <w:t xml:space="preserve">Table </w:t>
      </w:r>
      <w:r w:rsidRPr="00673D35">
        <w:fldChar w:fldCharType="begin"/>
      </w:r>
      <w:r w:rsidRPr="00673D35">
        <w:rPr>
          <w:lang w:val="en-US"/>
        </w:rPr>
        <w:instrText xml:space="preserve"> SEQ Table \* ARABIC </w:instrText>
      </w:r>
      <w:r w:rsidRPr="00673D35">
        <w:fldChar w:fldCharType="separate"/>
      </w:r>
      <w:r w:rsidR="00C638F4">
        <w:rPr>
          <w:noProof/>
          <w:lang w:val="en-US"/>
        </w:rPr>
        <w:t>29</w:t>
      </w:r>
      <w:r w:rsidRPr="00673D35">
        <w:fldChar w:fldCharType="end"/>
      </w:r>
      <w:r w:rsidRPr="00673D35">
        <w:rPr>
          <w:lang w:val="en-US"/>
        </w:rPr>
        <w:t>: Explanatory variables of the protest ‘against’ votes – socio-demographics – binary probit</w:t>
      </w:r>
    </w:p>
    <w:tbl>
      <w:tblPr>
        <w:tblW w:w="9450" w:type="dxa"/>
        <w:jc w:val="center"/>
        <w:tblLayout w:type="fixed"/>
        <w:tblCellMar>
          <w:left w:w="115" w:type="dxa"/>
          <w:right w:w="115" w:type="dxa"/>
        </w:tblCellMar>
        <w:tblLook w:val="0400" w:firstRow="0" w:lastRow="0" w:firstColumn="0" w:lastColumn="0" w:noHBand="0" w:noVBand="1"/>
      </w:tblPr>
      <w:tblGrid>
        <w:gridCol w:w="5524"/>
        <w:gridCol w:w="1280"/>
        <w:gridCol w:w="1124"/>
        <w:gridCol w:w="1522"/>
      </w:tblGrid>
      <w:tr w:rsidR="002B7904" w:rsidRPr="00416F10" w14:paraId="7FE1AD91" w14:textId="77777777" w:rsidTr="002B7904">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273BCB" w14:textId="77777777" w:rsidR="002B7904" w:rsidRPr="00A66ADA" w:rsidRDefault="002B7904" w:rsidP="00C92B2B">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322D9531"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124" w:type="dxa"/>
            <w:tcBorders>
              <w:top w:val="single" w:sz="4" w:space="0" w:color="000000"/>
              <w:left w:val="single" w:sz="4" w:space="0" w:color="000000"/>
              <w:bottom w:val="single" w:sz="4" w:space="0" w:color="000000"/>
              <w:right w:val="single" w:sz="4" w:space="0" w:color="000000"/>
            </w:tcBorders>
            <w:shd w:val="clear" w:color="auto" w:fill="auto"/>
          </w:tcPr>
          <w:p w14:paraId="19C1465B"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B4C476"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C92B2B" w:rsidRPr="00416F10" w14:paraId="1F41C979"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C978E"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Constant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DECA13" w14:textId="77777777" w:rsidR="00C92B2B" w:rsidRPr="00EF2047" w:rsidRDefault="00C92B2B" w:rsidP="00C92B2B">
            <w:pPr>
              <w:pBdr>
                <w:top w:val="nil"/>
                <w:left w:val="nil"/>
                <w:bottom w:val="nil"/>
                <w:right w:val="nil"/>
                <w:between w:val="nil"/>
              </w:pBdr>
              <w:spacing w:after="0" w:line="240" w:lineRule="auto"/>
              <w:jc w:val="center"/>
              <w:rPr>
                <w:sz w:val="20"/>
                <w:szCs w:val="20"/>
              </w:rPr>
            </w:pPr>
            <w:r w:rsidRPr="00EF2047">
              <w:rPr>
                <w:sz w:val="20"/>
                <w:szCs w:val="20"/>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FB0A2E"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C240EF" w14:textId="266FC019" w:rsidR="00C92B2B" w:rsidRPr="00C92B2B" w:rsidRDefault="00C92B2B" w:rsidP="00C92B2B">
            <w:pPr>
              <w:pStyle w:val="Tablecontents"/>
            </w:pPr>
            <w:r w:rsidRPr="00C92B2B">
              <w:t>-2.2873***</w:t>
            </w:r>
            <w:r w:rsidRPr="00C92B2B">
              <w:br/>
              <w:t>(0.5665)</w:t>
            </w:r>
          </w:p>
        </w:tc>
      </w:tr>
      <w:tr w:rsidR="00C92B2B" w:rsidRPr="00416F10" w14:paraId="164D44D6"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DAE6B9"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log(Tax amount)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D210CA" w14:textId="77777777" w:rsidR="00C92B2B" w:rsidRPr="00EF2047" w:rsidRDefault="00C92B2B" w:rsidP="00C92B2B">
            <w:pPr>
              <w:pBdr>
                <w:top w:val="nil"/>
                <w:left w:val="nil"/>
                <w:bottom w:val="nil"/>
                <w:right w:val="nil"/>
                <w:between w:val="nil"/>
              </w:pBdr>
              <w:spacing w:after="0" w:line="240" w:lineRule="auto"/>
              <w:jc w:val="center"/>
              <w:rPr>
                <w:sz w:val="20"/>
                <w:szCs w:val="20"/>
              </w:rPr>
            </w:pPr>
            <w:r w:rsidRPr="00EF2047">
              <w:rPr>
                <w:sz w:val="20"/>
                <w:szCs w:val="20"/>
              </w:rPr>
              <w:t>[1.0986,</w:t>
            </w:r>
            <w:r w:rsidRPr="00EF2047">
              <w:rPr>
                <w:sz w:val="20"/>
                <w:szCs w:val="20"/>
              </w:rPr>
              <w:br/>
              <w:t>5.9269]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DAD719"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3.5708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7A9905" w14:textId="50C75B23" w:rsidR="00C92B2B" w:rsidRPr="00C92B2B" w:rsidRDefault="00C92B2B" w:rsidP="00C92B2B">
            <w:pPr>
              <w:pStyle w:val="Tablecontents"/>
            </w:pPr>
            <w:r w:rsidRPr="00C92B2B">
              <w:t>0.0069</w:t>
            </w:r>
            <w:r w:rsidRPr="00C92B2B">
              <w:br/>
              <w:t>(0.0107)</w:t>
            </w:r>
          </w:p>
        </w:tc>
      </w:tr>
      <w:tr w:rsidR="00C92B2B" w:rsidRPr="00416F10" w14:paraId="4580E2D8"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68E6D"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log(Income)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A2A66A" w14:textId="77777777" w:rsidR="00C92B2B" w:rsidRPr="00EF2047" w:rsidRDefault="00C92B2B" w:rsidP="00C92B2B">
            <w:pPr>
              <w:pBdr>
                <w:top w:val="nil"/>
                <w:left w:val="nil"/>
                <w:bottom w:val="nil"/>
                <w:right w:val="nil"/>
                <w:between w:val="nil"/>
              </w:pBdr>
              <w:spacing w:after="0" w:line="240" w:lineRule="auto"/>
              <w:jc w:val="center"/>
              <w:rPr>
                <w:sz w:val="20"/>
                <w:szCs w:val="20"/>
              </w:rPr>
            </w:pPr>
            <w:r w:rsidRPr="00EF2047">
              <w:rPr>
                <w:sz w:val="20"/>
                <w:szCs w:val="20"/>
              </w:rPr>
              <w:t>[6.9078,</w:t>
            </w:r>
            <w:r w:rsidRPr="00EF2047">
              <w:rPr>
                <w:sz w:val="20"/>
                <w:szCs w:val="20"/>
              </w:rPr>
              <w:br/>
              <w:t>9.6158]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D720E7"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7.7707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160313" w14:textId="1FBB071B" w:rsidR="00C92B2B" w:rsidRPr="00C92B2B" w:rsidRDefault="00C92B2B" w:rsidP="00C92B2B">
            <w:pPr>
              <w:pStyle w:val="Tablecontents"/>
            </w:pPr>
            <w:r w:rsidRPr="00C92B2B">
              <w:t>0.0718*</w:t>
            </w:r>
            <w:r w:rsidRPr="00C92B2B">
              <w:br/>
              <w:t>(0.0395)</w:t>
            </w:r>
          </w:p>
        </w:tc>
      </w:tr>
      <w:tr w:rsidR="00C92B2B" w:rsidRPr="00416F10" w14:paraId="4E825214"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8B4485"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log(Income) – missing response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D08A2C"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1642C"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0.0129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7CA993" w14:textId="25900CEA" w:rsidR="00C92B2B" w:rsidRPr="00C92B2B" w:rsidRDefault="00C92B2B" w:rsidP="00C92B2B">
            <w:pPr>
              <w:pStyle w:val="Tablecontents"/>
            </w:pPr>
            <w:r w:rsidRPr="00C92B2B">
              <w:t>0.3315**</w:t>
            </w:r>
            <w:r w:rsidRPr="00C92B2B">
              <w:br/>
              <w:t>(0.1590)</w:t>
            </w:r>
          </w:p>
        </w:tc>
      </w:tr>
      <w:tr w:rsidR="00C92B2B" w:rsidRPr="00416F10" w14:paraId="511439A9"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3B5C2"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home maker</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B0D447"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CC8AEB"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0.0470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A657C" w14:textId="61471B86" w:rsidR="00C92B2B" w:rsidRPr="00C92B2B" w:rsidRDefault="00C92B2B" w:rsidP="00C92B2B">
            <w:pPr>
              <w:pStyle w:val="Tablecontents"/>
            </w:pPr>
            <w:r w:rsidRPr="00C92B2B">
              <w:t>-0.1089</w:t>
            </w:r>
            <w:r w:rsidRPr="00C92B2B">
              <w:br/>
              <w:t>(0.0950)</w:t>
            </w:r>
          </w:p>
        </w:tc>
      </w:tr>
      <w:tr w:rsidR="00C92B2B" w:rsidRPr="00416F10" w14:paraId="53BCED57"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F4ECBA"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retired</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2A575D"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662AC"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0.1748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4632A" w14:textId="5ECF61BF" w:rsidR="00C92B2B" w:rsidRPr="00C92B2B" w:rsidRDefault="00C92B2B" w:rsidP="00C92B2B">
            <w:pPr>
              <w:pStyle w:val="Tablecontents"/>
            </w:pPr>
            <w:r w:rsidRPr="00C92B2B">
              <w:t>-0.1364*</w:t>
            </w:r>
            <w:r w:rsidRPr="00C92B2B">
              <w:br/>
              <w:t>(0.0714)</w:t>
            </w:r>
          </w:p>
        </w:tc>
      </w:tr>
      <w:tr w:rsidR="00C92B2B" w:rsidRPr="00416F10" w14:paraId="3CCC3E88"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A0D75"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unemployed without benefits</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2F5BA"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69D191"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0.0152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957DB" w14:textId="0B6A224C" w:rsidR="00C92B2B" w:rsidRPr="00C92B2B" w:rsidRDefault="00C92B2B" w:rsidP="00C92B2B">
            <w:pPr>
              <w:pStyle w:val="Tablecontents"/>
            </w:pPr>
            <w:r w:rsidRPr="00C92B2B">
              <w:t>-0.3095**</w:t>
            </w:r>
            <w:r w:rsidRPr="00C92B2B">
              <w:br/>
              <w:t>(0.1538)</w:t>
            </w:r>
          </w:p>
        </w:tc>
      </w:tr>
      <w:tr w:rsidR="00C92B2B" w:rsidRPr="00416F10" w14:paraId="3121C82A"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7C1C6"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unemployed with benefits</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17EA8"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04AF93"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0.0200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D08241" w14:textId="3741584D" w:rsidR="00C92B2B" w:rsidRPr="00C92B2B" w:rsidRDefault="00C92B2B" w:rsidP="00C92B2B">
            <w:pPr>
              <w:pStyle w:val="Tablecontents"/>
            </w:pPr>
            <w:r w:rsidRPr="00C92B2B">
              <w:t>-0.2720**</w:t>
            </w:r>
            <w:r w:rsidRPr="00C92B2B">
              <w:br/>
              <w:t>(0.1329)</w:t>
            </w:r>
          </w:p>
        </w:tc>
      </w:tr>
      <w:tr w:rsidR="00C92B2B" w:rsidRPr="00416F10" w14:paraId="5D121A63"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8B0D9"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autonomous/freelance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55A84"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E19CD"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0.2745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D08884" w14:textId="587934D3" w:rsidR="00C92B2B" w:rsidRPr="00C92B2B" w:rsidRDefault="00C92B2B" w:rsidP="00C92B2B">
            <w:pPr>
              <w:pStyle w:val="Tablecontents"/>
            </w:pPr>
            <w:r w:rsidRPr="00C92B2B">
              <w:t>0.0239</w:t>
            </w:r>
            <w:r w:rsidRPr="00C92B2B">
              <w:br/>
              <w:t>(0.0501)</w:t>
            </w:r>
          </w:p>
        </w:tc>
      </w:tr>
      <w:tr w:rsidR="00C92B2B" w:rsidRPr="00416F10" w14:paraId="27A640C5"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8B35E3"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part-time freelance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F0AD9"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00851"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0.1309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BCAF8" w14:textId="54B8E785" w:rsidR="00C92B2B" w:rsidRPr="00C92B2B" w:rsidRDefault="00C92B2B" w:rsidP="00C92B2B">
            <w:pPr>
              <w:pStyle w:val="Tablecontents"/>
            </w:pPr>
            <w:r w:rsidRPr="00C92B2B">
              <w:t>-0.1215*</w:t>
            </w:r>
            <w:r w:rsidRPr="00C92B2B">
              <w:br/>
              <w:t>(0.0646)</w:t>
            </w:r>
          </w:p>
        </w:tc>
      </w:tr>
      <w:tr w:rsidR="00C92B2B" w:rsidRPr="00416F10" w14:paraId="769435BE"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0F93A5"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pensioner</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FDEC1"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318CB1"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0.0510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F68CC" w14:textId="350D6F93" w:rsidR="00C92B2B" w:rsidRPr="00C92B2B" w:rsidRDefault="00C92B2B" w:rsidP="00C92B2B">
            <w:pPr>
              <w:pStyle w:val="Tablecontents"/>
            </w:pPr>
            <w:r w:rsidRPr="00C92B2B">
              <w:t>-0.2738***</w:t>
            </w:r>
            <w:r w:rsidRPr="00C92B2B">
              <w:br/>
              <w:t>(0.0975)</w:t>
            </w:r>
          </w:p>
        </w:tc>
      </w:tr>
      <w:tr w:rsidR="00C92B2B" w:rsidRPr="00416F10" w14:paraId="4D0F6734"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DEBFD9"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savings</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72AB32"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1E5BF3"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0.0167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A81B9" w14:textId="05A47759" w:rsidR="00C92B2B" w:rsidRPr="00C92B2B" w:rsidRDefault="00C92B2B" w:rsidP="00C92B2B">
            <w:pPr>
              <w:pStyle w:val="Tablecontents"/>
            </w:pPr>
            <w:r w:rsidRPr="00C92B2B">
              <w:t>-0.2274</w:t>
            </w:r>
            <w:r w:rsidRPr="00C92B2B">
              <w:br/>
              <w:t>(0.1454)</w:t>
            </w:r>
          </w:p>
        </w:tc>
      </w:tr>
      <w:tr w:rsidR="00C92B2B" w:rsidRPr="00416F10" w14:paraId="5FF4A927"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71D4A"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Work status – family allowance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B9333"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AD3E8"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0.0393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6056F4" w14:textId="75329C83" w:rsidR="00C92B2B" w:rsidRPr="00C92B2B" w:rsidRDefault="00C92B2B" w:rsidP="00C92B2B">
            <w:pPr>
              <w:pStyle w:val="Tablecontents"/>
            </w:pPr>
            <w:r w:rsidRPr="00C92B2B">
              <w:t>-0.3705***</w:t>
            </w:r>
            <w:r w:rsidRPr="00C92B2B">
              <w:br/>
              <w:t>(0.1126)</w:t>
            </w:r>
          </w:p>
        </w:tc>
      </w:tr>
      <w:tr w:rsidR="00C92B2B" w:rsidRPr="00416F10" w14:paraId="28C89D09"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A2731"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Household size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E5D77"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{1,2,…,32}</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A46FD5"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3.4296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2EA6F" w14:textId="14331227" w:rsidR="00C92B2B" w:rsidRPr="00C92B2B" w:rsidRDefault="00C92B2B" w:rsidP="00C92B2B">
            <w:pPr>
              <w:pStyle w:val="Tablecontents"/>
            </w:pPr>
            <w:r w:rsidRPr="00C92B2B">
              <w:t>-0.0079</w:t>
            </w:r>
            <w:r w:rsidRPr="00C92B2B">
              <w:br/>
              <w:t>(0.0113)</w:t>
            </w:r>
          </w:p>
        </w:tc>
      </w:tr>
      <w:tr w:rsidR="00C92B2B" w:rsidRPr="00416F10" w14:paraId="51601EB6"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3D2DB9"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Female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FE8AC"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DFFD9"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0.5034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D2138" w14:textId="3273AF42" w:rsidR="00C92B2B" w:rsidRPr="00C92B2B" w:rsidRDefault="00C92B2B" w:rsidP="00C92B2B">
            <w:pPr>
              <w:pStyle w:val="Tablecontents"/>
            </w:pPr>
            <w:r w:rsidRPr="00C92B2B">
              <w:t>-0.1491***</w:t>
            </w:r>
            <w:r w:rsidRPr="00C92B2B">
              <w:br/>
              <w:t>(0.0386)</w:t>
            </w:r>
          </w:p>
        </w:tc>
      </w:tr>
      <w:tr w:rsidR="00C92B2B" w:rsidRPr="00416F10" w14:paraId="7E565CF5"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6FCE3"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Age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A08953"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[18,97]</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C10E8B"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47.3936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57B8B8" w14:textId="663CADD9" w:rsidR="00C92B2B" w:rsidRPr="00C92B2B" w:rsidRDefault="00C92B2B" w:rsidP="00C92B2B">
            <w:pPr>
              <w:pStyle w:val="Tablecontents"/>
            </w:pPr>
            <w:r w:rsidRPr="00C92B2B">
              <w:t>0.0302***</w:t>
            </w:r>
            <w:r w:rsidRPr="00C92B2B">
              <w:br/>
              <w:t>(0.0066)</w:t>
            </w:r>
          </w:p>
        </w:tc>
      </w:tr>
      <w:tr w:rsidR="00C92B2B" w:rsidRPr="00416F10" w14:paraId="73A71CD9"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91558"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Age</w:t>
            </w:r>
            <w:r w:rsidRPr="00A66ADA">
              <w:rPr>
                <w:sz w:val="20"/>
                <w:szCs w:val="20"/>
                <w:vertAlign w:val="superscript"/>
              </w:rPr>
              <w:t>2</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4B200" w14:textId="77777777" w:rsidR="00C92B2B" w:rsidRPr="00EF2047" w:rsidRDefault="00C92B2B" w:rsidP="00C92B2B">
            <w:pPr>
              <w:pBdr>
                <w:top w:val="nil"/>
                <w:left w:val="nil"/>
                <w:bottom w:val="nil"/>
                <w:right w:val="nil"/>
                <w:between w:val="nil"/>
              </w:pBdr>
              <w:spacing w:after="0" w:line="240" w:lineRule="auto"/>
              <w:jc w:val="center"/>
              <w:rPr>
                <w:sz w:val="20"/>
                <w:szCs w:val="20"/>
              </w:rPr>
            </w:pPr>
            <w:r w:rsidRPr="00EF2047">
              <w:rPr>
                <w:sz w:val="20"/>
                <w:szCs w:val="20"/>
              </w:rPr>
              <w:t>[3.2400,</w:t>
            </w:r>
            <w:r w:rsidRPr="00EF2047">
              <w:rPr>
                <w:sz w:val="20"/>
                <w:szCs w:val="20"/>
              </w:rPr>
              <w:br/>
              <w:t>94.0900]</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5D8C75"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25.0756</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E2320F" w14:textId="5F847E85" w:rsidR="00C92B2B" w:rsidRPr="00C92B2B" w:rsidRDefault="00C92B2B" w:rsidP="00C92B2B">
            <w:pPr>
              <w:pStyle w:val="Tablecontents"/>
            </w:pPr>
            <w:r w:rsidRPr="00C92B2B">
              <w:t>-0.0297***</w:t>
            </w:r>
            <w:r w:rsidRPr="00C92B2B">
              <w:br/>
              <w:t>(0.0070)</w:t>
            </w:r>
          </w:p>
        </w:tc>
      </w:tr>
      <w:tr w:rsidR="00C92B2B" w:rsidRPr="00416F10" w14:paraId="27923F9B"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AA1E5"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log(Household wealth)</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1D224" w14:textId="77777777" w:rsidR="00C92B2B" w:rsidRPr="00EF2047" w:rsidRDefault="00C92B2B" w:rsidP="00C92B2B">
            <w:pPr>
              <w:pBdr>
                <w:top w:val="nil"/>
                <w:left w:val="nil"/>
                <w:bottom w:val="nil"/>
                <w:right w:val="nil"/>
                <w:between w:val="nil"/>
              </w:pBdr>
              <w:spacing w:after="0" w:line="240" w:lineRule="auto"/>
              <w:jc w:val="center"/>
              <w:rPr>
                <w:sz w:val="20"/>
                <w:szCs w:val="20"/>
              </w:rPr>
            </w:pPr>
            <w:r w:rsidRPr="00EF2047">
              <w:rPr>
                <w:sz w:val="20"/>
                <w:szCs w:val="20"/>
              </w:rPr>
              <w:t>[1.6094,</w:t>
            </w:r>
            <w:r w:rsidRPr="00EF2047">
              <w:rPr>
                <w:sz w:val="20"/>
                <w:szCs w:val="20"/>
              </w:rPr>
              <w:br/>
              <w:t>4.3041]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783FA"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3.1530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2EB993" w14:textId="2742347D" w:rsidR="00C92B2B" w:rsidRPr="00C92B2B" w:rsidRDefault="00C92B2B" w:rsidP="00C92B2B">
            <w:pPr>
              <w:pStyle w:val="Tablecontents"/>
            </w:pPr>
            <w:r w:rsidRPr="00C92B2B">
              <w:t>0.2096***</w:t>
            </w:r>
            <w:r w:rsidRPr="00C92B2B">
              <w:br/>
              <w:t>(0.0697)</w:t>
            </w:r>
          </w:p>
        </w:tc>
      </w:tr>
      <w:tr w:rsidR="00C92B2B" w:rsidRPr="00416F10" w14:paraId="47353021"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9ED2E2"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Education – primary (part)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CFD12"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574A2"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0.0589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681D34" w14:textId="20DF0E09" w:rsidR="00C92B2B" w:rsidRPr="00C92B2B" w:rsidRDefault="00C92B2B" w:rsidP="00C92B2B">
            <w:pPr>
              <w:pStyle w:val="Tablecontents"/>
            </w:pPr>
            <w:r w:rsidRPr="00C92B2B">
              <w:t>0.0962</w:t>
            </w:r>
            <w:r w:rsidRPr="00C92B2B">
              <w:br/>
              <w:t>(0.4886)</w:t>
            </w:r>
          </w:p>
        </w:tc>
      </w:tr>
      <w:tr w:rsidR="00C92B2B" w:rsidRPr="00416F10" w14:paraId="740EFC21"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42C77"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Education – primary</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AC034"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9C3EBE"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0.2062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FCD2D" w14:textId="73390E6B" w:rsidR="00C92B2B" w:rsidRPr="00C92B2B" w:rsidRDefault="00C92B2B" w:rsidP="00C92B2B">
            <w:pPr>
              <w:pStyle w:val="Tablecontents"/>
            </w:pPr>
            <w:r w:rsidRPr="00C92B2B">
              <w:t>0.0272</w:t>
            </w:r>
            <w:r w:rsidRPr="00C92B2B">
              <w:br/>
              <w:t>(0.4844)</w:t>
            </w:r>
          </w:p>
        </w:tc>
      </w:tr>
      <w:tr w:rsidR="00C92B2B" w:rsidRPr="00416F10" w14:paraId="37E167D4"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EB7472"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Education – secondary</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F405C"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4E882"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0.1680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889F5" w14:textId="4BD1FC22" w:rsidR="00C92B2B" w:rsidRPr="00C92B2B" w:rsidRDefault="00C92B2B" w:rsidP="00C92B2B">
            <w:pPr>
              <w:pStyle w:val="Tablecontents"/>
            </w:pPr>
            <w:r w:rsidRPr="00C92B2B">
              <w:t>0.2654</w:t>
            </w:r>
            <w:r w:rsidRPr="00C92B2B">
              <w:br/>
              <w:t>(0.4849)</w:t>
            </w:r>
          </w:p>
        </w:tc>
      </w:tr>
      <w:tr w:rsidR="00C92B2B" w:rsidRPr="00416F10" w14:paraId="24B1C799"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8F21A"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Education – high school</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CB13A"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7D97B"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0.4071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F349B" w14:textId="2E9AE206" w:rsidR="00C92B2B" w:rsidRPr="00C92B2B" w:rsidRDefault="00C92B2B" w:rsidP="00C92B2B">
            <w:pPr>
              <w:pStyle w:val="Tablecontents"/>
            </w:pPr>
            <w:r w:rsidRPr="00C92B2B">
              <w:t>0.4091</w:t>
            </w:r>
            <w:r w:rsidRPr="00C92B2B">
              <w:br/>
              <w:t>(0.4841)</w:t>
            </w:r>
          </w:p>
        </w:tc>
      </w:tr>
      <w:tr w:rsidR="00C92B2B" w:rsidRPr="00416F10" w14:paraId="15553CD0"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42EF47"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Education – undergraduate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E2678F"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ABC0F4"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0.1305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6089E" w14:textId="06F38FA6" w:rsidR="00C92B2B" w:rsidRPr="00C92B2B" w:rsidRDefault="00C92B2B" w:rsidP="00C92B2B">
            <w:pPr>
              <w:pStyle w:val="Tablecontents"/>
            </w:pPr>
            <w:r w:rsidRPr="00C92B2B">
              <w:t>0.4005</w:t>
            </w:r>
            <w:r w:rsidRPr="00C92B2B">
              <w:br/>
              <w:t>(0.4870)</w:t>
            </w:r>
          </w:p>
        </w:tc>
      </w:tr>
      <w:tr w:rsidR="00C92B2B" w:rsidRPr="00416F10" w14:paraId="223750BE" w14:textId="77777777" w:rsidTr="00C92B2B">
        <w:trPr>
          <w:trHeight w:val="290"/>
          <w:jc w:val="center"/>
        </w:trPr>
        <w:tc>
          <w:tcPr>
            <w:tcW w:w="55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ABFDF" w14:textId="77777777"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A66ADA">
              <w:rPr>
                <w:sz w:val="20"/>
                <w:szCs w:val="20"/>
              </w:rPr>
              <w:t>Education – post graduate</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6F8C59"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83755" w14:textId="77777777" w:rsidR="00C92B2B" w:rsidRPr="00AF5416" w:rsidRDefault="00C92B2B" w:rsidP="00C92B2B">
            <w:pPr>
              <w:pBdr>
                <w:top w:val="nil"/>
                <w:left w:val="nil"/>
                <w:bottom w:val="nil"/>
                <w:right w:val="nil"/>
                <w:between w:val="nil"/>
              </w:pBdr>
              <w:spacing w:after="0" w:line="240" w:lineRule="auto"/>
              <w:jc w:val="center"/>
              <w:rPr>
                <w:sz w:val="20"/>
                <w:szCs w:val="20"/>
              </w:rPr>
            </w:pPr>
            <w:r w:rsidRPr="00AF5416">
              <w:rPr>
                <w:sz w:val="20"/>
                <w:szCs w:val="20"/>
              </w:rPr>
              <w:t>0.0277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F922B" w14:textId="02EFF2A4" w:rsidR="00C92B2B" w:rsidRPr="00C92B2B" w:rsidRDefault="00C92B2B" w:rsidP="00C92B2B">
            <w:pPr>
              <w:pStyle w:val="Tablecontents"/>
            </w:pPr>
            <w:r w:rsidRPr="00C92B2B">
              <w:t>0.4465</w:t>
            </w:r>
            <w:r w:rsidRPr="00C92B2B">
              <w:br/>
              <w:t>(0.4969)</w:t>
            </w:r>
          </w:p>
        </w:tc>
      </w:tr>
      <w:tr w:rsidR="00C92B2B" w:rsidRPr="00416F10" w14:paraId="68652402" w14:textId="77777777" w:rsidTr="00C92B2B">
        <w:trPr>
          <w:trHeight w:val="290"/>
          <w:jc w:val="center"/>
        </w:trPr>
        <w:tc>
          <w:tcPr>
            <w:tcW w:w="5524" w:type="dxa"/>
            <w:tcBorders>
              <w:top w:val="single" w:sz="4" w:space="0" w:color="000000"/>
              <w:left w:val="single" w:sz="4" w:space="0" w:color="000000"/>
              <w:right w:val="single" w:sz="4" w:space="0" w:color="000000"/>
            </w:tcBorders>
            <w:shd w:val="clear" w:color="auto" w:fill="auto"/>
            <w:vAlign w:val="bottom"/>
          </w:tcPr>
          <w:p w14:paraId="3F2149B0" w14:textId="511B5ECA" w:rsidR="00C92B2B" w:rsidRPr="00A66ADA" w:rsidRDefault="00C92B2B" w:rsidP="00C92B2B">
            <w:pPr>
              <w:pBdr>
                <w:top w:val="nil"/>
                <w:left w:val="nil"/>
                <w:bottom w:val="nil"/>
                <w:right w:val="nil"/>
                <w:between w:val="nil"/>
              </w:pBdr>
              <w:spacing w:after="0" w:line="240" w:lineRule="auto"/>
              <w:ind w:left="91"/>
              <w:jc w:val="left"/>
              <w:rPr>
                <w:sz w:val="20"/>
                <w:szCs w:val="20"/>
              </w:rPr>
            </w:pPr>
            <w:r>
              <w:rPr>
                <w:sz w:val="20"/>
                <w:szCs w:val="20"/>
              </w:rPr>
              <w:t>Log-likelihood</w:t>
            </w:r>
          </w:p>
        </w:tc>
        <w:tc>
          <w:tcPr>
            <w:tcW w:w="1280" w:type="dxa"/>
            <w:tcBorders>
              <w:top w:val="single" w:sz="4" w:space="0" w:color="000000"/>
              <w:left w:val="single" w:sz="4" w:space="0" w:color="000000"/>
              <w:right w:val="single" w:sz="4" w:space="0" w:color="000000"/>
            </w:tcBorders>
            <w:shd w:val="clear" w:color="auto" w:fill="auto"/>
            <w:vAlign w:val="center"/>
          </w:tcPr>
          <w:p w14:paraId="7B14B568" w14:textId="77777777" w:rsidR="00C92B2B" w:rsidRPr="00EF2047" w:rsidRDefault="00C92B2B" w:rsidP="00C92B2B">
            <w:pPr>
              <w:pBdr>
                <w:top w:val="nil"/>
                <w:left w:val="nil"/>
                <w:bottom w:val="nil"/>
                <w:right w:val="nil"/>
                <w:between w:val="nil"/>
              </w:pBdr>
              <w:spacing w:after="0" w:line="240" w:lineRule="auto"/>
              <w:jc w:val="center"/>
              <w:rPr>
                <w:sz w:val="20"/>
                <w:szCs w:val="20"/>
              </w:rPr>
            </w:pPr>
          </w:p>
        </w:tc>
        <w:tc>
          <w:tcPr>
            <w:tcW w:w="1124" w:type="dxa"/>
            <w:tcBorders>
              <w:top w:val="single" w:sz="4" w:space="0" w:color="000000"/>
              <w:left w:val="single" w:sz="4" w:space="0" w:color="000000"/>
              <w:right w:val="single" w:sz="4" w:space="0" w:color="000000"/>
            </w:tcBorders>
            <w:shd w:val="clear" w:color="auto" w:fill="auto"/>
            <w:vAlign w:val="center"/>
          </w:tcPr>
          <w:p w14:paraId="64805A21" w14:textId="77777777" w:rsidR="00C92B2B" w:rsidRPr="00AF5416" w:rsidRDefault="00C92B2B" w:rsidP="00C92B2B">
            <w:pPr>
              <w:pBdr>
                <w:top w:val="nil"/>
                <w:left w:val="nil"/>
                <w:bottom w:val="nil"/>
                <w:right w:val="nil"/>
                <w:between w:val="nil"/>
              </w:pBdr>
              <w:spacing w:after="0" w:line="240" w:lineRule="auto"/>
              <w:jc w:val="center"/>
              <w:rPr>
                <w:sz w:val="20"/>
                <w:szCs w:val="20"/>
              </w:rPr>
            </w:pPr>
          </w:p>
        </w:tc>
        <w:tc>
          <w:tcPr>
            <w:tcW w:w="1522" w:type="dxa"/>
            <w:tcBorders>
              <w:top w:val="single" w:sz="4" w:space="0" w:color="000000"/>
              <w:left w:val="single" w:sz="4" w:space="0" w:color="000000"/>
              <w:right w:val="single" w:sz="4" w:space="0" w:color="000000"/>
            </w:tcBorders>
            <w:shd w:val="clear" w:color="auto" w:fill="auto"/>
            <w:vAlign w:val="center"/>
          </w:tcPr>
          <w:p w14:paraId="2B0E8DDD" w14:textId="03B3E66F" w:rsidR="00C92B2B" w:rsidRPr="00C92B2B" w:rsidRDefault="00C92B2B" w:rsidP="00C92B2B">
            <w:pPr>
              <w:pStyle w:val="Tablecontents"/>
            </w:pPr>
            <w:r w:rsidRPr="00C92B2B">
              <w:t>-3350.20</w:t>
            </w:r>
          </w:p>
        </w:tc>
      </w:tr>
      <w:tr w:rsidR="00C92B2B" w:rsidRPr="00416F10" w14:paraId="1A8FBE79" w14:textId="77777777" w:rsidTr="00C92B2B">
        <w:trPr>
          <w:trHeight w:val="290"/>
          <w:jc w:val="center"/>
        </w:trPr>
        <w:tc>
          <w:tcPr>
            <w:tcW w:w="5524" w:type="dxa"/>
            <w:tcBorders>
              <w:left w:val="single" w:sz="4" w:space="0" w:color="000000"/>
              <w:bottom w:val="nil"/>
              <w:right w:val="single" w:sz="4" w:space="0" w:color="000000"/>
            </w:tcBorders>
            <w:shd w:val="clear" w:color="auto" w:fill="auto"/>
            <w:vAlign w:val="bottom"/>
          </w:tcPr>
          <w:p w14:paraId="3E0D00F2" w14:textId="22104B4B" w:rsidR="00C92B2B" w:rsidRPr="00A66ADA" w:rsidRDefault="00C92B2B" w:rsidP="00C92B2B">
            <w:pPr>
              <w:pBdr>
                <w:top w:val="nil"/>
                <w:left w:val="nil"/>
                <w:bottom w:val="nil"/>
                <w:right w:val="nil"/>
                <w:between w:val="nil"/>
              </w:pBdr>
              <w:spacing w:after="0" w:line="240" w:lineRule="auto"/>
              <w:ind w:left="91"/>
              <w:jc w:val="left"/>
              <w:rPr>
                <w:sz w:val="20"/>
                <w:szCs w:val="20"/>
              </w:rPr>
            </w:pPr>
            <w:r>
              <w:rPr>
                <w:sz w:val="20"/>
                <w:szCs w:val="20"/>
              </w:rPr>
              <w:t>AIC/</w:t>
            </w:r>
            <w:r w:rsidRPr="00B34116">
              <w:rPr>
                <w:i/>
                <w:sz w:val="20"/>
                <w:szCs w:val="20"/>
              </w:rPr>
              <w:t>n</w:t>
            </w:r>
          </w:p>
        </w:tc>
        <w:tc>
          <w:tcPr>
            <w:tcW w:w="1280" w:type="dxa"/>
            <w:tcBorders>
              <w:left w:val="single" w:sz="4" w:space="0" w:color="000000"/>
              <w:bottom w:val="nil"/>
              <w:right w:val="single" w:sz="4" w:space="0" w:color="000000"/>
            </w:tcBorders>
            <w:shd w:val="clear" w:color="auto" w:fill="auto"/>
            <w:vAlign w:val="center"/>
          </w:tcPr>
          <w:p w14:paraId="13EA25EC" w14:textId="77777777" w:rsidR="00C92B2B" w:rsidRPr="00EF2047" w:rsidRDefault="00C92B2B" w:rsidP="00C92B2B">
            <w:pPr>
              <w:pBdr>
                <w:top w:val="nil"/>
                <w:left w:val="nil"/>
                <w:bottom w:val="nil"/>
                <w:right w:val="nil"/>
                <w:between w:val="nil"/>
              </w:pBdr>
              <w:spacing w:after="0" w:line="240" w:lineRule="auto"/>
              <w:jc w:val="center"/>
              <w:rPr>
                <w:sz w:val="20"/>
                <w:szCs w:val="20"/>
              </w:rPr>
            </w:pPr>
          </w:p>
        </w:tc>
        <w:tc>
          <w:tcPr>
            <w:tcW w:w="1124" w:type="dxa"/>
            <w:tcBorders>
              <w:left w:val="single" w:sz="4" w:space="0" w:color="000000"/>
              <w:bottom w:val="nil"/>
              <w:right w:val="single" w:sz="4" w:space="0" w:color="000000"/>
            </w:tcBorders>
            <w:shd w:val="clear" w:color="auto" w:fill="auto"/>
            <w:vAlign w:val="center"/>
          </w:tcPr>
          <w:p w14:paraId="18BD98B1" w14:textId="77777777" w:rsidR="00C92B2B" w:rsidRPr="00AF5416" w:rsidRDefault="00C92B2B" w:rsidP="00C92B2B">
            <w:pPr>
              <w:pBdr>
                <w:top w:val="nil"/>
                <w:left w:val="nil"/>
                <w:bottom w:val="nil"/>
                <w:right w:val="nil"/>
                <w:between w:val="nil"/>
              </w:pBdr>
              <w:spacing w:after="0" w:line="240" w:lineRule="auto"/>
              <w:jc w:val="center"/>
              <w:rPr>
                <w:sz w:val="20"/>
                <w:szCs w:val="20"/>
              </w:rPr>
            </w:pPr>
          </w:p>
        </w:tc>
        <w:tc>
          <w:tcPr>
            <w:tcW w:w="1522" w:type="dxa"/>
            <w:tcBorders>
              <w:left w:val="single" w:sz="4" w:space="0" w:color="000000"/>
              <w:bottom w:val="nil"/>
              <w:right w:val="single" w:sz="4" w:space="0" w:color="000000"/>
            </w:tcBorders>
            <w:shd w:val="clear" w:color="auto" w:fill="auto"/>
            <w:vAlign w:val="center"/>
          </w:tcPr>
          <w:p w14:paraId="3C977C7E" w14:textId="279BEB38" w:rsidR="00C92B2B" w:rsidRPr="00C92B2B" w:rsidRDefault="00C92B2B" w:rsidP="00C92B2B">
            <w:pPr>
              <w:pStyle w:val="Tablecontents"/>
            </w:pPr>
            <w:r w:rsidRPr="00C92B2B">
              <w:t>1.2990</w:t>
            </w:r>
          </w:p>
        </w:tc>
      </w:tr>
      <w:tr w:rsidR="00C92B2B" w:rsidRPr="00416F10" w14:paraId="58F63300" w14:textId="77777777" w:rsidTr="00C92B2B">
        <w:trPr>
          <w:trHeight w:val="290"/>
          <w:jc w:val="center"/>
        </w:trPr>
        <w:tc>
          <w:tcPr>
            <w:tcW w:w="5524" w:type="dxa"/>
            <w:tcBorders>
              <w:top w:val="nil"/>
              <w:left w:val="single" w:sz="4" w:space="0" w:color="000000"/>
              <w:right w:val="single" w:sz="4" w:space="0" w:color="000000"/>
            </w:tcBorders>
            <w:shd w:val="clear" w:color="auto" w:fill="auto"/>
            <w:vAlign w:val="bottom"/>
          </w:tcPr>
          <w:p w14:paraId="0B2360EF" w14:textId="3E847CC6"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360632">
              <w:rPr>
                <w:i/>
                <w:sz w:val="20"/>
                <w:szCs w:val="20"/>
              </w:rPr>
              <w:t>k</w:t>
            </w:r>
            <w:r w:rsidRPr="00360632">
              <w:rPr>
                <w:sz w:val="20"/>
                <w:szCs w:val="20"/>
              </w:rPr>
              <w:t xml:space="preserve"> (parameters)</w:t>
            </w:r>
          </w:p>
        </w:tc>
        <w:tc>
          <w:tcPr>
            <w:tcW w:w="1280" w:type="dxa"/>
            <w:tcBorders>
              <w:top w:val="nil"/>
              <w:left w:val="single" w:sz="4" w:space="0" w:color="000000"/>
              <w:right w:val="single" w:sz="4" w:space="0" w:color="000000"/>
            </w:tcBorders>
            <w:shd w:val="clear" w:color="auto" w:fill="auto"/>
            <w:vAlign w:val="center"/>
          </w:tcPr>
          <w:p w14:paraId="674A5C21" w14:textId="77777777" w:rsidR="00C92B2B" w:rsidRPr="00EF2047" w:rsidRDefault="00C92B2B" w:rsidP="00C92B2B">
            <w:pPr>
              <w:pBdr>
                <w:top w:val="nil"/>
                <w:left w:val="nil"/>
                <w:bottom w:val="nil"/>
                <w:right w:val="nil"/>
                <w:between w:val="nil"/>
              </w:pBdr>
              <w:spacing w:after="0" w:line="240" w:lineRule="auto"/>
              <w:jc w:val="center"/>
              <w:rPr>
                <w:sz w:val="20"/>
                <w:szCs w:val="20"/>
              </w:rPr>
            </w:pPr>
          </w:p>
        </w:tc>
        <w:tc>
          <w:tcPr>
            <w:tcW w:w="1124" w:type="dxa"/>
            <w:tcBorders>
              <w:top w:val="nil"/>
              <w:left w:val="single" w:sz="4" w:space="0" w:color="000000"/>
              <w:right w:val="single" w:sz="4" w:space="0" w:color="000000"/>
            </w:tcBorders>
            <w:shd w:val="clear" w:color="auto" w:fill="auto"/>
            <w:vAlign w:val="center"/>
          </w:tcPr>
          <w:p w14:paraId="2ABD5DBE" w14:textId="77777777" w:rsidR="00C92B2B" w:rsidRPr="00AF5416" w:rsidRDefault="00C92B2B" w:rsidP="00C92B2B">
            <w:pPr>
              <w:pBdr>
                <w:top w:val="nil"/>
                <w:left w:val="nil"/>
                <w:bottom w:val="nil"/>
                <w:right w:val="nil"/>
                <w:between w:val="nil"/>
              </w:pBdr>
              <w:spacing w:after="0" w:line="240" w:lineRule="auto"/>
              <w:jc w:val="center"/>
              <w:rPr>
                <w:sz w:val="20"/>
                <w:szCs w:val="20"/>
              </w:rPr>
            </w:pPr>
          </w:p>
        </w:tc>
        <w:tc>
          <w:tcPr>
            <w:tcW w:w="1522" w:type="dxa"/>
            <w:tcBorders>
              <w:top w:val="nil"/>
              <w:left w:val="single" w:sz="4" w:space="0" w:color="000000"/>
              <w:right w:val="single" w:sz="4" w:space="0" w:color="000000"/>
            </w:tcBorders>
            <w:shd w:val="clear" w:color="auto" w:fill="auto"/>
            <w:vAlign w:val="center"/>
          </w:tcPr>
          <w:p w14:paraId="3DC21040" w14:textId="2296B502" w:rsidR="00C92B2B" w:rsidRPr="00C92B2B" w:rsidRDefault="00C92B2B" w:rsidP="00C92B2B">
            <w:pPr>
              <w:pStyle w:val="Tablecontents"/>
            </w:pPr>
            <w:r w:rsidRPr="00C92B2B">
              <w:t>24</w:t>
            </w:r>
          </w:p>
        </w:tc>
      </w:tr>
      <w:tr w:rsidR="00C92B2B" w:rsidRPr="00416F10" w14:paraId="68F262C6" w14:textId="77777777" w:rsidTr="00C92B2B">
        <w:trPr>
          <w:trHeight w:val="290"/>
          <w:jc w:val="center"/>
        </w:trPr>
        <w:tc>
          <w:tcPr>
            <w:tcW w:w="5524" w:type="dxa"/>
            <w:tcBorders>
              <w:top w:val="nil"/>
              <w:left w:val="single" w:sz="4" w:space="0" w:color="000000"/>
              <w:bottom w:val="single" w:sz="4" w:space="0" w:color="000000"/>
              <w:right w:val="single" w:sz="4" w:space="0" w:color="000000"/>
            </w:tcBorders>
            <w:shd w:val="clear" w:color="auto" w:fill="auto"/>
            <w:vAlign w:val="bottom"/>
          </w:tcPr>
          <w:p w14:paraId="780F7956" w14:textId="2FFAE61F" w:rsidR="00C92B2B" w:rsidRPr="00A66ADA" w:rsidRDefault="00C92B2B" w:rsidP="00C92B2B">
            <w:pPr>
              <w:pBdr>
                <w:top w:val="nil"/>
                <w:left w:val="nil"/>
                <w:bottom w:val="nil"/>
                <w:right w:val="nil"/>
                <w:between w:val="nil"/>
              </w:pBdr>
              <w:spacing w:after="0" w:line="240" w:lineRule="auto"/>
              <w:ind w:left="91"/>
              <w:jc w:val="left"/>
              <w:rPr>
                <w:sz w:val="20"/>
                <w:szCs w:val="20"/>
              </w:rPr>
            </w:pPr>
            <w:r w:rsidRPr="00360632">
              <w:rPr>
                <w:i/>
                <w:sz w:val="20"/>
                <w:szCs w:val="20"/>
              </w:rPr>
              <w:t>n</w:t>
            </w:r>
            <w:r w:rsidRPr="00360632">
              <w:rPr>
                <w:sz w:val="20"/>
                <w:szCs w:val="20"/>
              </w:rPr>
              <w:t xml:space="preserve"> (observations)</w:t>
            </w:r>
          </w:p>
        </w:tc>
        <w:tc>
          <w:tcPr>
            <w:tcW w:w="1280" w:type="dxa"/>
            <w:tcBorders>
              <w:top w:val="nil"/>
              <w:left w:val="single" w:sz="4" w:space="0" w:color="000000"/>
              <w:bottom w:val="single" w:sz="4" w:space="0" w:color="000000"/>
              <w:right w:val="single" w:sz="4" w:space="0" w:color="000000"/>
            </w:tcBorders>
            <w:shd w:val="clear" w:color="auto" w:fill="auto"/>
            <w:vAlign w:val="center"/>
          </w:tcPr>
          <w:p w14:paraId="04AEDF7E" w14:textId="77777777" w:rsidR="00C92B2B" w:rsidRPr="00EF2047" w:rsidRDefault="00C92B2B" w:rsidP="00C92B2B">
            <w:pPr>
              <w:pBdr>
                <w:top w:val="nil"/>
                <w:left w:val="nil"/>
                <w:bottom w:val="nil"/>
                <w:right w:val="nil"/>
                <w:between w:val="nil"/>
              </w:pBdr>
              <w:spacing w:after="0" w:line="240" w:lineRule="auto"/>
              <w:jc w:val="center"/>
              <w:rPr>
                <w:sz w:val="20"/>
                <w:szCs w:val="20"/>
              </w:rPr>
            </w:pPr>
          </w:p>
        </w:tc>
        <w:tc>
          <w:tcPr>
            <w:tcW w:w="1124" w:type="dxa"/>
            <w:tcBorders>
              <w:top w:val="nil"/>
              <w:left w:val="single" w:sz="4" w:space="0" w:color="000000"/>
              <w:bottom w:val="single" w:sz="4" w:space="0" w:color="000000"/>
              <w:right w:val="single" w:sz="4" w:space="0" w:color="000000"/>
            </w:tcBorders>
            <w:shd w:val="clear" w:color="auto" w:fill="auto"/>
            <w:vAlign w:val="center"/>
          </w:tcPr>
          <w:p w14:paraId="43C09301" w14:textId="77777777" w:rsidR="00C92B2B" w:rsidRPr="00AF5416" w:rsidRDefault="00C92B2B" w:rsidP="00C92B2B">
            <w:pPr>
              <w:pBdr>
                <w:top w:val="nil"/>
                <w:left w:val="nil"/>
                <w:bottom w:val="nil"/>
                <w:right w:val="nil"/>
                <w:between w:val="nil"/>
              </w:pBdr>
              <w:spacing w:after="0" w:line="240" w:lineRule="auto"/>
              <w:jc w:val="center"/>
              <w:rPr>
                <w:sz w:val="20"/>
                <w:szCs w:val="20"/>
              </w:rPr>
            </w:pPr>
          </w:p>
        </w:tc>
        <w:tc>
          <w:tcPr>
            <w:tcW w:w="1522" w:type="dxa"/>
            <w:tcBorders>
              <w:top w:val="nil"/>
              <w:left w:val="single" w:sz="4" w:space="0" w:color="000000"/>
              <w:bottom w:val="single" w:sz="4" w:space="0" w:color="000000"/>
              <w:right w:val="single" w:sz="4" w:space="0" w:color="000000"/>
            </w:tcBorders>
            <w:shd w:val="clear" w:color="auto" w:fill="auto"/>
            <w:vAlign w:val="center"/>
          </w:tcPr>
          <w:p w14:paraId="4DD469F9" w14:textId="57940D97" w:rsidR="00C92B2B" w:rsidRPr="00C92B2B" w:rsidRDefault="00C92B2B" w:rsidP="00C92B2B">
            <w:pPr>
              <w:pStyle w:val="Tablecontents"/>
            </w:pPr>
            <w:r w:rsidRPr="00C92B2B">
              <w:t>5195</w:t>
            </w:r>
          </w:p>
        </w:tc>
      </w:tr>
    </w:tbl>
    <w:p w14:paraId="35C446A8" w14:textId="397D2C1C" w:rsidR="002B7904" w:rsidRDefault="002B7904" w:rsidP="002B7904">
      <w:pPr>
        <w:rPr>
          <w:sz w:val="18"/>
          <w:szCs w:val="18"/>
        </w:rPr>
      </w:pPr>
      <w:r w:rsidRPr="00416F10">
        <w:rPr>
          <w:sz w:val="18"/>
          <w:szCs w:val="18"/>
        </w:rPr>
        <w:t>Notes: standard errors given in parentheses; *, **, *** represent statistical significance at 0.1, 0.05, 0.01 level, respectively.</w:t>
      </w:r>
    </w:p>
    <w:p w14:paraId="76019CCD" w14:textId="77777777" w:rsidR="002B7904" w:rsidRDefault="002B7904">
      <w:pPr>
        <w:spacing w:after="0" w:line="240" w:lineRule="auto"/>
        <w:jc w:val="left"/>
      </w:pPr>
      <w:r>
        <w:br w:type="page"/>
      </w:r>
    </w:p>
    <w:p w14:paraId="170BDDA3" w14:textId="14FBE92A" w:rsidR="00673D35" w:rsidRPr="00673D35" w:rsidRDefault="00673D35" w:rsidP="00673D35">
      <w:pPr>
        <w:pStyle w:val="Caption"/>
        <w:keepNext/>
        <w:spacing w:after="0"/>
        <w:ind w:left="964" w:hanging="964"/>
        <w:rPr>
          <w:lang w:val="en-US"/>
        </w:rPr>
      </w:pPr>
      <w:r w:rsidRPr="00673D35">
        <w:rPr>
          <w:lang w:val="en-US"/>
        </w:rPr>
        <w:lastRenderedPageBreak/>
        <w:t xml:space="preserve">Table </w:t>
      </w:r>
      <w:r w:rsidRPr="00673D35">
        <w:fldChar w:fldCharType="begin"/>
      </w:r>
      <w:r w:rsidRPr="00673D35">
        <w:rPr>
          <w:lang w:val="en-US"/>
        </w:rPr>
        <w:instrText xml:space="preserve"> SEQ Table \* ARABIC </w:instrText>
      </w:r>
      <w:r w:rsidRPr="00673D35">
        <w:fldChar w:fldCharType="separate"/>
      </w:r>
      <w:r w:rsidR="00C638F4">
        <w:rPr>
          <w:noProof/>
          <w:lang w:val="en-US"/>
        </w:rPr>
        <w:t>30</w:t>
      </w:r>
      <w:r w:rsidRPr="00673D35">
        <w:fldChar w:fldCharType="end"/>
      </w:r>
      <w:r w:rsidRPr="00673D35">
        <w:rPr>
          <w:lang w:val="en-US"/>
        </w:rPr>
        <w:t>: Explanatory variables of the protest ‘against’ votes – debriefing questions – binary probit</w:t>
      </w:r>
    </w:p>
    <w:tbl>
      <w:tblPr>
        <w:tblW w:w="9450" w:type="dxa"/>
        <w:jc w:val="center"/>
        <w:tblLayout w:type="fixed"/>
        <w:tblCellMar>
          <w:left w:w="115" w:type="dxa"/>
          <w:right w:w="115" w:type="dxa"/>
        </w:tblCellMar>
        <w:tblLook w:val="0400" w:firstRow="0" w:lastRow="0" w:firstColumn="0" w:lastColumn="0" w:noHBand="0" w:noVBand="1"/>
      </w:tblPr>
      <w:tblGrid>
        <w:gridCol w:w="5670"/>
        <w:gridCol w:w="1134"/>
        <w:gridCol w:w="1124"/>
        <w:gridCol w:w="1522"/>
      </w:tblGrid>
      <w:tr w:rsidR="002B7904" w:rsidRPr="00416F10" w14:paraId="7F6AB868" w14:textId="77777777" w:rsidTr="00C92B2B">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B26380" w14:textId="77777777" w:rsidR="002B7904" w:rsidRPr="00A66ADA" w:rsidRDefault="002B7904" w:rsidP="00C92B2B">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52A00256"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124" w:type="dxa"/>
            <w:tcBorders>
              <w:top w:val="single" w:sz="4" w:space="0" w:color="000000"/>
              <w:left w:val="single" w:sz="4" w:space="0" w:color="000000"/>
              <w:bottom w:val="single" w:sz="4" w:space="0" w:color="000000"/>
              <w:right w:val="single" w:sz="4" w:space="0" w:color="000000"/>
            </w:tcBorders>
            <w:shd w:val="clear" w:color="auto" w:fill="auto"/>
          </w:tcPr>
          <w:p w14:paraId="5F86791A"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E0CECF"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4C57E6" w:rsidRPr="00416F10" w14:paraId="042AFA55"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316C7C"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Constant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1BB0E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EF2047">
              <w:rPr>
                <w:sz w:val="20"/>
                <w:szCs w:val="20"/>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5D8DCA"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15675C" w14:textId="04BDBF66" w:rsidR="004C57E6" w:rsidRPr="00AF5416" w:rsidRDefault="004C57E6" w:rsidP="004C57E6">
            <w:pPr>
              <w:pStyle w:val="Tablecontents"/>
            </w:pPr>
            <w:r>
              <w:t>-2.7586***</w:t>
            </w:r>
            <w:r>
              <w:br/>
              <w:t>(0.2682)</w:t>
            </w:r>
          </w:p>
        </w:tc>
      </w:tr>
      <w:tr w:rsidR="004C57E6" w:rsidRPr="00416F10" w14:paraId="404041CF"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D25469"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log(Tax level)</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FD2F90"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EF2047">
              <w:rPr>
                <w:sz w:val="20"/>
                <w:szCs w:val="20"/>
              </w:rPr>
              <w:t>[1.0986,</w:t>
            </w:r>
            <w:r w:rsidRPr="00EF2047">
              <w:rPr>
                <w:sz w:val="20"/>
                <w:szCs w:val="20"/>
              </w:rPr>
              <w:br/>
              <w:t>5.9269]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16850D"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3.5708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8FB001E" w14:textId="6CD9C8C1" w:rsidR="004C57E6" w:rsidRPr="00AF5416" w:rsidRDefault="004C57E6" w:rsidP="004C57E6">
            <w:pPr>
              <w:pStyle w:val="Tablecontents"/>
            </w:pPr>
            <w:r>
              <w:t>-0.0263**</w:t>
            </w:r>
            <w:r>
              <w:br/>
              <w:t>(0.0124)</w:t>
            </w:r>
          </w:p>
        </w:tc>
      </w:tr>
      <w:tr w:rsidR="004C57E6" w:rsidRPr="00416F10" w14:paraId="4B9958A6"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2983E7"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log(Income)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62FB9"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EF2047">
              <w:rPr>
                <w:sz w:val="20"/>
                <w:szCs w:val="20"/>
              </w:rPr>
              <w:t>[6.9078,</w:t>
            </w:r>
            <w:r w:rsidRPr="00EF2047">
              <w:rPr>
                <w:sz w:val="20"/>
                <w:szCs w:val="20"/>
              </w:rPr>
              <w:br/>
              <w:t>9.6158]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1C15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7.7707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A723CF5" w14:textId="29947E17" w:rsidR="004C57E6" w:rsidRPr="00AF5416" w:rsidRDefault="004C57E6" w:rsidP="004C57E6">
            <w:pPr>
              <w:pStyle w:val="Tablecontents"/>
            </w:pPr>
            <w:r>
              <w:t>0.3731***</w:t>
            </w:r>
            <w:r>
              <w:br/>
              <w:t>(0.0305)</w:t>
            </w:r>
          </w:p>
        </w:tc>
      </w:tr>
      <w:tr w:rsidR="004C57E6" w:rsidRPr="00416F10" w14:paraId="16F6E637"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EAA362"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log(Income)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AC097"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B4078"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0.0129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B4E660" w14:textId="1F9ACB3E" w:rsidR="004C57E6" w:rsidRPr="00AF5416" w:rsidRDefault="004C57E6" w:rsidP="004C57E6">
            <w:pPr>
              <w:pStyle w:val="Tablecontents"/>
            </w:pPr>
            <w:r>
              <w:t>0.1746</w:t>
            </w:r>
            <w:r>
              <w:br/>
              <w:t>(0.1637)</w:t>
            </w:r>
          </w:p>
        </w:tc>
      </w:tr>
      <w:tr w:rsidR="004C57E6" w:rsidRPr="00416F10" w14:paraId="66B2CF08"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A90B1"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Visited Mariana</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BD9F6D"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A2396"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0.0957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542F9A" w14:textId="4348F91F" w:rsidR="004C57E6" w:rsidRPr="00AF5416" w:rsidRDefault="004C57E6" w:rsidP="004C57E6">
            <w:pPr>
              <w:pStyle w:val="Tablecontents"/>
            </w:pPr>
            <w:r>
              <w:t>0.0660</w:t>
            </w:r>
            <w:r>
              <w:br/>
              <w:t>(0.0631)</w:t>
            </w:r>
          </w:p>
        </w:tc>
      </w:tr>
      <w:tr w:rsidR="004C57E6" w:rsidRPr="00416F10" w14:paraId="1C4E2B1A"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BD4690"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Concerned about environment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48E84B"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0440F7"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4.3875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23D14A8" w14:textId="02ABAF0A" w:rsidR="004C57E6" w:rsidRPr="00AF5416" w:rsidRDefault="004C57E6" w:rsidP="004C57E6">
            <w:pPr>
              <w:pStyle w:val="Tablecontents"/>
            </w:pPr>
            <w:r>
              <w:t>0.0241</w:t>
            </w:r>
            <w:r>
              <w:br/>
              <w:t>(0.0220)</w:t>
            </w:r>
          </w:p>
        </w:tc>
      </w:tr>
      <w:tr w:rsidR="004C57E6" w:rsidRPr="00416F10" w14:paraId="184F82E3"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D85584"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Trust the scientists’ assessment of the damage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559752"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B140F"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3.2353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55D533F" w14:textId="721910E2" w:rsidR="004C57E6" w:rsidRPr="00AF5416" w:rsidRDefault="004C57E6" w:rsidP="004C57E6">
            <w:pPr>
              <w:pStyle w:val="Tablecontents"/>
            </w:pPr>
            <w:r>
              <w:t>0.0234</w:t>
            </w:r>
            <w:r>
              <w:br/>
              <w:t>(0.0187)</w:t>
            </w:r>
          </w:p>
        </w:tc>
      </w:tr>
      <w:tr w:rsidR="004C57E6" w:rsidRPr="00416F10" w14:paraId="0052AFC7"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D00A1"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Believe recovery time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EDE2E0"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2582AB"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3.0598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12A50C" w14:textId="72F041C7" w:rsidR="004C57E6" w:rsidRPr="00AF5416" w:rsidRDefault="004C57E6" w:rsidP="004C57E6">
            <w:pPr>
              <w:pStyle w:val="Tablecontents"/>
            </w:pPr>
            <w:r>
              <w:t>-0.0427**</w:t>
            </w:r>
            <w:r>
              <w:br/>
              <w:t>(0.0185)</w:t>
            </w:r>
          </w:p>
        </w:tc>
      </w:tr>
      <w:tr w:rsidR="004C57E6" w:rsidRPr="00416F10" w14:paraId="6EA0F16D"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E26C7"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 xml:space="preserve">Believe the implementation of dry tailing is important for stopping future dam breaks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92970F"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B9D89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3.6622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6B5FC67" w14:textId="70AB61C7" w:rsidR="004C57E6" w:rsidRPr="00AF5416" w:rsidRDefault="004C57E6" w:rsidP="004C57E6">
            <w:pPr>
              <w:pStyle w:val="Tablecontents"/>
            </w:pPr>
            <w:r>
              <w:t>0.0708***</w:t>
            </w:r>
            <w:r>
              <w:br/>
              <w:t>(0.0175)</w:t>
            </w:r>
          </w:p>
        </w:tc>
      </w:tr>
      <w:tr w:rsidR="004C57E6" w:rsidRPr="00416F10" w14:paraId="7684C055"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5AE606"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 xml:space="preserve">Implementation of the dry tailing in Brazil with the financial help of the government possible in up to two years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73EBC"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6E81DF"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2.4534</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791E1B" w14:textId="2EFE045E" w:rsidR="004C57E6" w:rsidRPr="00AF5416" w:rsidRDefault="004C57E6" w:rsidP="004C57E6">
            <w:pPr>
              <w:pStyle w:val="Tablecontents"/>
            </w:pPr>
            <w:r>
              <w:t>-0.1476***</w:t>
            </w:r>
            <w:r>
              <w:br/>
              <w:t>(0.0192)</w:t>
            </w:r>
          </w:p>
        </w:tc>
      </w:tr>
      <w:tr w:rsidR="004C57E6" w:rsidRPr="00416F10" w14:paraId="7BA93F03"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36481"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The government will implement dry tailings if the majority of the Brazilian population vote ‘for’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C38ACC"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B07719"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2.6385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DD5BC65" w14:textId="5CAFC008" w:rsidR="004C57E6" w:rsidRPr="00AF5416" w:rsidRDefault="004C57E6" w:rsidP="004C57E6">
            <w:pPr>
              <w:pStyle w:val="Tablecontents"/>
            </w:pPr>
            <w:r>
              <w:t>-0.1928***</w:t>
            </w:r>
            <w:r>
              <w:br/>
              <w:t>(0.0195)</w:t>
            </w:r>
          </w:p>
        </w:tc>
      </w:tr>
      <w:tr w:rsidR="004C57E6" w:rsidRPr="00416F10" w14:paraId="175ED9BD"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34B81"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The government will actually raise the tax if dry tailings technology is deployed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45F9D"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4FC6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3.2498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32CFE8" w14:textId="4CB54274" w:rsidR="004C57E6" w:rsidRPr="00AF5416" w:rsidRDefault="004C57E6" w:rsidP="004C57E6">
            <w:pPr>
              <w:pStyle w:val="Tablecontents"/>
            </w:pPr>
            <w:r>
              <w:t>-0.0117</w:t>
            </w:r>
            <w:r>
              <w:br/>
              <w:t>(0.0153)</w:t>
            </w:r>
          </w:p>
        </w:tc>
      </w:tr>
      <w:tr w:rsidR="004C57E6" w:rsidRPr="00416F10" w14:paraId="36FA0FAF"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D3F536"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With the financial help of the government mining companies will implement dry tailing technology</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72F26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C9644F"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2.6178</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19E1D8" w14:textId="3D0323F5" w:rsidR="004C57E6" w:rsidRPr="00AF5416" w:rsidRDefault="004C57E6" w:rsidP="004C57E6">
            <w:pPr>
              <w:pStyle w:val="Tablecontents"/>
            </w:pPr>
            <w:r>
              <w:t>-0.0806***</w:t>
            </w:r>
            <w:r>
              <w:br/>
              <w:t>(0.0193)</w:t>
            </w:r>
          </w:p>
        </w:tc>
      </w:tr>
      <w:tr w:rsidR="004C57E6" w:rsidRPr="00416F10" w14:paraId="30D8E994"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387BED"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Specified tax amount would be lower, the same, or higher</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F6F449"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066F69"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0.3689</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DECCF48" w14:textId="2D773429" w:rsidR="004C57E6" w:rsidRPr="00AF5416" w:rsidRDefault="004C57E6" w:rsidP="004C57E6">
            <w:pPr>
              <w:pStyle w:val="Tablecontents"/>
            </w:pPr>
            <w:r>
              <w:t>0.1874***</w:t>
            </w:r>
            <w:r>
              <w:br/>
              <w:t>(0.0269)</w:t>
            </w:r>
          </w:p>
        </w:tc>
      </w:tr>
      <w:tr w:rsidR="004C57E6" w:rsidRPr="00416F10" w14:paraId="5E04CB30"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85A650"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Payment of the specified tax would be difficult for household</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A12D7"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{1,2,3,4}</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1C2C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3.1742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65961AB" w14:textId="3E134DC5" w:rsidR="004C57E6" w:rsidRPr="00AF5416" w:rsidRDefault="004C57E6" w:rsidP="004C57E6">
            <w:pPr>
              <w:pStyle w:val="Tablecontents"/>
            </w:pPr>
            <w:r>
              <w:t>0.1294***</w:t>
            </w:r>
            <w:r>
              <w:br/>
              <w:t>(0.0199)</w:t>
            </w:r>
          </w:p>
        </w:tc>
      </w:tr>
      <w:tr w:rsidR="004C57E6" w:rsidRPr="00416F10" w14:paraId="11C566DC"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3EA31"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Concerned about environment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C605F"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B9FF0C"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0.0010</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7A1D5E" w14:textId="31F721DD" w:rsidR="004C57E6" w:rsidRPr="00AF5416" w:rsidRDefault="004C57E6" w:rsidP="004C57E6">
            <w:pPr>
              <w:pStyle w:val="Tablecontents"/>
            </w:pPr>
            <w:r>
              <w:t>-16.2666</w:t>
            </w:r>
            <w:r>
              <w:br/>
              <w:t>(</w:t>
            </w:r>
            <w:r w:rsidR="00A24C05">
              <w:t>&gt;1000</w:t>
            </w:r>
            <w:r>
              <w:t>)</w:t>
            </w:r>
          </w:p>
        </w:tc>
      </w:tr>
      <w:tr w:rsidR="004C57E6" w:rsidRPr="00416F10" w14:paraId="5E5183F1"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07B2E1"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Trust the scientists’ assessment of the damage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63AFB"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16F78"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0.0035</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84E48F4" w14:textId="698333F8" w:rsidR="004C57E6" w:rsidRPr="00AF5416" w:rsidRDefault="004C57E6" w:rsidP="004C57E6">
            <w:pPr>
              <w:pStyle w:val="Tablecontents"/>
            </w:pPr>
            <w:r>
              <w:t>-0.1217</w:t>
            </w:r>
            <w:r>
              <w:br/>
              <w:t>(0.3446)</w:t>
            </w:r>
          </w:p>
        </w:tc>
      </w:tr>
      <w:tr w:rsidR="004C57E6" w:rsidRPr="00416F10" w14:paraId="71D49AEA"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FA371"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Believe recovery time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6E1FA9"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C168BD"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0.0021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1DC0C68" w14:textId="2F79CAD1" w:rsidR="004C57E6" w:rsidRPr="00AF5416" w:rsidRDefault="004C57E6" w:rsidP="004C57E6">
            <w:pPr>
              <w:pStyle w:val="Tablecontents"/>
            </w:pPr>
            <w:r>
              <w:t>0.5031</w:t>
            </w:r>
            <w:r>
              <w:br/>
              <w:t>(0.4348)</w:t>
            </w:r>
          </w:p>
        </w:tc>
      </w:tr>
      <w:tr w:rsidR="004C57E6" w:rsidRPr="00416F10" w14:paraId="6E21D878"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7F880"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Believe the implementation of dry tailing is important for stopping future dam breaks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1509DC"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82213"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0.0033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B014FC" w14:textId="6FCC64B3" w:rsidR="004C57E6" w:rsidRPr="00AF5416" w:rsidRDefault="004C57E6" w:rsidP="004C57E6">
            <w:pPr>
              <w:pStyle w:val="Tablecontents"/>
            </w:pPr>
            <w:r>
              <w:t>-0.1311</w:t>
            </w:r>
            <w:r>
              <w:br/>
              <w:t>(0.3718)</w:t>
            </w:r>
          </w:p>
        </w:tc>
      </w:tr>
      <w:tr w:rsidR="004C57E6" w:rsidRPr="00416F10" w14:paraId="644B87FE"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7A5407"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Implementation of the dry tailing in Brazil with the financial help of the government possible in up to two years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F661B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0E9246"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0.0023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B0E7281" w14:textId="296D685B" w:rsidR="004C57E6" w:rsidRPr="00AF5416" w:rsidRDefault="004C57E6" w:rsidP="004C57E6">
            <w:pPr>
              <w:pStyle w:val="Tablecontents"/>
            </w:pPr>
            <w:r>
              <w:t>0.0921</w:t>
            </w:r>
            <w:r>
              <w:br/>
              <w:t>(0.4568)</w:t>
            </w:r>
          </w:p>
        </w:tc>
      </w:tr>
      <w:tr w:rsidR="004C57E6" w:rsidRPr="00416F10" w14:paraId="28C03B83"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CFFE7"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The government will implement dry tailings if the majority of the Brazilian population vote ‘for’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21895"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5F9E6"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0.0027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6E0CA5D" w14:textId="467AA203" w:rsidR="004C57E6" w:rsidRPr="00AF5416" w:rsidRDefault="004C57E6" w:rsidP="004C57E6">
            <w:pPr>
              <w:pStyle w:val="Tablecontents"/>
            </w:pPr>
            <w:r>
              <w:t>0.1249</w:t>
            </w:r>
            <w:r>
              <w:br/>
              <w:t>(0.4424)</w:t>
            </w:r>
          </w:p>
        </w:tc>
      </w:tr>
      <w:tr w:rsidR="004C57E6" w:rsidRPr="00416F10" w14:paraId="55EAEB72"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B7CF74"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The government will actually raise the tax if dry tailings technology is deployed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9E7E3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BEAC0"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0.0042</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49B67E" w14:textId="25F9AC98" w:rsidR="004C57E6" w:rsidRPr="00AF5416" w:rsidRDefault="004C57E6" w:rsidP="004C57E6">
            <w:pPr>
              <w:pStyle w:val="Tablecontents"/>
            </w:pPr>
            <w:r>
              <w:t>0.4303</w:t>
            </w:r>
            <w:r>
              <w:br/>
              <w:t>(0.3174)</w:t>
            </w:r>
          </w:p>
        </w:tc>
      </w:tr>
      <w:tr w:rsidR="004C57E6" w:rsidRPr="00416F10" w14:paraId="7AFFC273"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574F01"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With the financial help of the government mining companies will implement dry tailing technology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7EA3FE"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61DD1"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0.0027</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992ACE6" w14:textId="3455FA66" w:rsidR="004C57E6" w:rsidRPr="00AF5416" w:rsidRDefault="004C57E6" w:rsidP="004C57E6">
            <w:pPr>
              <w:pStyle w:val="Tablecontents"/>
            </w:pPr>
            <w:r>
              <w:t>-0.4694</w:t>
            </w:r>
            <w:r>
              <w:br/>
              <w:t>(0.4947)</w:t>
            </w:r>
          </w:p>
        </w:tc>
      </w:tr>
      <w:tr w:rsidR="004C57E6" w:rsidRPr="00416F10" w14:paraId="0C571F2C"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D3C03F"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Specified tax amount would be lower, the same, or higher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2FE24"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C68F8"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0.0373</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33CD49" w14:textId="34F4AFFD" w:rsidR="004C57E6" w:rsidRPr="00AF5416" w:rsidRDefault="004C57E6" w:rsidP="004C57E6">
            <w:pPr>
              <w:pStyle w:val="Tablecontents"/>
            </w:pPr>
            <w:r>
              <w:t>-0.1390</w:t>
            </w:r>
            <w:r>
              <w:br/>
              <w:t>(0.1027)</w:t>
            </w:r>
          </w:p>
        </w:tc>
      </w:tr>
      <w:tr w:rsidR="004C57E6" w:rsidRPr="00416F10" w14:paraId="6B37853C" w14:textId="77777777" w:rsidTr="005124FC">
        <w:trPr>
          <w:trHeight w:val="227"/>
          <w:jc w:val="center"/>
        </w:trPr>
        <w:tc>
          <w:tcPr>
            <w:tcW w:w="56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39090" w14:textId="7777777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A66ADA">
              <w:rPr>
                <w:sz w:val="20"/>
                <w:szCs w:val="20"/>
              </w:rPr>
              <w:t>Payment of the specified tax would be difficult for household – missing response</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D92EA"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5A1A76" w14:textId="77777777" w:rsidR="004C57E6" w:rsidRPr="00AF5416" w:rsidRDefault="004C57E6" w:rsidP="004C57E6">
            <w:pPr>
              <w:pBdr>
                <w:top w:val="nil"/>
                <w:left w:val="nil"/>
                <w:bottom w:val="nil"/>
                <w:right w:val="nil"/>
                <w:between w:val="nil"/>
              </w:pBdr>
              <w:spacing w:after="0" w:line="240" w:lineRule="auto"/>
              <w:jc w:val="center"/>
              <w:rPr>
                <w:sz w:val="20"/>
                <w:szCs w:val="20"/>
              </w:rPr>
            </w:pPr>
            <w:r w:rsidRPr="00AF5416">
              <w:rPr>
                <w:sz w:val="20"/>
                <w:szCs w:val="20"/>
              </w:rPr>
              <w:t>0.0031</w:t>
            </w:r>
          </w:p>
        </w:tc>
        <w:tc>
          <w:tcPr>
            <w:tcW w:w="152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B5F9A9" w14:textId="50B74B98" w:rsidR="004C57E6" w:rsidRPr="00AF5416" w:rsidRDefault="004C57E6" w:rsidP="004C57E6">
            <w:pPr>
              <w:pStyle w:val="Tablecontents"/>
            </w:pPr>
            <w:r>
              <w:t>0.4823</w:t>
            </w:r>
            <w:r>
              <w:br/>
              <w:t>(0.3753)</w:t>
            </w:r>
          </w:p>
        </w:tc>
      </w:tr>
      <w:tr w:rsidR="004C57E6" w:rsidRPr="00416F10" w14:paraId="0C7E620A" w14:textId="77777777" w:rsidTr="005124FC">
        <w:trPr>
          <w:trHeight w:val="290"/>
          <w:jc w:val="center"/>
        </w:trPr>
        <w:tc>
          <w:tcPr>
            <w:tcW w:w="5670" w:type="dxa"/>
            <w:tcBorders>
              <w:top w:val="single" w:sz="4" w:space="0" w:color="000000"/>
              <w:left w:val="single" w:sz="4" w:space="0" w:color="000000"/>
              <w:right w:val="single" w:sz="4" w:space="0" w:color="000000"/>
            </w:tcBorders>
            <w:shd w:val="clear" w:color="auto" w:fill="auto"/>
            <w:vAlign w:val="bottom"/>
          </w:tcPr>
          <w:p w14:paraId="4BFF3B84" w14:textId="071BF3B7" w:rsidR="004C57E6" w:rsidRPr="00A66ADA" w:rsidRDefault="004C57E6" w:rsidP="004C57E6">
            <w:pPr>
              <w:pBdr>
                <w:top w:val="nil"/>
                <w:left w:val="nil"/>
                <w:bottom w:val="nil"/>
                <w:right w:val="nil"/>
                <w:between w:val="nil"/>
              </w:pBdr>
              <w:spacing w:after="0" w:line="240" w:lineRule="auto"/>
              <w:ind w:left="91"/>
              <w:jc w:val="left"/>
              <w:rPr>
                <w:sz w:val="20"/>
                <w:szCs w:val="20"/>
              </w:rPr>
            </w:pPr>
            <w:r>
              <w:rPr>
                <w:sz w:val="20"/>
                <w:szCs w:val="20"/>
              </w:rPr>
              <w:t>Log-likelihood</w:t>
            </w:r>
          </w:p>
        </w:tc>
        <w:tc>
          <w:tcPr>
            <w:tcW w:w="1134" w:type="dxa"/>
            <w:tcBorders>
              <w:top w:val="single" w:sz="4" w:space="0" w:color="000000"/>
              <w:left w:val="single" w:sz="4" w:space="0" w:color="000000"/>
              <w:right w:val="single" w:sz="4" w:space="0" w:color="000000"/>
            </w:tcBorders>
            <w:shd w:val="clear" w:color="auto" w:fill="auto"/>
            <w:vAlign w:val="center"/>
          </w:tcPr>
          <w:p w14:paraId="199B2660" w14:textId="77777777" w:rsidR="004C57E6" w:rsidRPr="00A66ADA" w:rsidRDefault="004C57E6" w:rsidP="004C57E6">
            <w:pPr>
              <w:pBdr>
                <w:top w:val="nil"/>
                <w:left w:val="nil"/>
                <w:bottom w:val="nil"/>
                <w:right w:val="nil"/>
                <w:between w:val="nil"/>
              </w:pBdr>
              <w:spacing w:after="0" w:line="240" w:lineRule="auto"/>
              <w:ind w:left="91"/>
              <w:jc w:val="center"/>
              <w:rPr>
                <w:sz w:val="20"/>
                <w:szCs w:val="20"/>
              </w:rPr>
            </w:pPr>
          </w:p>
        </w:tc>
        <w:tc>
          <w:tcPr>
            <w:tcW w:w="1124" w:type="dxa"/>
            <w:tcBorders>
              <w:top w:val="single" w:sz="4" w:space="0" w:color="000000"/>
              <w:left w:val="single" w:sz="4" w:space="0" w:color="000000"/>
              <w:right w:val="single" w:sz="4" w:space="0" w:color="000000"/>
            </w:tcBorders>
            <w:shd w:val="clear" w:color="auto" w:fill="auto"/>
            <w:vAlign w:val="center"/>
          </w:tcPr>
          <w:p w14:paraId="701BE82B" w14:textId="77777777" w:rsidR="004C57E6" w:rsidRPr="00A66ADA" w:rsidRDefault="004C57E6" w:rsidP="004C57E6">
            <w:pPr>
              <w:pBdr>
                <w:top w:val="nil"/>
                <w:left w:val="nil"/>
                <w:bottom w:val="nil"/>
                <w:right w:val="nil"/>
                <w:between w:val="nil"/>
              </w:pBdr>
              <w:spacing w:after="0" w:line="240" w:lineRule="auto"/>
              <w:ind w:left="91"/>
              <w:jc w:val="center"/>
              <w:rPr>
                <w:sz w:val="20"/>
                <w:szCs w:val="20"/>
              </w:rPr>
            </w:pPr>
          </w:p>
        </w:tc>
        <w:tc>
          <w:tcPr>
            <w:tcW w:w="1522" w:type="dxa"/>
            <w:tcBorders>
              <w:top w:val="single" w:sz="4" w:space="0" w:color="000000"/>
              <w:left w:val="single" w:sz="4" w:space="0" w:color="000000"/>
              <w:right w:val="single" w:sz="4" w:space="0" w:color="000000"/>
            </w:tcBorders>
            <w:shd w:val="clear" w:color="auto" w:fill="auto"/>
            <w:vAlign w:val="bottom"/>
          </w:tcPr>
          <w:p w14:paraId="79A6BBC5" w14:textId="672CBCC2" w:rsidR="004C57E6" w:rsidRPr="00A66ADA" w:rsidRDefault="004C57E6" w:rsidP="004C57E6">
            <w:pPr>
              <w:pStyle w:val="Tablecontents"/>
            </w:pPr>
            <w:r>
              <w:t>-3077.13</w:t>
            </w:r>
          </w:p>
        </w:tc>
      </w:tr>
      <w:tr w:rsidR="004C57E6" w:rsidRPr="00416F10" w14:paraId="4EC011F1" w14:textId="77777777" w:rsidTr="005124FC">
        <w:trPr>
          <w:trHeight w:val="290"/>
          <w:jc w:val="center"/>
        </w:trPr>
        <w:tc>
          <w:tcPr>
            <w:tcW w:w="5670" w:type="dxa"/>
            <w:tcBorders>
              <w:left w:val="single" w:sz="4" w:space="0" w:color="000000"/>
              <w:bottom w:val="nil"/>
              <w:right w:val="single" w:sz="4" w:space="0" w:color="000000"/>
            </w:tcBorders>
            <w:shd w:val="clear" w:color="auto" w:fill="auto"/>
            <w:vAlign w:val="bottom"/>
          </w:tcPr>
          <w:p w14:paraId="7088E99A" w14:textId="56617A49" w:rsidR="004C57E6" w:rsidRPr="00A66ADA" w:rsidRDefault="004C57E6" w:rsidP="004C57E6">
            <w:pPr>
              <w:pBdr>
                <w:top w:val="nil"/>
                <w:left w:val="nil"/>
                <w:bottom w:val="nil"/>
                <w:right w:val="nil"/>
                <w:between w:val="nil"/>
              </w:pBdr>
              <w:spacing w:after="0" w:line="240" w:lineRule="auto"/>
              <w:ind w:left="91"/>
              <w:jc w:val="left"/>
              <w:rPr>
                <w:sz w:val="20"/>
                <w:szCs w:val="20"/>
              </w:rPr>
            </w:pPr>
            <w:r>
              <w:rPr>
                <w:sz w:val="20"/>
                <w:szCs w:val="20"/>
              </w:rPr>
              <w:t>AIC/</w:t>
            </w:r>
            <w:r w:rsidRPr="00B34116">
              <w:rPr>
                <w:i/>
                <w:sz w:val="20"/>
                <w:szCs w:val="20"/>
              </w:rPr>
              <w:t>n</w:t>
            </w:r>
          </w:p>
        </w:tc>
        <w:tc>
          <w:tcPr>
            <w:tcW w:w="1134" w:type="dxa"/>
            <w:tcBorders>
              <w:left w:val="single" w:sz="4" w:space="0" w:color="000000"/>
              <w:bottom w:val="nil"/>
              <w:right w:val="single" w:sz="4" w:space="0" w:color="000000"/>
            </w:tcBorders>
            <w:shd w:val="clear" w:color="auto" w:fill="auto"/>
            <w:vAlign w:val="center"/>
          </w:tcPr>
          <w:p w14:paraId="4F76A105" w14:textId="77777777" w:rsidR="004C57E6" w:rsidRPr="00A66ADA" w:rsidRDefault="004C57E6" w:rsidP="004C57E6">
            <w:pPr>
              <w:pBdr>
                <w:top w:val="nil"/>
                <w:left w:val="nil"/>
                <w:bottom w:val="nil"/>
                <w:right w:val="nil"/>
                <w:between w:val="nil"/>
              </w:pBdr>
              <w:spacing w:after="0" w:line="240" w:lineRule="auto"/>
              <w:ind w:left="91"/>
              <w:jc w:val="center"/>
              <w:rPr>
                <w:sz w:val="20"/>
                <w:szCs w:val="20"/>
              </w:rPr>
            </w:pPr>
          </w:p>
        </w:tc>
        <w:tc>
          <w:tcPr>
            <w:tcW w:w="1124" w:type="dxa"/>
            <w:tcBorders>
              <w:left w:val="single" w:sz="4" w:space="0" w:color="000000"/>
              <w:bottom w:val="nil"/>
              <w:right w:val="single" w:sz="4" w:space="0" w:color="000000"/>
            </w:tcBorders>
            <w:shd w:val="clear" w:color="auto" w:fill="auto"/>
            <w:vAlign w:val="center"/>
          </w:tcPr>
          <w:p w14:paraId="150C2233" w14:textId="77777777" w:rsidR="004C57E6" w:rsidRPr="00A66ADA" w:rsidRDefault="004C57E6" w:rsidP="004C57E6">
            <w:pPr>
              <w:pBdr>
                <w:top w:val="nil"/>
                <w:left w:val="nil"/>
                <w:bottom w:val="nil"/>
                <w:right w:val="nil"/>
                <w:between w:val="nil"/>
              </w:pBdr>
              <w:spacing w:after="0" w:line="240" w:lineRule="auto"/>
              <w:ind w:left="91"/>
              <w:jc w:val="center"/>
              <w:rPr>
                <w:sz w:val="20"/>
                <w:szCs w:val="20"/>
              </w:rPr>
            </w:pPr>
          </w:p>
        </w:tc>
        <w:tc>
          <w:tcPr>
            <w:tcW w:w="1522" w:type="dxa"/>
            <w:tcBorders>
              <w:left w:val="single" w:sz="4" w:space="0" w:color="000000"/>
              <w:bottom w:val="nil"/>
              <w:right w:val="single" w:sz="4" w:space="0" w:color="000000"/>
            </w:tcBorders>
            <w:shd w:val="clear" w:color="auto" w:fill="auto"/>
            <w:vAlign w:val="bottom"/>
          </w:tcPr>
          <w:p w14:paraId="0D88A8CA" w14:textId="3A52517E" w:rsidR="004C57E6" w:rsidRPr="00A66ADA" w:rsidRDefault="004C57E6" w:rsidP="004C57E6">
            <w:pPr>
              <w:pStyle w:val="Tablecontents"/>
            </w:pPr>
            <w:r>
              <w:t>1.1943</w:t>
            </w:r>
          </w:p>
        </w:tc>
      </w:tr>
      <w:tr w:rsidR="004C57E6" w:rsidRPr="00416F10" w14:paraId="01D83C25" w14:textId="77777777" w:rsidTr="005124FC">
        <w:trPr>
          <w:trHeight w:val="290"/>
          <w:jc w:val="center"/>
        </w:trPr>
        <w:tc>
          <w:tcPr>
            <w:tcW w:w="5670" w:type="dxa"/>
            <w:tcBorders>
              <w:top w:val="nil"/>
              <w:left w:val="single" w:sz="4" w:space="0" w:color="000000"/>
              <w:right w:val="single" w:sz="4" w:space="0" w:color="000000"/>
            </w:tcBorders>
            <w:shd w:val="clear" w:color="auto" w:fill="auto"/>
            <w:vAlign w:val="bottom"/>
          </w:tcPr>
          <w:p w14:paraId="6783DBA4" w14:textId="4E12FC07"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360632">
              <w:rPr>
                <w:i/>
                <w:sz w:val="20"/>
                <w:szCs w:val="20"/>
              </w:rPr>
              <w:t>k</w:t>
            </w:r>
            <w:r w:rsidRPr="00360632">
              <w:rPr>
                <w:sz w:val="20"/>
                <w:szCs w:val="20"/>
              </w:rPr>
              <w:t xml:space="preserve"> (parameters)</w:t>
            </w:r>
          </w:p>
        </w:tc>
        <w:tc>
          <w:tcPr>
            <w:tcW w:w="1134" w:type="dxa"/>
            <w:tcBorders>
              <w:top w:val="nil"/>
              <w:left w:val="single" w:sz="4" w:space="0" w:color="000000"/>
              <w:right w:val="single" w:sz="4" w:space="0" w:color="000000"/>
            </w:tcBorders>
            <w:shd w:val="clear" w:color="auto" w:fill="auto"/>
            <w:vAlign w:val="center"/>
          </w:tcPr>
          <w:p w14:paraId="488E23C1" w14:textId="77777777" w:rsidR="004C57E6" w:rsidRPr="00A66ADA" w:rsidRDefault="004C57E6" w:rsidP="004C57E6">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right w:val="single" w:sz="4" w:space="0" w:color="000000"/>
            </w:tcBorders>
            <w:shd w:val="clear" w:color="auto" w:fill="auto"/>
            <w:vAlign w:val="center"/>
          </w:tcPr>
          <w:p w14:paraId="0FFE82A6" w14:textId="77777777" w:rsidR="004C57E6" w:rsidRPr="00A66ADA" w:rsidRDefault="004C57E6" w:rsidP="004C57E6">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right w:val="single" w:sz="4" w:space="0" w:color="000000"/>
            </w:tcBorders>
            <w:shd w:val="clear" w:color="auto" w:fill="auto"/>
            <w:vAlign w:val="bottom"/>
          </w:tcPr>
          <w:p w14:paraId="31E6E47C" w14:textId="29D08CBC" w:rsidR="004C57E6" w:rsidRPr="00A66ADA" w:rsidRDefault="004C57E6" w:rsidP="004C57E6">
            <w:pPr>
              <w:pStyle w:val="Tablecontents"/>
            </w:pPr>
            <w:r>
              <w:t>25</w:t>
            </w:r>
          </w:p>
        </w:tc>
      </w:tr>
      <w:tr w:rsidR="004C57E6" w:rsidRPr="00416F10" w14:paraId="47780C03" w14:textId="77777777" w:rsidTr="005124FC">
        <w:trPr>
          <w:trHeight w:val="56"/>
          <w:jc w:val="center"/>
        </w:trPr>
        <w:tc>
          <w:tcPr>
            <w:tcW w:w="5670" w:type="dxa"/>
            <w:tcBorders>
              <w:top w:val="nil"/>
              <w:left w:val="single" w:sz="4" w:space="0" w:color="000000"/>
              <w:bottom w:val="single" w:sz="4" w:space="0" w:color="000000"/>
              <w:right w:val="single" w:sz="4" w:space="0" w:color="000000"/>
            </w:tcBorders>
            <w:shd w:val="clear" w:color="auto" w:fill="auto"/>
            <w:vAlign w:val="bottom"/>
          </w:tcPr>
          <w:p w14:paraId="5F881BC6" w14:textId="5581DCCA" w:rsidR="004C57E6" w:rsidRPr="00A66ADA" w:rsidRDefault="004C57E6" w:rsidP="004C57E6">
            <w:pPr>
              <w:pBdr>
                <w:top w:val="nil"/>
                <w:left w:val="nil"/>
                <w:bottom w:val="nil"/>
                <w:right w:val="nil"/>
                <w:between w:val="nil"/>
              </w:pBdr>
              <w:spacing w:after="0" w:line="240" w:lineRule="auto"/>
              <w:ind w:left="91"/>
              <w:jc w:val="left"/>
              <w:rPr>
                <w:sz w:val="20"/>
                <w:szCs w:val="20"/>
              </w:rPr>
            </w:pPr>
            <w:r w:rsidRPr="00360632">
              <w:rPr>
                <w:i/>
                <w:sz w:val="20"/>
                <w:szCs w:val="20"/>
              </w:rPr>
              <w:t>n</w:t>
            </w:r>
            <w:r w:rsidRPr="00360632">
              <w:rPr>
                <w:sz w:val="20"/>
                <w:szCs w:val="20"/>
              </w:rPr>
              <w:t xml:space="preserve"> (observations)</w:t>
            </w:r>
          </w:p>
        </w:tc>
        <w:tc>
          <w:tcPr>
            <w:tcW w:w="1134" w:type="dxa"/>
            <w:tcBorders>
              <w:top w:val="nil"/>
              <w:left w:val="single" w:sz="4" w:space="0" w:color="000000"/>
              <w:bottom w:val="single" w:sz="4" w:space="0" w:color="000000"/>
              <w:right w:val="single" w:sz="4" w:space="0" w:color="000000"/>
            </w:tcBorders>
            <w:shd w:val="clear" w:color="auto" w:fill="auto"/>
            <w:vAlign w:val="center"/>
          </w:tcPr>
          <w:p w14:paraId="039E6DF3" w14:textId="77777777" w:rsidR="004C57E6" w:rsidRPr="00A66ADA" w:rsidRDefault="004C57E6" w:rsidP="004C57E6">
            <w:pPr>
              <w:pBdr>
                <w:top w:val="nil"/>
                <w:left w:val="nil"/>
                <w:bottom w:val="nil"/>
                <w:right w:val="nil"/>
                <w:between w:val="nil"/>
              </w:pBdr>
              <w:spacing w:after="0" w:line="240" w:lineRule="auto"/>
              <w:ind w:left="91"/>
              <w:jc w:val="center"/>
              <w:rPr>
                <w:sz w:val="20"/>
                <w:szCs w:val="20"/>
              </w:rPr>
            </w:pPr>
          </w:p>
        </w:tc>
        <w:tc>
          <w:tcPr>
            <w:tcW w:w="1124" w:type="dxa"/>
            <w:tcBorders>
              <w:top w:val="nil"/>
              <w:left w:val="single" w:sz="4" w:space="0" w:color="000000"/>
              <w:bottom w:val="single" w:sz="4" w:space="0" w:color="000000"/>
              <w:right w:val="single" w:sz="4" w:space="0" w:color="000000"/>
            </w:tcBorders>
            <w:shd w:val="clear" w:color="auto" w:fill="auto"/>
            <w:vAlign w:val="center"/>
          </w:tcPr>
          <w:p w14:paraId="6FECC6C9" w14:textId="77777777" w:rsidR="004C57E6" w:rsidRPr="00A66ADA" w:rsidRDefault="004C57E6" w:rsidP="004C57E6">
            <w:pPr>
              <w:pBdr>
                <w:top w:val="nil"/>
                <w:left w:val="nil"/>
                <w:bottom w:val="nil"/>
                <w:right w:val="nil"/>
                <w:between w:val="nil"/>
              </w:pBdr>
              <w:spacing w:after="0" w:line="240" w:lineRule="auto"/>
              <w:ind w:left="91"/>
              <w:jc w:val="center"/>
              <w:rPr>
                <w:sz w:val="20"/>
                <w:szCs w:val="20"/>
              </w:rPr>
            </w:pPr>
          </w:p>
        </w:tc>
        <w:tc>
          <w:tcPr>
            <w:tcW w:w="1522" w:type="dxa"/>
            <w:tcBorders>
              <w:top w:val="nil"/>
              <w:left w:val="single" w:sz="4" w:space="0" w:color="000000"/>
              <w:bottom w:val="single" w:sz="4" w:space="0" w:color="000000"/>
              <w:right w:val="single" w:sz="4" w:space="0" w:color="000000"/>
            </w:tcBorders>
            <w:shd w:val="clear" w:color="auto" w:fill="auto"/>
            <w:vAlign w:val="bottom"/>
          </w:tcPr>
          <w:p w14:paraId="6993001B" w14:textId="4FD7A2D0" w:rsidR="004C57E6" w:rsidRPr="00A66ADA" w:rsidRDefault="004C57E6" w:rsidP="004C57E6">
            <w:pPr>
              <w:pStyle w:val="Tablecontents"/>
            </w:pPr>
            <w:r>
              <w:t>5195</w:t>
            </w:r>
          </w:p>
        </w:tc>
      </w:tr>
    </w:tbl>
    <w:p w14:paraId="6371A0C3" w14:textId="05D3BD09" w:rsidR="002B7904" w:rsidRPr="00416F10" w:rsidRDefault="002B7904" w:rsidP="002B7904">
      <w:pPr>
        <w:rPr>
          <w:sz w:val="18"/>
          <w:szCs w:val="18"/>
        </w:rPr>
      </w:pPr>
      <w:r w:rsidRPr="00416F10">
        <w:rPr>
          <w:sz w:val="18"/>
          <w:szCs w:val="18"/>
        </w:rPr>
        <w:t>Notes: standard errors given in parentheses; *, **, *** represent statistical significance at 0.1, 0.05, 0.01 level, respectively.</w:t>
      </w:r>
    </w:p>
    <w:p w14:paraId="6B8AC7E0" w14:textId="7B5D93FC" w:rsidR="00673D35" w:rsidRPr="00673D35" w:rsidRDefault="00673D35" w:rsidP="00673D35">
      <w:pPr>
        <w:pStyle w:val="Caption"/>
        <w:keepNext/>
        <w:spacing w:after="0"/>
        <w:ind w:left="964" w:hanging="964"/>
        <w:rPr>
          <w:lang w:val="en-US"/>
        </w:rPr>
      </w:pPr>
      <w:r w:rsidRPr="00673D35">
        <w:rPr>
          <w:lang w:val="en-US"/>
        </w:rPr>
        <w:lastRenderedPageBreak/>
        <w:t xml:space="preserve">Table </w:t>
      </w:r>
      <w:r w:rsidRPr="00673D35">
        <w:fldChar w:fldCharType="begin"/>
      </w:r>
      <w:r w:rsidRPr="00673D35">
        <w:rPr>
          <w:lang w:val="en-US"/>
        </w:rPr>
        <w:instrText xml:space="preserve"> SEQ Table \* ARABIC </w:instrText>
      </w:r>
      <w:r w:rsidRPr="00673D35">
        <w:fldChar w:fldCharType="separate"/>
      </w:r>
      <w:r w:rsidR="00C638F4">
        <w:rPr>
          <w:noProof/>
          <w:lang w:val="en-US"/>
        </w:rPr>
        <w:t>31</w:t>
      </w:r>
      <w:r w:rsidRPr="00673D35">
        <w:fldChar w:fldCharType="end"/>
      </w:r>
      <w:r w:rsidRPr="00673D35">
        <w:rPr>
          <w:lang w:val="en-US"/>
        </w:rPr>
        <w:t>: Explanatory variables of the protest ‘no’ votes – survey quality indicators – binary probit</w:t>
      </w:r>
    </w:p>
    <w:tbl>
      <w:tblPr>
        <w:tblW w:w="90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5387"/>
        <w:gridCol w:w="1213"/>
        <w:gridCol w:w="1055"/>
        <w:gridCol w:w="1371"/>
      </w:tblGrid>
      <w:tr w:rsidR="002B7904" w:rsidRPr="00416F10" w14:paraId="79D20DF4" w14:textId="77777777" w:rsidTr="00C92B2B">
        <w:trPr>
          <w:trHeight w:val="290"/>
          <w:jc w:val="center"/>
        </w:trPr>
        <w:tc>
          <w:tcPr>
            <w:tcW w:w="5387" w:type="dxa"/>
            <w:shd w:val="clear" w:color="auto" w:fill="auto"/>
            <w:vAlign w:val="center"/>
          </w:tcPr>
          <w:p w14:paraId="39422AB4" w14:textId="77777777" w:rsidR="002B7904" w:rsidRPr="00A66ADA" w:rsidRDefault="002B7904" w:rsidP="00C92B2B">
            <w:pPr>
              <w:pBdr>
                <w:top w:val="nil"/>
                <w:left w:val="nil"/>
                <w:bottom w:val="nil"/>
                <w:right w:val="nil"/>
                <w:between w:val="nil"/>
              </w:pBdr>
              <w:spacing w:after="0" w:line="240" w:lineRule="auto"/>
              <w:ind w:left="91"/>
              <w:jc w:val="left"/>
              <w:rPr>
                <w:b/>
                <w:sz w:val="20"/>
                <w:szCs w:val="20"/>
              </w:rPr>
            </w:pPr>
            <w:r w:rsidRPr="00A66ADA">
              <w:rPr>
                <w:b/>
                <w:sz w:val="20"/>
                <w:szCs w:val="20"/>
              </w:rPr>
              <w:t>Variable</w:t>
            </w:r>
          </w:p>
        </w:tc>
        <w:tc>
          <w:tcPr>
            <w:tcW w:w="1213" w:type="dxa"/>
            <w:shd w:val="clear" w:color="auto" w:fill="auto"/>
          </w:tcPr>
          <w:p w14:paraId="3A6D154E"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Range of values</w:t>
            </w:r>
          </w:p>
        </w:tc>
        <w:tc>
          <w:tcPr>
            <w:tcW w:w="1055" w:type="dxa"/>
            <w:shd w:val="clear" w:color="auto" w:fill="auto"/>
          </w:tcPr>
          <w:p w14:paraId="05D729FB"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Mean value</w:t>
            </w:r>
          </w:p>
        </w:tc>
        <w:tc>
          <w:tcPr>
            <w:tcW w:w="1371" w:type="dxa"/>
            <w:shd w:val="clear" w:color="auto" w:fill="auto"/>
            <w:vAlign w:val="center"/>
          </w:tcPr>
          <w:p w14:paraId="2A723117" w14:textId="77777777" w:rsidR="002B7904" w:rsidRPr="00A66ADA" w:rsidRDefault="002B7904" w:rsidP="00C92B2B">
            <w:pPr>
              <w:pBdr>
                <w:top w:val="nil"/>
                <w:left w:val="nil"/>
                <w:bottom w:val="nil"/>
                <w:right w:val="nil"/>
                <w:between w:val="nil"/>
              </w:pBdr>
              <w:spacing w:after="0" w:line="240" w:lineRule="auto"/>
              <w:ind w:left="91"/>
              <w:jc w:val="center"/>
              <w:rPr>
                <w:b/>
                <w:sz w:val="20"/>
                <w:szCs w:val="20"/>
              </w:rPr>
            </w:pPr>
            <w:r w:rsidRPr="00A66ADA">
              <w:rPr>
                <w:b/>
                <w:sz w:val="20"/>
                <w:szCs w:val="20"/>
              </w:rPr>
              <w:t>Coefficient</w:t>
            </w:r>
            <w:r w:rsidRPr="00A66ADA">
              <w:rPr>
                <w:b/>
                <w:sz w:val="20"/>
                <w:szCs w:val="20"/>
              </w:rPr>
              <w:br/>
              <w:t>(st. err.)</w:t>
            </w:r>
          </w:p>
        </w:tc>
      </w:tr>
      <w:tr w:rsidR="009A43FA" w:rsidRPr="00416F10" w14:paraId="556ECC54" w14:textId="77777777" w:rsidTr="005124FC">
        <w:trPr>
          <w:trHeight w:val="290"/>
          <w:jc w:val="center"/>
        </w:trPr>
        <w:tc>
          <w:tcPr>
            <w:tcW w:w="5387" w:type="dxa"/>
            <w:shd w:val="clear" w:color="auto" w:fill="auto"/>
            <w:vAlign w:val="center"/>
          </w:tcPr>
          <w:p w14:paraId="0A6E383D" w14:textId="77777777" w:rsidR="009A43FA" w:rsidRPr="00A66ADA" w:rsidRDefault="009A43FA" w:rsidP="009A43FA">
            <w:pPr>
              <w:pBdr>
                <w:top w:val="nil"/>
                <w:left w:val="nil"/>
                <w:bottom w:val="nil"/>
                <w:right w:val="nil"/>
                <w:between w:val="nil"/>
              </w:pBdr>
              <w:spacing w:after="0" w:line="240" w:lineRule="auto"/>
              <w:ind w:left="91"/>
              <w:rPr>
                <w:sz w:val="20"/>
                <w:szCs w:val="20"/>
              </w:rPr>
            </w:pPr>
            <w:r w:rsidRPr="00A66ADA">
              <w:rPr>
                <w:sz w:val="20"/>
                <w:szCs w:val="20"/>
              </w:rPr>
              <w:t>Constant</w:t>
            </w:r>
          </w:p>
        </w:tc>
        <w:tc>
          <w:tcPr>
            <w:tcW w:w="1213" w:type="dxa"/>
            <w:shd w:val="clear" w:color="auto" w:fill="auto"/>
            <w:vAlign w:val="center"/>
          </w:tcPr>
          <w:p w14:paraId="41703388"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EF2047">
              <w:rPr>
                <w:sz w:val="20"/>
                <w:szCs w:val="20"/>
              </w:rPr>
              <w:t>-</w:t>
            </w:r>
          </w:p>
        </w:tc>
        <w:tc>
          <w:tcPr>
            <w:tcW w:w="1055" w:type="dxa"/>
            <w:shd w:val="clear" w:color="auto" w:fill="auto"/>
            <w:vAlign w:val="center"/>
          </w:tcPr>
          <w:p w14:paraId="0875CB2A"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w:t>
            </w:r>
          </w:p>
        </w:tc>
        <w:tc>
          <w:tcPr>
            <w:tcW w:w="1371" w:type="dxa"/>
            <w:shd w:val="clear" w:color="auto" w:fill="auto"/>
            <w:vAlign w:val="bottom"/>
          </w:tcPr>
          <w:p w14:paraId="29FFCD2C" w14:textId="6BB73744" w:rsidR="009A43FA" w:rsidRPr="00EF2047" w:rsidRDefault="009A43FA" w:rsidP="009A43FA">
            <w:pPr>
              <w:pStyle w:val="Tablecontents"/>
            </w:pPr>
            <w:r>
              <w:t>-2.8696***</w:t>
            </w:r>
            <w:r>
              <w:br/>
              <w:t>(0.2459)</w:t>
            </w:r>
          </w:p>
        </w:tc>
      </w:tr>
      <w:tr w:rsidR="009A43FA" w:rsidRPr="00416F10" w14:paraId="7D53EF6B" w14:textId="77777777" w:rsidTr="005124FC">
        <w:trPr>
          <w:trHeight w:val="290"/>
          <w:jc w:val="center"/>
        </w:trPr>
        <w:tc>
          <w:tcPr>
            <w:tcW w:w="5387" w:type="dxa"/>
            <w:shd w:val="clear" w:color="auto" w:fill="auto"/>
            <w:vAlign w:val="center"/>
          </w:tcPr>
          <w:p w14:paraId="16A186F6" w14:textId="77777777" w:rsidR="009A43FA" w:rsidRPr="00A66ADA" w:rsidRDefault="009A43FA" w:rsidP="009A43FA">
            <w:pPr>
              <w:pBdr>
                <w:top w:val="nil"/>
                <w:left w:val="nil"/>
                <w:bottom w:val="nil"/>
                <w:right w:val="nil"/>
                <w:between w:val="nil"/>
              </w:pBdr>
              <w:spacing w:after="0" w:line="240" w:lineRule="auto"/>
              <w:ind w:left="91"/>
              <w:rPr>
                <w:sz w:val="20"/>
                <w:szCs w:val="20"/>
              </w:rPr>
            </w:pPr>
            <w:r w:rsidRPr="00A66ADA">
              <w:rPr>
                <w:sz w:val="20"/>
                <w:szCs w:val="20"/>
              </w:rPr>
              <w:t>log(Tax level)</w:t>
            </w:r>
          </w:p>
        </w:tc>
        <w:tc>
          <w:tcPr>
            <w:tcW w:w="1213" w:type="dxa"/>
            <w:shd w:val="clear" w:color="auto" w:fill="auto"/>
            <w:vAlign w:val="center"/>
          </w:tcPr>
          <w:p w14:paraId="4DC35A0B"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EF2047">
              <w:rPr>
                <w:sz w:val="20"/>
                <w:szCs w:val="20"/>
              </w:rPr>
              <w:t>[1.0986,</w:t>
            </w:r>
            <w:r w:rsidRPr="00EF2047">
              <w:rPr>
                <w:sz w:val="20"/>
                <w:szCs w:val="20"/>
              </w:rPr>
              <w:br/>
              <w:t>5.9269]</w:t>
            </w:r>
          </w:p>
        </w:tc>
        <w:tc>
          <w:tcPr>
            <w:tcW w:w="1055" w:type="dxa"/>
            <w:shd w:val="clear" w:color="auto" w:fill="auto"/>
            <w:vAlign w:val="center"/>
          </w:tcPr>
          <w:p w14:paraId="5A622732"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3.5708</w:t>
            </w:r>
          </w:p>
        </w:tc>
        <w:tc>
          <w:tcPr>
            <w:tcW w:w="1371" w:type="dxa"/>
            <w:shd w:val="clear" w:color="auto" w:fill="auto"/>
            <w:vAlign w:val="bottom"/>
          </w:tcPr>
          <w:p w14:paraId="028682C8" w14:textId="3E742B9B" w:rsidR="009A43FA" w:rsidRPr="00EF2047" w:rsidRDefault="009A43FA" w:rsidP="009A43FA">
            <w:pPr>
              <w:pStyle w:val="Tablecontents"/>
            </w:pPr>
            <w:r>
              <w:t>0.0107</w:t>
            </w:r>
            <w:r>
              <w:br/>
              <w:t>(0.0106)</w:t>
            </w:r>
          </w:p>
        </w:tc>
      </w:tr>
      <w:tr w:rsidR="009A43FA" w:rsidRPr="00416F10" w14:paraId="177DE156" w14:textId="77777777" w:rsidTr="005124FC">
        <w:trPr>
          <w:trHeight w:val="290"/>
          <w:jc w:val="center"/>
        </w:trPr>
        <w:tc>
          <w:tcPr>
            <w:tcW w:w="5387" w:type="dxa"/>
            <w:shd w:val="clear" w:color="auto" w:fill="auto"/>
            <w:vAlign w:val="center"/>
          </w:tcPr>
          <w:p w14:paraId="1814E7FE" w14:textId="77777777" w:rsidR="009A43FA" w:rsidRPr="00A66ADA" w:rsidRDefault="009A43FA" w:rsidP="009A43FA">
            <w:pPr>
              <w:pBdr>
                <w:top w:val="nil"/>
                <w:left w:val="nil"/>
                <w:bottom w:val="nil"/>
                <w:right w:val="nil"/>
                <w:between w:val="nil"/>
              </w:pBdr>
              <w:spacing w:after="0" w:line="240" w:lineRule="auto"/>
              <w:ind w:left="91"/>
              <w:rPr>
                <w:sz w:val="20"/>
                <w:szCs w:val="20"/>
              </w:rPr>
            </w:pPr>
            <w:r w:rsidRPr="00A66ADA">
              <w:rPr>
                <w:sz w:val="20"/>
                <w:szCs w:val="20"/>
              </w:rPr>
              <w:t>log(Income)</w:t>
            </w:r>
          </w:p>
        </w:tc>
        <w:tc>
          <w:tcPr>
            <w:tcW w:w="1213" w:type="dxa"/>
            <w:shd w:val="clear" w:color="auto" w:fill="auto"/>
            <w:vAlign w:val="center"/>
          </w:tcPr>
          <w:p w14:paraId="7514B916"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EF2047">
              <w:rPr>
                <w:sz w:val="20"/>
                <w:szCs w:val="20"/>
              </w:rPr>
              <w:t>[6.9078,</w:t>
            </w:r>
            <w:r w:rsidRPr="00EF2047">
              <w:rPr>
                <w:sz w:val="20"/>
                <w:szCs w:val="20"/>
              </w:rPr>
              <w:br/>
              <w:t>9.6158]</w:t>
            </w:r>
          </w:p>
        </w:tc>
        <w:tc>
          <w:tcPr>
            <w:tcW w:w="1055" w:type="dxa"/>
            <w:shd w:val="clear" w:color="auto" w:fill="auto"/>
            <w:vAlign w:val="center"/>
          </w:tcPr>
          <w:p w14:paraId="370D7B93"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7.7707</w:t>
            </w:r>
          </w:p>
        </w:tc>
        <w:tc>
          <w:tcPr>
            <w:tcW w:w="1371" w:type="dxa"/>
            <w:shd w:val="clear" w:color="auto" w:fill="auto"/>
            <w:vAlign w:val="bottom"/>
          </w:tcPr>
          <w:p w14:paraId="1B4A968A" w14:textId="31406B54" w:rsidR="009A43FA" w:rsidRPr="00AF5416" w:rsidRDefault="009A43FA" w:rsidP="009A43FA">
            <w:pPr>
              <w:pStyle w:val="Tablecontents"/>
            </w:pPr>
            <w:r>
              <w:t>0.2971***</w:t>
            </w:r>
            <w:r>
              <w:br/>
              <w:t>(0.0282)</w:t>
            </w:r>
          </w:p>
        </w:tc>
      </w:tr>
      <w:tr w:rsidR="009A43FA" w:rsidRPr="00416F10" w14:paraId="26556B26" w14:textId="77777777" w:rsidTr="005124FC">
        <w:trPr>
          <w:trHeight w:val="290"/>
          <w:jc w:val="center"/>
        </w:trPr>
        <w:tc>
          <w:tcPr>
            <w:tcW w:w="5387" w:type="dxa"/>
            <w:shd w:val="clear" w:color="auto" w:fill="auto"/>
            <w:vAlign w:val="center"/>
          </w:tcPr>
          <w:p w14:paraId="533A525E" w14:textId="77777777" w:rsidR="009A43FA" w:rsidRPr="00A66ADA" w:rsidRDefault="009A43FA" w:rsidP="009A43FA">
            <w:pPr>
              <w:pBdr>
                <w:top w:val="nil"/>
                <w:left w:val="nil"/>
                <w:bottom w:val="nil"/>
                <w:right w:val="nil"/>
                <w:between w:val="nil"/>
              </w:pBdr>
              <w:spacing w:after="0" w:line="240" w:lineRule="auto"/>
              <w:ind w:left="91"/>
              <w:rPr>
                <w:sz w:val="20"/>
                <w:szCs w:val="20"/>
              </w:rPr>
            </w:pPr>
            <w:r w:rsidRPr="00A66ADA">
              <w:rPr>
                <w:sz w:val="20"/>
                <w:szCs w:val="20"/>
              </w:rPr>
              <w:t>log(Income) – missing response</w:t>
            </w:r>
          </w:p>
        </w:tc>
        <w:tc>
          <w:tcPr>
            <w:tcW w:w="1213" w:type="dxa"/>
            <w:shd w:val="clear" w:color="auto" w:fill="auto"/>
            <w:vAlign w:val="center"/>
          </w:tcPr>
          <w:p w14:paraId="7F76CDD7"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0BC3AE50"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0.0129</w:t>
            </w:r>
          </w:p>
        </w:tc>
        <w:tc>
          <w:tcPr>
            <w:tcW w:w="1371" w:type="dxa"/>
            <w:shd w:val="clear" w:color="auto" w:fill="auto"/>
            <w:vAlign w:val="bottom"/>
          </w:tcPr>
          <w:p w14:paraId="6D02FA9E" w14:textId="455DD7D7" w:rsidR="009A43FA" w:rsidRPr="00EF2047" w:rsidRDefault="009A43FA" w:rsidP="009A43FA">
            <w:pPr>
              <w:pStyle w:val="Tablecontents"/>
            </w:pPr>
            <w:r>
              <w:t>0.3130**</w:t>
            </w:r>
            <w:r>
              <w:br/>
              <w:t>(0.1567)</w:t>
            </w:r>
          </w:p>
        </w:tc>
      </w:tr>
      <w:tr w:rsidR="009A43FA" w:rsidRPr="00416F10" w14:paraId="511883DB" w14:textId="77777777" w:rsidTr="005124FC">
        <w:trPr>
          <w:trHeight w:val="290"/>
          <w:jc w:val="center"/>
        </w:trPr>
        <w:tc>
          <w:tcPr>
            <w:tcW w:w="5387" w:type="dxa"/>
            <w:shd w:val="clear" w:color="auto" w:fill="auto"/>
            <w:vAlign w:val="center"/>
          </w:tcPr>
          <w:p w14:paraId="35FC4C13" w14:textId="77777777" w:rsidR="009A43FA" w:rsidRPr="00A66ADA" w:rsidRDefault="009A43FA" w:rsidP="009A43FA">
            <w:pPr>
              <w:pBdr>
                <w:top w:val="nil"/>
                <w:left w:val="nil"/>
                <w:bottom w:val="nil"/>
                <w:right w:val="nil"/>
                <w:between w:val="nil"/>
              </w:pBdr>
              <w:spacing w:after="0" w:line="240" w:lineRule="auto"/>
              <w:ind w:left="91"/>
              <w:jc w:val="left"/>
              <w:rPr>
                <w:sz w:val="20"/>
                <w:szCs w:val="20"/>
              </w:rPr>
            </w:pPr>
            <w:r w:rsidRPr="00A66ADA">
              <w:rPr>
                <w:sz w:val="20"/>
                <w:szCs w:val="20"/>
              </w:rPr>
              <w:t>Number of incorrect ‘pause’ questions</w:t>
            </w:r>
          </w:p>
        </w:tc>
        <w:tc>
          <w:tcPr>
            <w:tcW w:w="1213" w:type="dxa"/>
            <w:shd w:val="clear" w:color="auto" w:fill="auto"/>
            <w:vAlign w:val="center"/>
          </w:tcPr>
          <w:p w14:paraId="2AFF4261" w14:textId="4AB577BF"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{1,2,…,6}</w:t>
            </w:r>
          </w:p>
        </w:tc>
        <w:tc>
          <w:tcPr>
            <w:tcW w:w="1055" w:type="dxa"/>
            <w:shd w:val="clear" w:color="auto" w:fill="auto"/>
            <w:vAlign w:val="center"/>
          </w:tcPr>
          <w:p w14:paraId="1DA25609"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0.0362</w:t>
            </w:r>
          </w:p>
        </w:tc>
        <w:tc>
          <w:tcPr>
            <w:tcW w:w="1371" w:type="dxa"/>
            <w:shd w:val="clear" w:color="auto" w:fill="auto"/>
            <w:vAlign w:val="bottom"/>
          </w:tcPr>
          <w:p w14:paraId="77CB6617" w14:textId="523454F3" w:rsidR="009A43FA" w:rsidRPr="00EF2047" w:rsidRDefault="009A43FA" w:rsidP="009A43FA">
            <w:pPr>
              <w:pStyle w:val="Tablecontents"/>
            </w:pPr>
            <w:r>
              <w:t>0.1495**</w:t>
            </w:r>
            <w:r>
              <w:br/>
              <w:t>(0.0632)</w:t>
            </w:r>
          </w:p>
        </w:tc>
      </w:tr>
      <w:tr w:rsidR="009A43FA" w:rsidRPr="00416F10" w14:paraId="17DA54A6" w14:textId="77777777" w:rsidTr="005124FC">
        <w:trPr>
          <w:trHeight w:val="290"/>
          <w:jc w:val="center"/>
        </w:trPr>
        <w:tc>
          <w:tcPr>
            <w:tcW w:w="5387" w:type="dxa"/>
            <w:shd w:val="clear" w:color="auto" w:fill="auto"/>
            <w:vAlign w:val="center"/>
          </w:tcPr>
          <w:p w14:paraId="34873A02" w14:textId="77777777" w:rsidR="009A43FA" w:rsidRPr="00A66ADA" w:rsidRDefault="009A43FA" w:rsidP="009A43FA">
            <w:pPr>
              <w:pBdr>
                <w:top w:val="nil"/>
                <w:left w:val="nil"/>
                <w:bottom w:val="nil"/>
                <w:right w:val="nil"/>
                <w:between w:val="nil"/>
              </w:pBdr>
              <w:spacing w:after="0" w:line="240" w:lineRule="auto"/>
              <w:ind w:left="91"/>
              <w:jc w:val="left"/>
              <w:rPr>
                <w:sz w:val="20"/>
                <w:szCs w:val="20"/>
              </w:rPr>
            </w:pPr>
            <w:r w:rsidRPr="00A66ADA">
              <w:rPr>
                <w:sz w:val="20"/>
                <w:szCs w:val="20"/>
              </w:rPr>
              <w:t>Respondent felt pressured to vote ‘for’ the program</w:t>
            </w:r>
          </w:p>
        </w:tc>
        <w:tc>
          <w:tcPr>
            <w:tcW w:w="1213" w:type="dxa"/>
            <w:shd w:val="clear" w:color="auto" w:fill="auto"/>
            <w:vAlign w:val="center"/>
          </w:tcPr>
          <w:p w14:paraId="42C92336"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3958A935"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0.0610</w:t>
            </w:r>
          </w:p>
        </w:tc>
        <w:tc>
          <w:tcPr>
            <w:tcW w:w="1371" w:type="dxa"/>
            <w:shd w:val="clear" w:color="auto" w:fill="auto"/>
            <w:vAlign w:val="bottom"/>
          </w:tcPr>
          <w:p w14:paraId="196020E3" w14:textId="23E7070F" w:rsidR="009A43FA" w:rsidRPr="00EF2047" w:rsidRDefault="009A43FA" w:rsidP="009A43FA">
            <w:pPr>
              <w:pStyle w:val="Tablecontents"/>
            </w:pPr>
            <w:r>
              <w:t>0.4308***</w:t>
            </w:r>
            <w:r>
              <w:br/>
              <w:t>(0.0741)</w:t>
            </w:r>
          </w:p>
        </w:tc>
      </w:tr>
      <w:tr w:rsidR="009A43FA" w:rsidRPr="00416F10" w14:paraId="504EDB3C" w14:textId="77777777" w:rsidTr="005124FC">
        <w:trPr>
          <w:trHeight w:val="290"/>
          <w:jc w:val="center"/>
        </w:trPr>
        <w:tc>
          <w:tcPr>
            <w:tcW w:w="5387" w:type="dxa"/>
            <w:shd w:val="clear" w:color="auto" w:fill="auto"/>
            <w:vAlign w:val="center"/>
          </w:tcPr>
          <w:p w14:paraId="2DEE0FEA" w14:textId="77777777" w:rsidR="009A43FA" w:rsidRPr="00A66ADA" w:rsidRDefault="009A43FA" w:rsidP="009A43FA">
            <w:pPr>
              <w:pBdr>
                <w:top w:val="nil"/>
                <w:left w:val="nil"/>
                <w:bottom w:val="nil"/>
                <w:right w:val="nil"/>
                <w:between w:val="nil"/>
              </w:pBdr>
              <w:spacing w:after="0" w:line="240" w:lineRule="auto"/>
              <w:ind w:left="91"/>
              <w:jc w:val="left"/>
              <w:rPr>
                <w:sz w:val="20"/>
                <w:szCs w:val="20"/>
              </w:rPr>
            </w:pPr>
            <w:r w:rsidRPr="00A66ADA">
              <w:rPr>
                <w:sz w:val="20"/>
                <w:szCs w:val="20"/>
              </w:rPr>
              <w:t>Respondent felt pressured to vote ‘against’ the program</w:t>
            </w:r>
          </w:p>
        </w:tc>
        <w:tc>
          <w:tcPr>
            <w:tcW w:w="1213" w:type="dxa"/>
            <w:shd w:val="clear" w:color="auto" w:fill="auto"/>
            <w:vAlign w:val="center"/>
          </w:tcPr>
          <w:p w14:paraId="20E552E9"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18AA7263"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0.0364</w:t>
            </w:r>
          </w:p>
        </w:tc>
        <w:tc>
          <w:tcPr>
            <w:tcW w:w="1371" w:type="dxa"/>
            <w:shd w:val="clear" w:color="auto" w:fill="auto"/>
            <w:vAlign w:val="bottom"/>
          </w:tcPr>
          <w:p w14:paraId="5DF30D37" w14:textId="21367D7A" w:rsidR="009A43FA" w:rsidRPr="00EF2047" w:rsidRDefault="009A43FA" w:rsidP="009A43FA">
            <w:pPr>
              <w:pStyle w:val="Tablecontents"/>
            </w:pPr>
            <w:r>
              <w:t>0.2963***</w:t>
            </w:r>
            <w:r>
              <w:br/>
              <w:t>(0.0944)</w:t>
            </w:r>
          </w:p>
        </w:tc>
      </w:tr>
      <w:tr w:rsidR="009A43FA" w:rsidRPr="00416F10" w14:paraId="27EFD36A" w14:textId="77777777" w:rsidTr="005124FC">
        <w:trPr>
          <w:trHeight w:val="290"/>
          <w:jc w:val="center"/>
        </w:trPr>
        <w:tc>
          <w:tcPr>
            <w:tcW w:w="5387" w:type="dxa"/>
            <w:shd w:val="clear" w:color="auto" w:fill="auto"/>
            <w:vAlign w:val="center"/>
          </w:tcPr>
          <w:p w14:paraId="7C3D67FB" w14:textId="77777777" w:rsidR="009A43FA" w:rsidRPr="00A66ADA" w:rsidRDefault="009A43FA" w:rsidP="009A43FA">
            <w:pPr>
              <w:pBdr>
                <w:top w:val="nil"/>
                <w:left w:val="nil"/>
                <w:bottom w:val="nil"/>
                <w:right w:val="nil"/>
                <w:between w:val="nil"/>
              </w:pBdr>
              <w:spacing w:after="0" w:line="240" w:lineRule="auto"/>
              <w:ind w:left="91"/>
              <w:jc w:val="left"/>
              <w:rPr>
                <w:sz w:val="20"/>
                <w:szCs w:val="20"/>
              </w:rPr>
            </w:pPr>
            <w:r w:rsidRPr="00A66ADA">
              <w:rPr>
                <w:sz w:val="20"/>
                <w:szCs w:val="20"/>
              </w:rPr>
              <w:t>Respondent could not respond if felt free of pressure to vote ‘for’ or against the program</w:t>
            </w:r>
          </w:p>
        </w:tc>
        <w:tc>
          <w:tcPr>
            <w:tcW w:w="1213" w:type="dxa"/>
            <w:shd w:val="clear" w:color="auto" w:fill="auto"/>
            <w:vAlign w:val="center"/>
          </w:tcPr>
          <w:p w14:paraId="5ACB0A8F"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3A60EBE3"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0.0050</w:t>
            </w:r>
          </w:p>
        </w:tc>
        <w:tc>
          <w:tcPr>
            <w:tcW w:w="1371" w:type="dxa"/>
            <w:shd w:val="clear" w:color="auto" w:fill="auto"/>
            <w:vAlign w:val="bottom"/>
          </w:tcPr>
          <w:p w14:paraId="3346386F" w14:textId="2500FB42" w:rsidR="009A43FA" w:rsidRPr="00EF2047" w:rsidRDefault="009A43FA" w:rsidP="009A43FA">
            <w:pPr>
              <w:pStyle w:val="Tablecontents"/>
            </w:pPr>
            <w:r>
              <w:t>-0.0410</w:t>
            </w:r>
            <w:r>
              <w:br/>
              <w:t>(0.2581)</w:t>
            </w:r>
          </w:p>
        </w:tc>
      </w:tr>
      <w:tr w:rsidR="009A43FA" w:rsidRPr="00416F10" w14:paraId="00BF9AD4" w14:textId="77777777" w:rsidTr="005124FC">
        <w:trPr>
          <w:trHeight w:val="290"/>
          <w:jc w:val="center"/>
        </w:trPr>
        <w:tc>
          <w:tcPr>
            <w:tcW w:w="5387" w:type="dxa"/>
            <w:shd w:val="clear" w:color="auto" w:fill="auto"/>
            <w:vAlign w:val="center"/>
          </w:tcPr>
          <w:p w14:paraId="368E6239" w14:textId="77777777" w:rsidR="009A43FA" w:rsidRPr="00A66ADA" w:rsidRDefault="009A43FA" w:rsidP="009A43FA">
            <w:pPr>
              <w:pBdr>
                <w:top w:val="nil"/>
                <w:left w:val="nil"/>
                <w:bottom w:val="nil"/>
                <w:right w:val="nil"/>
                <w:between w:val="nil"/>
              </w:pBdr>
              <w:spacing w:after="0" w:line="240" w:lineRule="auto"/>
              <w:ind w:left="91"/>
              <w:jc w:val="left"/>
              <w:rPr>
                <w:sz w:val="20"/>
                <w:szCs w:val="20"/>
              </w:rPr>
            </w:pPr>
            <w:r w:rsidRPr="00A66ADA">
              <w:rPr>
                <w:sz w:val="20"/>
                <w:szCs w:val="20"/>
              </w:rPr>
              <w:t>Respondent’s involvement as perceived by interviewer</w:t>
            </w:r>
          </w:p>
        </w:tc>
        <w:tc>
          <w:tcPr>
            <w:tcW w:w="1213" w:type="dxa"/>
            <w:shd w:val="clear" w:color="auto" w:fill="auto"/>
            <w:vAlign w:val="center"/>
          </w:tcPr>
          <w:p w14:paraId="0F5B00F2"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{1,2,…,5}</w:t>
            </w:r>
          </w:p>
        </w:tc>
        <w:tc>
          <w:tcPr>
            <w:tcW w:w="1055" w:type="dxa"/>
            <w:shd w:val="clear" w:color="auto" w:fill="auto"/>
            <w:vAlign w:val="center"/>
          </w:tcPr>
          <w:p w14:paraId="31400E65"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4.6135</w:t>
            </w:r>
          </w:p>
        </w:tc>
        <w:tc>
          <w:tcPr>
            <w:tcW w:w="1371" w:type="dxa"/>
            <w:shd w:val="clear" w:color="auto" w:fill="auto"/>
            <w:vAlign w:val="bottom"/>
          </w:tcPr>
          <w:p w14:paraId="0175014D" w14:textId="5CED327A" w:rsidR="009A43FA" w:rsidRPr="00EF2047" w:rsidRDefault="009A43FA" w:rsidP="009A43FA">
            <w:pPr>
              <w:pStyle w:val="Tablecontents"/>
            </w:pPr>
            <w:r>
              <w:t>-0.0117</w:t>
            </w:r>
            <w:r>
              <w:br/>
              <w:t>(0.0453)</w:t>
            </w:r>
          </w:p>
        </w:tc>
      </w:tr>
      <w:tr w:rsidR="009A43FA" w:rsidRPr="00416F10" w14:paraId="0E4803A4" w14:textId="77777777" w:rsidTr="005124FC">
        <w:trPr>
          <w:trHeight w:val="290"/>
          <w:jc w:val="center"/>
        </w:trPr>
        <w:tc>
          <w:tcPr>
            <w:tcW w:w="5387" w:type="dxa"/>
            <w:shd w:val="clear" w:color="auto" w:fill="auto"/>
            <w:vAlign w:val="center"/>
          </w:tcPr>
          <w:p w14:paraId="51A35ECE" w14:textId="77777777" w:rsidR="009A43FA" w:rsidRPr="00A66ADA" w:rsidRDefault="009A43FA" w:rsidP="009A43FA">
            <w:pPr>
              <w:pBdr>
                <w:top w:val="nil"/>
                <w:left w:val="nil"/>
                <w:bottom w:val="nil"/>
                <w:right w:val="nil"/>
                <w:between w:val="nil"/>
              </w:pBdr>
              <w:spacing w:after="0" w:line="240" w:lineRule="auto"/>
              <w:ind w:left="91"/>
              <w:jc w:val="left"/>
              <w:rPr>
                <w:sz w:val="20"/>
                <w:szCs w:val="20"/>
              </w:rPr>
            </w:pPr>
            <w:r w:rsidRPr="00A66ADA">
              <w:rPr>
                <w:sz w:val="20"/>
                <w:szCs w:val="20"/>
              </w:rPr>
              <w:t>Respondent’s understanding as perceived by interviewer</w:t>
            </w:r>
          </w:p>
        </w:tc>
        <w:tc>
          <w:tcPr>
            <w:tcW w:w="1213" w:type="dxa"/>
            <w:shd w:val="clear" w:color="auto" w:fill="auto"/>
            <w:vAlign w:val="center"/>
          </w:tcPr>
          <w:p w14:paraId="0378D520"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{1,2,…,5}</w:t>
            </w:r>
          </w:p>
        </w:tc>
        <w:tc>
          <w:tcPr>
            <w:tcW w:w="1055" w:type="dxa"/>
            <w:shd w:val="clear" w:color="auto" w:fill="auto"/>
            <w:vAlign w:val="center"/>
          </w:tcPr>
          <w:p w14:paraId="4D94CE0B"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4.5879</w:t>
            </w:r>
          </w:p>
        </w:tc>
        <w:tc>
          <w:tcPr>
            <w:tcW w:w="1371" w:type="dxa"/>
            <w:shd w:val="clear" w:color="auto" w:fill="auto"/>
            <w:vAlign w:val="bottom"/>
          </w:tcPr>
          <w:p w14:paraId="60B15648" w14:textId="7A716613" w:rsidR="009A43FA" w:rsidRPr="00EF2047" w:rsidRDefault="009A43FA" w:rsidP="009A43FA">
            <w:pPr>
              <w:pStyle w:val="Tablecontents"/>
            </w:pPr>
            <w:r>
              <w:t>0.0675</w:t>
            </w:r>
            <w:r>
              <w:br/>
              <w:t>(0.0457)</w:t>
            </w:r>
          </w:p>
        </w:tc>
      </w:tr>
      <w:tr w:rsidR="009A43FA" w:rsidRPr="00416F10" w14:paraId="12199EDB" w14:textId="77777777" w:rsidTr="005124FC">
        <w:trPr>
          <w:trHeight w:val="290"/>
          <w:jc w:val="center"/>
        </w:trPr>
        <w:tc>
          <w:tcPr>
            <w:tcW w:w="5387" w:type="dxa"/>
            <w:shd w:val="clear" w:color="auto" w:fill="auto"/>
            <w:vAlign w:val="center"/>
          </w:tcPr>
          <w:p w14:paraId="7BC06B3D" w14:textId="77777777" w:rsidR="009A43FA" w:rsidRPr="00A66ADA" w:rsidRDefault="009A43FA" w:rsidP="009A43FA">
            <w:pPr>
              <w:pBdr>
                <w:top w:val="nil"/>
                <w:left w:val="nil"/>
                <w:bottom w:val="nil"/>
                <w:right w:val="nil"/>
                <w:between w:val="nil"/>
              </w:pBdr>
              <w:spacing w:after="0" w:line="240" w:lineRule="auto"/>
              <w:ind w:left="91"/>
              <w:jc w:val="left"/>
              <w:rPr>
                <w:sz w:val="20"/>
                <w:szCs w:val="20"/>
              </w:rPr>
            </w:pPr>
            <w:r w:rsidRPr="00A66ADA">
              <w:rPr>
                <w:sz w:val="20"/>
                <w:szCs w:val="20"/>
              </w:rPr>
              <w:t>Survey taken sitting</w:t>
            </w:r>
          </w:p>
        </w:tc>
        <w:tc>
          <w:tcPr>
            <w:tcW w:w="1213" w:type="dxa"/>
            <w:shd w:val="clear" w:color="auto" w:fill="auto"/>
            <w:vAlign w:val="center"/>
          </w:tcPr>
          <w:p w14:paraId="1FDEFA00"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{1,2,…,5}</w:t>
            </w:r>
          </w:p>
        </w:tc>
        <w:tc>
          <w:tcPr>
            <w:tcW w:w="1055" w:type="dxa"/>
            <w:shd w:val="clear" w:color="auto" w:fill="auto"/>
            <w:vAlign w:val="center"/>
          </w:tcPr>
          <w:p w14:paraId="482988C6"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3.5392</w:t>
            </w:r>
          </w:p>
        </w:tc>
        <w:tc>
          <w:tcPr>
            <w:tcW w:w="1371" w:type="dxa"/>
            <w:shd w:val="clear" w:color="auto" w:fill="auto"/>
            <w:vAlign w:val="bottom"/>
          </w:tcPr>
          <w:p w14:paraId="7C70E54C" w14:textId="3F93863A" w:rsidR="009A43FA" w:rsidRPr="00EF2047" w:rsidRDefault="009A43FA" w:rsidP="009A43FA">
            <w:pPr>
              <w:pStyle w:val="Tablecontents"/>
            </w:pPr>
            <w:r>
              <w:t>-0.0034</w:t>
            </w:r>
            <w:r>
              <w:br/>
              <w:t>(0.0097)</w:t>
            </w:r>
          </w:p>
        </w:tc>
      </w:tr>
      <w:tr w:rsidR="009A43FA" w:rsidRPr="00416F10" w14:paraId="49DB5666" w14:textId="77777777" w:rsidTr="005124FC">
        <w:trPr>
          <w:trHeight w:val="290"/>
          <w:jc w:val="center"/>
        </w:trPr>
        <w:tc>
          <w:tcPr>
            <w:tcW w:w="5387" w:type="dxa"/>
            <w:shd w:val="clear" w:color="auto" w:fill="auto"/>
            <w:vAlign w:val="center"/>
          </w:tcPr>
          <w:p w14:paraId="7BEFEFFA" w14:textId="77777777" w:rsidR="009A43FA" w:rsidRPr="00A66ADA" w:rsidRDefault="009A43FA" w:rsidP="009A43FA">
            <w:pPr>
              <w:pBdr>
                <w:top w:val="nil"/>
                <w:left w:val="nil"/>
                <w:bottom w:val="nil"/>
                <w:right w:val="nil"/>
                <w:between w:val="nil"/>
              </w:pBdr>
              <w:spacing w:after="0" w:line="240" w:lineRule="auto"/>
              <w:ind w:left="91"/>
              <w:jc w:val="left"/>
              <w:rPr>
                <w:sz w:val="20"/>
                <w:szCs w:val="20"/>
              </w:rPr>
            </w:pPr>
            <w:r w:rsidRPr="00A66ADA">
              <w:rPr>
                <w:sz w:val="20"/>
                <w:szCs w:val="20"/>
              </w:rPr>
              <w:t>Intercept survey</w:t>
            </w:r>
          </w:p>
        </w:tc>
        <w:tc>
          <w:tcPr>
            <w:tcW w:w="1213" w:type="dxa"/>
            <w:shd w:val="clear" w:color="auto" w:fill="auto"/>
            <w:vAlign w:val="center"/>
          </w:tcPr>
          <w:p w14:paraId="3ED64168" w14:textId="77777777" w:rsidR="009A43FA" w:rsidRPr="00EF2047"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{0,1}</w:t>
            </w:r>
          </w:p>
        </w:tc>
        <w:tc>
          <w:tcPr>
            <w:tcW w:w="1055" w:type="dxa"/>
            <w:shd w:val="clear" w:color="auto" w:fill="auto"/>
            <w:vAlign w:val="center"/>
          </w:tcPr>
          <w:p w14:paraId="3C9808B9" w14:textId="77777777" w:rsidR="009A43FA" w:rsidRPr="00AF5416" w:rsidRDefault="009A43FA" w:rsidP="009A43FA">
            <w:pPr>
              <w:pBdr>
                <w:top w:val="nil"/>
                <w:left w:val="nil"/>
                <w:bottom w:val="nil"/>
                <w:right w:val="nil"/>
                <w:between w:val="nil"/>
              </w:pBdr>
              <w:spacing w:after="0" w:line="240" w:lineRule="auto"/>
              <w:jc w:val="center"/>
              <w:rPr>
                <w:sz w:val="20"/>
                <w:szCs w:val="20"/>
              </w:rPr>
            </w:pPr>
            <w:r w:rsidRPr="00AF5416">
              <w:rPr>
                <w:sz w:val="20"/>
                <w:szCs w:val="20"/>
              </w:rPr>
              <w:t>0.0191</w:t>
            </w:r>
          </w:p>
        </w:tc>
        <w:tc>
          <w:tcPr>
            <w:tcW w:w="1371" w:type="dxa"/>
            <w:shd w:val="clear" w:color="auto" w:fill="auto"/>
            <w:vAlign w:val="bottom"/>
          </w:tcPr>
          <w:p w14:paraId="2F938829" w14:textId="749FC489" w:rsidR="009A43FA" w:rsidRPr="00EF2047" w:rsidRDefault="009A43FA" w:rsidP="009A43FA">
            <w:pPr>
              <w:pStyle w:val="Tablecontents"/>
            </w:pPr>
            <w:r>
              <w:t>-0.2207*</w:t>
            </w:r>
            <w:r>
              <w:br/>
              <w:t>(0.1323)</w:t>
            </w:r>
          </w:p>
        </w:tc>
      </w:tr>
      <w:tr w:rsidR="009A43FA" w:rsidRPr="00416F10" w14:paraId="33E59157" w14:textId="77777777" w:rsidTr="005124FC">
        <w:trPr>
          <w:trHeight w:val="290"/>
          <w:jc w:val="center"/>
        </w:trPr>
        <w:tc>
          <w:tcPr>
            <w:tcW w:w="5387" w:type="dxa"/>
            <w:tcBorders>
              <w:bottom w:val="nil"/>
            </w:tcBorders>
            <w:shd w:val="clear" w:color="auto" w:fill="auto"/>
            <w:vAlign w:val="bottom"/>
          </w:tcPr>
          <w:p w14:paraId="7E8E6829" w14:textId="7DD930CB" w:rsidR="009A43FA" w:rsidRPr="00A66ADA" w:rsidRDefault="009A43FA" w:rsidP="009A43FA">
            <w:pPr>
              <w:pBdr>
                <w:top w:val="nil"/>
                <w:left w:val="nil"/>
                <w:bottom w:val="nil"/>
                <w:right w:val="nil"/>
                <w:between w:val="nil"/>
              </w:pBdr>
              <w:spacing w:after="0" w:line="240" w:lineRule="auto"/>
              <w:ind w:left="91"/>
              <w:rPr>
                <w:sz w:val="20"/>
                <w:szCs w:val="20"/>
              </w:rPr>
            </w:pPr>
            <w:r>
              <w:rPr>
                <w:sz w:val="20"/>
                <w:szCs w:val="20"/>
              </w:rPr>
              <w:t>Log-likelihood</w:t>
            </w:r>
          </w:p>
        </w:tc>
        <w:tc>
          <w:tcPr>
            <w:tcW w:w="1213" w:type="dxa"/>
            <w:tcBorders>
              <w:bottom w:val="nil"/>
            </w:tcBorders>
            <w:shd w:val="clear" w:color="auto" w:fill="auto"/>
            <w:vAlign w:val="center"/>
          </w:tcPr>
          <w:p w14:paraId="383ED652" w14:textId="77777777" w:rsidR="009A43FA" w:rsidRPr="00A66ADA" w:rsidRDefault="009A43FA" w:rsidP="009A43FA">
            <w:pPr>
              <w:pBdr>
                <w:top w:val="nil"/>
                <w:left w:val="nil"/>
                <w:bottom w:val="nil"/>
                <w:right w:val="nil"/>
                <w:between w:val="nil"/>
              </w:pBdr>
              <w:spacing w:after="0" w:line="240" w:lineRule="auto"/>
              <w:ind w:left="91"/>
              <w:jc w:val="center"/>
              <w:rPr>
                <w:sz w:val="20"/>
                <w:szCs w:val="20"/>
              </w:rPr>
            </w:pPr>
          </w:p>
        </w:tc>
        <w:tc>
          <w:tcPr>
            <w:tcW w:w="1055" w:type="dxa"/>
            <w:tcBorders>
              <w:bottom w:val="nil"/>
            </w:tcBorders>
            <w:shd w:val="clear" w:color="auto" w:fill="auto"/>
            <w:vAlign w:val="center"/>
          </w:tcPr>
          <w:p w14:paraId="5DB0D124" w14:textId="77777777" w:rsidR="009A43FA" w:rsidRPr="00A66ADA" w:rsidRDefault="009A43FA" w:rsidP="009A43FA">
            <w:pPr>
              <w:pBdr>
                <w:top w:val="nil"/>
                <w:left w:val="nil"/>
                <w:bottom w:val="nil"/>
                <w:right w:val="nil"/>
                <w:between w:val="nil"/>
              </w:pBdr>
              <w:spacing w:after="0" w:line="240" w:lineRule="auto"/>
              <w:ind w:left="91"/>
              <w:jc w:val="center"/>
              <w:rPr>
                <w:sz w:val="20"/>
                <w:szCs w:val="20"/>
              </w:rPr>
            </w:pPr>
          </w:p>
        </w:tc>
        <w:tc>
          <w:tcPr>
            <w:tcW w:w="1371" w:type="dxa"/>
            <w:tcBorders>
              <w:bottom w:val="nil"/>
            </w:tcBorders>
            <w:shd w:val="clear" w:color="auto" w:fill="auto"/>
            <w:vAlign w:val="bottom"/>
          </w:tcPr>
          <w:p w14:paraId="63544B9C" w14:textId="30E298F7" w:rsidR="009A43FA" w:rsidRPr="00A66ADA" w:rsidRDefault="009A43FA" w:rsidP="009A43FA">
            <w:pPr>
              <w:pStyle w:val="Tablecontents"/>
            </w:pPr>
            <w:r>
              <w:t>-3420.50</w:t>
            </w:r>
          </w:p>
        </w:tc>
      </w:tr>
      <w:tr w:rsidR="009A43FA" w:rsidRPr="00416F10" w14:paraId="62FFAE6F" w14:textId="77777777" w:rsidTr="005124FC">
        <w:trPr>
          <w:trHeight w:val="290"/>
          <w:jc w:val="center"/>
        </w:trPr>
        <w:tc>
          <w:tcPr>
            <w:tcW w:w="5387" w:type="dxa"/>
            <w:tcBorders>
              <w:top w:val="nil"/>
              <w:bottom w:val="nil"/>
            </w:tcBorders>
            <w:shd w:val="clear" w:color="auto" w:fill="auto"/>
            <w:vAlign w:val="bottom"/>
          </w:tcPr>
          <w:p w14:paraId="34F2F251" w14:textId="1031D44F" w:rsidR="009A43FA" w:rsidRPr="00A66ADA" w:rsidRDefault="009A43FA" w:rsidP="009A43FA">
            <w:pPr>
              <w:pBdr>
                <w:top w:val="nil"/>
                <w:left w:val="nil"/>
                <w:bottom w:val="nil"/>
                <w:right w:val="nil"/>
                <w:between w:val="nil"/>
              </w:pBdr>
              <w:spacing w:after="0" w:line="240" w:lineRule="auto"/>
              <w:ind w:left="91"/>
              <w:rPr>
                <w:sz w:val="20"/>
                <w:szCs w:val="20"/>
              </w:rPr>
            </w:pPr>
            <w:r>
              <w:rPr>
                <w:sz w:val="20"/>
                <w:szCs w:val="20"/>
              </w:rPr>
              <w:t>AIC/</w:t>
            </w:r>
            <w:r w:rsidRPr="00B34116">
              <w:rPr>
                <w:i/>
                <w:sz w:val="20"/>
                <w:szCs w:val="20"/>
              </w:rPr>
              <w:t>n</w:t>
            </w:r>
          </w:p>
        </w:tc>
        <w:tc>
          <w:tcPr>
            <w:tcW w:w="1213" w:type="dxa"/>
            <w:tcBorders>
              <w:top w:val="nil"/>
              <w:bottom w:val="nil"/>
            </w:tcBorders>
            <w:shd w:val="clear" w:color="auto" w:fill="auto"/>
            <w:vAlign w:val="center"/>
          </w:tcPr>
          <w:p w14:paraId="6746CF10" w14:textId="77777777" w:rsidR="009A43FA" w:rsidRPr="00A66ADA" w:rsidRDefault="009A43FA" w:rsidP="009A43FA">
            <w:pPr>
              <w:pBdr>
                <w:top w:val="nil"/>
                <w:left w:val="nil"/>
                <w:bottom w:val="nil"/>
                <w:right w:val="nil"/>
                <w:between w:val="nil"/>
              </w:pBdr>
              <w:spacing w:after="0" w:line="240" w:lineRule="auto"/>
              <w:ind w:left="91"/>
              <w:jc w:val="center"/>
              <w:rPr>
                <w:sz w:val="20"/>
                <w:szCs w:val="20"/>
              </w:rPr>
            </w:pPr>
          </w:p>
        </w:tc>
        <w:tc>
          <w:tcPr>
            <w:tcW w:w="1055" w:type="dxa"/>
            <w:tcBorders>
              <w:top w:val="nil"/>
              <w:bottom w:val="nil"/>
            </w:tcBorders>
            <w:shd w:val="clear" w:color="auto" w:fill="auto"/>
            <w:vAlign w:val="center"/>
          </w:tcPr>
          <w:p w14:paraId="22827726" w14:textId="77777777" w:rsidR="009A43FA" w:rsidRPr="00A66ADA" w:rsidRDefault="009A43FA" w:rsidP="009A43FA">
            <w:pPr>
              <w:pBdr>
                <w:top w:val="nil"/>
                <w:left w:val="nil"/>
                <w:bottom w:val="nil"/>
                <w:right w:val="nil"/>
                <w:between w:val="nil"/>
              </w:pBdr>
              <w:spacing w:after="0" w:line="240" w:lineRule="auto"/>
              <w:ind w:left="91"/>
              <w:jc w:val="center"/>
              <w:rPr>
                <w:sz w:val="20"/>
                <w:szCs w:val="20"/>
              </w:rPr>
            </w:pPr>
          </w:p>
        </w:tc>
        <w:tc>
          <w:tcPr>
            <w:tcW w:w="1371" w:type="dxa"/>
            <w:tcBorders>
              <w:top w:val="nil"/>
              <w:bottom w:val="nil"/>
            </w:tcBorders>
            <w:shd w:val="clear" w:color="auto" w:fill="auto"/>
            <w:vAlign w:val="bottom"/>
          </w:tcPr>
          <w:p w14:paraId="0221BA96" w14:textId="001306D0" w:rsidR="009A43FA" w:rsidRPr="00A66ADA" w:rsidRDefault="009A43FA" w:rsidP="009A43FA">
            <w:pPr>
              <w:pStyle w:val="Tablecontents"/>
            </w:pPr>
            <w:r>
              <w:t>1.3215</w:t>
            </w:r>
          </w:p>
        </w:tc>
      </w:tr>
      <w:tr w:rsidR="009A43FA" w:rsidRPr="00416F10" w14:paraId="371AC388" w14:textId="77777777" w:rsidTr="005124FC">
        <w:trPr>
          <w:trHeight w:val="290"/>
          <w:jc w:val="center"/>
        </w:trPr>
        <w:tc>
          <w:tcPr>
            <w:tcW w:w="5387" w:type="dxa"/>
            <w:tcBorders>
              <w:top w:val="nil"/>
              <w:bottom w:val="nil"/>
            </w:tcBorders>
            <w:shd w:val="clear" w:color="auto" w:fill="auto"/>
            <w:vAlign w:val="bottom"/>
          </w:tcPr>
          <w:p w14:paraId="09057F24" w14:textId="459E54B1" w:rsidR="009A43FA" w:rsidRPr="00A66ADA" w:rsidRDefault="009A43FA" w:rsidP="009A43FA">
            <w:pPr>
              <w:pBdr>
                <w:top w:val="nil"/>
                <w:left w:val="nil"/>
                <w:bottom w:val="nil"/>
                <w:right w:val="nil"/>
                <w:between w:val="nil"/>
              </w:pBdr>
              <w:spacing w:after="0" w:line="240" w:lineRule="auto"/>
              <w:ind w:left="91"/>
              <w:rPr>
                <w:sz w:val="20"/>
                <w:szCs w:val="20"/>
              </w:rPr>
            </w:pPr>
            <w:r w:rsidRPr="00360632">
              <w:rPr>
                <w:i/>
                <w:sz w:val="20"/>
                <w:szCs w:val="20"/>
              </w:rPr>
              <w:t>k</w:t>
            </w:r>
            <w:r w:rsidRPr="00360632">
              <w:rPr>
                <w:sz w:val="20"/>
                <w:szCs w:val="20"/>
              </w:rPr>
              <w:t xml:space="preserve"> (parameters)</w:t>
            </w:r>
          </w:p>
        </w:tc>
        <w:tc>
          <w:tcPr>
            <w:tcW w:w="1213" w:type="dxa"/>
            <w:tcBorders>
              <w:top w:val="nil"/>
              <w:bottom w:val="nil"/>
            </w:tcBorders>
            <w:shd w:val="clear" w:color="auto" w:fill="auto"/>
            <w:vAlign w:val="center"/>
          </w:tcPr>
          <w:p w14:paraId="32EB34F6" w14:textId="77777777" w:rsidR="009A43FA" w:rsidRPr="00A66ADA" w:rsidRDefault="009A43FA" w:rsidP="009A43FA">
            <w:pPr>
              <w:pBdr>
                <w:top w:val="nil"/>
                <w:left w:val="nil"/>
                <w:bottom w:val="nil"/>
                <w:right w:val="nil"/>
                <w:between w:val="nil"/>
              </w:pBdr>
              <w:spacing w:after="0" w:line="240" w:lineRule="auto"/>
              <w:ind w:left="91"/>
              <w:jc w:val="center"/>
              <w:rPr>
                <w:sz w:val="20"/>
                <w:szCs w:val="20"/>
              </w:rPr>
            </w:pPr>
          </w:p>
        </w:tc>
        <w:tc>
          <w:tcPr>
            <w:tcW w:w="1055" w:type="dxa"/>
            <w:tcBorders>
              <w:top w:val="nil"/>
              <w:bottom w:val="nil"/>
            </w:tcBorders>
            <w:shd w:val="clear" w:color="auto" w:fill="auto"/>
            <w:vAlign w:val="center"/>
          </w:tcPr>
          <w:p w14:paraId="045B93A4" w14:textId="77777777" w:rsidR="009A43FA" w:rsidRPr="00A66ADA" w:rsidRDefault="009A43FA" w:rsidP="009A43FA">
            <w:pPr>
              <w:pBdr>
                <w:top w:val="nil"/>
                <w:left w:val="nil"/>
                <w:bottom w:val="nil"/>
                <w:right w:val="nil"/>
                <w:between w:val="nil"/>
              </w:pBdr>
              <w:spacing w:after="0" w:line="240" w:lineRule="auto"/>
              <w:ind w:left="91"/>
              <w:jc w:val="center"/>
              <w:rPr>
                <w:sz w:val="20"/>
                <w:szCs w:val="20"/>
              </w:rPr>
            </w:pPr>
          </w:p>
        </w:tc>
        <w:tc>
          <w:tcPr>
            <w:tcW w:w="1371" w:type="dxa"/>
            <w:tcBorders>
              <w:top w:val="nil"/>
              <w:bottom w:val="nil"/>
            </w:tcBorders>
            <w:shd w:val="clear" w:color="auto" w:fill="auto"/>
            <w:vAlign w:val="bottom"/>
          </w:tcPr>
          <w:p w14:paraId="483BBEFD" w14:textId="117BCA0D" w:rsidR="009A43FA" w:rsidRPr="00A66ADA" w:rsidRDefault="009A43FA" w:rsidP="009A43FA">
            <w:pPr>
              <w:pStyle w:val="Tablecontents"/>
            </w:pPr>
            <w:r>
              <w:t>12</w:t>
            </w:r>
          </w:p>
        </w:tc>
      </w:tr>
      <w:tr w:rsidR="009A43FA" w:rsidRPr="00416F10" w14:paraId="74AA0A84" w14:textId="77777777" w:rsidTr="005124FC">
        <w:trPr>
          <w:trHeight w:val="290"/>
          <w:jc w:val="center"/>
        </w:trPr>
        <w:tc>
          <w:tcPr>
            <w:tcW w:w="5387" w:type="dxa"/>
            <w:tcBorders>
              <w:top w:val="nil"/>
            </w:tcBorders>
            <w:shd w:val="clear" w:color="auto" w:fill="auto"/>
            <w:vAlign w:val="bottom"/>
          </w:tcPr>
          <w:p w14:paraId="18CC0729" w14:textId="079E25A7" w:rsidR="009A43FA" w:rsidRPr="00A66ADA" w:rsidRDefault="009A43FA" w:rsidP="009A43FA">
            <w:pPr>
              <w:pBdr>
                <w:top w:val="nil"/>
                <w:left w:val="nil"/>
                <w:bottom w:val="nil"/>
                <w:right w:val="nil"/>
                <w:between w:val="nil"/>
              </w:pBdr>
              <w:spacing w:after="0" w:line="240" w:lineRule="auto"/>
              <w:ind w:left="91"/>
              <w:rPr>
                <w:sz w:val="20"/>
                <w:szCs w:val="20"/>
              </w:rPr>
            </w:pPr>
            <w:r w:rsidRPr="00360632">
              <w:rPr>
                <w:i/>
                <w:sz w:val="20"/>
                <w:szCs w:val="20"/>
              </w:rPr>
              <w:t>n</w:t>
            </w:r>
            <w:r w:rsidRPr="00360632">
              <w:rPr>
                <w:sz w:val="20"/>
                <w:szCs w:val="20"/>
              </w:rPr>
              <w:t xml:space="preserve"> (observations)</w:t>
            </w:r>
          </w:p>
        </w:tc>
        <w:tc>
          <w:tcPr>
            <w:tcW w:w="1213" w:type="dxa"/>
            <w:tcBorders>
              <w:top w:val="nil"/>
            </w:tcBorders>
            <w:shd w:val="clear" w:color="auto" w:fill="auto"/>
            <w:vAlign w:val="center"/>
          </w:tcPr>
          <w:p w14:paraId="663B5FB2" w14:textId="77777777" w:rsidR="009A43FA" w:rsidRPr="00A66ADA" w:rsidRDefault="009A43FA" w:rsidP="009A43FA">
            <w:pPr>
              <w:pBdr>
                <w:top w:val="nil"/>
                <w:left w:val="nil"/>
                <w:bottom w:val="nil"/>
                <w:right w:val="nil"/>
                <w:between w:val="nil"/>
              </w:pBdr>
              <w:spacing w:after="0" w:line="240" w:lineRule="auto"/>
              <w:ind w:left="91"/>
              <w:jc w:val="center"/>
              <w:rPr>
                <w:sz w:val="20"/>
                <w:szCs w:val="20"/>
              </w:rPr>
            </w:pPr>
          </w:p>
        </w:tc>
        <w:tc>
          <w:tcPr>
            <w:tcW w:w="1055" w:type="dxa"/>
            <w:tcBorders>
              <w:top w:val="nil"/>
            </w:tcBorders>
            <w:shd w:val="clear" w:color="auto" w:fill="auto"/>
            <w:vAlign w:val="center"/>
          </w:tcPr>
          <w:p w14:paraId="0ED32B86" w14:textId="77777777" w:rsidR="009A43FA" w:rsidRPr="00A66ADA" w:rsidRDefault="009A43FA" w:rsidP="009A43FA">
            <w:pPr>
              <w:pBdr>
                <w:top w:val="nil"/>
                <w:left w:val="nil"/>
                <w:bottom w:val="nil"/>
                <w:right w:val="nil"/>
                <w:between w:val="nil"/>
              </w:pBdr>
              <w:spacing w:after="0" w:line="240" w:lineRule="auto"/>
              <w:ind w:left="91"/>
              <w:jc w:val="center"/>
              <w:rPr>
                <w:sz w:val="20"/>
                <w:szCs w:val="20"/>
              </w:rPr>
            </w:pPr>
          </w:p>
        </w:tc>
        <w:tc>
          <w:tcPr>
            <w:tcW w:w="1371" w:type="dxa"/>
            <w:tcBorders>
              <w:top w:val="nil"/>
            </w:tcBorders>
            <w:shd w:val="clear" w:color="auto" w:fill="auto"/>
            <w:vAlign w:val="bottom"/>
          </w:tcPr>
          <w:p w14:paraId="563970D2" w14:textId="7121D567" w:rsidR="009A43FA" w:rsidRPr="00A66ADA" w:rsidRDefault="009A43FA" w:rsidP="009A43FA">
            <w:pPr>
              <w:pStyle w:val="Tablecontents"/>
            </w:pPr>
            <w:r>
              <w:t>5195</w:t>
            </w:r>
          </w:p>
        </w:tc>
      </w:tr>
    </w:tbl>
    <w:p w14:paraId="3A626F2D" w14:textId="3C915D55" w:rsidR="002B7904" w:rsidRPr="00416F10" w:rsidRDefault="002B7904" w:rsidP="002B7904">
      <w:pPr>
        <w:rPr>
          <w:sz w:val="18"/>
          <w:szCs w:val="18"/>
        </w:rPr>
      </w:pPr>
      <w:r w:rsidRPr="00416F10">
        <w:rPr>
          <w:sz w:val="18"/>
          <w:szCs w:val="18"/>
        </w:rPr>
        <w:t>Notes: standard errors given in parentheses; *, **, *** represent statistical significance at 0.1, 0.05, 0.01 level, respectively.</w:t>
      </w:r>
    </w:p>
    <w:p w14:paraId="1919909A" w14:textId="45D7771E" w:rsidR="00CC7AE0" w:rsidRDefault="00CC7AE0">
      <w:pPr>
        <w:spacing w:after="0" w:line="240" w:lineRule="auto"/>
        <w:jc w:val="left"/>
        <w:rPr>
          <w:rFonts w:cs="Calibri"/>
          <w:b/>
          <w:bCs/>
        </w:rPr>
      </w:pPr>
      <w:r>
        <w:br w:type="page"/>
      </w:r>
    </w:p>
    <w:p w14:paraId="000009F4" w14:textId="69F28D09" w:rsidR="004270E8" w:rsidRPr="00416F10" w:rsidRDefault="0095355C" w:rsidP="00C25953">
      <w:pPr>
        <w:pStyle w:val="Heading1"/>
        <w:numPr>
          <w:ilvl w:val="0"/>
          <w:numId w:val="0"/>
        </w:numPr>
        <w:ind w:left="720" w:hanging="720"/>
        <w:rPr>
          <w:lang w:val="en-US"/>
        </w:rPr>
      </w:pPr>
      <w:bookmarkStart w:id="143" w:name="_Toc134180662"/>
      <w:r w:rsidRPr="00416F10">
        <w:rPr>
          <w:lang w:val="en-US"/>
        </w:rPr>
        <w:lastRenderedPageBreak/>
        <w:t>References</w:t>
      </w:r>
      <w:bookmarkEnd w:id="143"/>
    </w:p>
    <w:p w14:paraId="000009F5" w14:textId="77777777" w:rsidR="004270E8" w:rsidRPr="00416F10" w:rsidRDefault="0095355C">
      <w:pPr>
        <w:pBdr>
          <w:top w:val="nil"/>
          <w:left w:val="nil"/>
          <w:bottom w:val="nil"/>
          <w:right w:val="nil"/>
          <w:between w:val="nil"/>
        </w:pBdr>
        <w:spacing w:line="240" w:lineRule="auto"/>
        <w:ind w:left="567" w:hanging="567"/>
      </w:pPr>
      <w:bookmarkStart w:id="144" w:name="_heading=h.1tuee74" w:colFirst="0" w:colLast="0"/>
      <w:bookmarkEnd w:id="144"/>
      <w:r w:rsidRPr="00416F10">
        <w:t xml:space="preserve">Angrist, J. D., and Pischke, J.-S., 2010. The Credibility Revolution in Empirical Economics: How Better Research Design Is Taking the Con out of Econometrics. </w:t>
      </w:r>
      <w:r w:rsidRPr="00416F10">
        <w:rPr>
          <w:i/>
        </w:rPr>
        <w:t>Journal of Economic Perspectives</w:t>
      </w:r>
      <w:r w:rsidRPr="00416F10">
        <w:t>, 24(2):3-30.</w:t>
      </w:r>
    </w:p>
    <w:p w14:paraId="58B5BE36" w14:textId="77777777" w:rsidR="00C32022" w:rsidRPr="00C32022" w:rsidRDefault="00C32022" w:rsidP="00832814">
      <w:pPr>
        <w:pBdr>
          <w:top w:val="nil"/>
          <w:left w:val="nil"/>
          <w:bottom w:val="nil"/>
          <w:right w:val="nil"/>
          <w:between w:val="nil"/>
        </w:pBdr>
        <w:spacing w:line="240" w:lineRule="auto"/>
        <w:ind w:left="567" w:hanging="567"/>
      </w:pPr>
      <w:bookmarkStart w:id="145" w:name="_heading=h.4du1wux" w:colFirst="0" w:colLast="0"/>
      <w:bookmarkEnd w:id="145"/>
      <w:r w:rsidRPr="00C32022">
        <w:t>Arrow, K. et al, Report of the NOAA panel on Contingent Valuation, 1992, Federal register 58, National Oceanic and Atmospheric Administration.</w:t>
      </w:r>
    </w:p>
    <w:p w14:paraId="000009F6" w14:textId="6627254F" w:rsidR="004270E8" w:rsidRPr="00416F10" w:rsidRDefault="0095355C">
      <w:pPr>
        <w:pBdr>
          <w:top w:val="nil"/>
          <w:left w:val="nil"/>
          <w:bottom w:val="nil"/>
          <w:right w:val="nil"/>
          <w:between w:val="nil"/>
        </w:pBdr>
        <w:spacing w:line="240" w:lineRule="auto"/>
        <w:ind w:left="567" w:hanging="567"/>
      </w:pPr>
      <w:r w:rsidRPr="00416F10">
        <w:t xml:space="preserve">Ayer, M., Brunk, H. D., Ewing, G. M., Reid, W. T., and Silverman, E., 1955. An Empirical Distribution Function for Sampling with Incomplete Information. </w:t>
      </w:r>
      <w:r w:rsidRPr="00416F10">
        <w:rPr>
          <w:i/>
        </w:rPr>
        <w:t>Ann. Math. Statist.</w:t>
      </w:r>
      <w:r w:rsidRPr="00416F10">
        <w:t>, 26(4):641-647.</w:t>
      </w:r>
    </w:p>
    <w:p w14:paraId="000009F7" w14:textId="77777777" w:rsidR="004270E8" w:rsidRPr="00416F10" w:rsidRDefault="0095355C">
      <w:pPr>
        <w:pBdr>
          <w:top w:val="nil"/>
          <w:left w:val="nil"/>
          <w:bottom w:val="nil"/>
          <w:right w:val="nil"/>
          <w:between w:val="nil"/>
        </w:pBdr>
        <w:spacing w:line="240" w:lineRule="auto"/>
        <w:ind w:left="567" w:hanging="567"/>
      </w:pPr>
      <w:bookmarkStart w:id="146" w:name="_heading=h.2szc72q" w:colFirst="0" w:colLast="0"/>
      <w:bookmarkEnd w:id="146"/>
      <w:r w:rsidRPr="00416F10">
        <w:t xml:space="preserve">Bishop, R. C., Boyle, K. J., Carson, R. T., Chapman, D., Hanemann, W. M., Kanninen, B., Kopp, R. J., Krosnick, J. A., List, J., Meade, N., Paterson, R., Presser, S., Smith, V. K., Tourangeau, R., Welsh, M., Wooldridge, J. M., DeBell, M., Donovan, C., Konopka, M., and Scherer, N., 2017. Putting a value on injuries to natural assets: The BP oil spill. </w:t>
      </w:r>
      <w:r w:rsidRPr="00416F10">
        <w:rPr>
          <w:i/>
        </w:rPr>
        <w:t>Science</w:t>
      </w:r>
      <w:r w:rsidRPr="00416F10">
        <w:t>, 356(6335):253-254.</w:t>
      </w:r>
    </w:p>
    <w:p w14:paraId="000009F8" w14:textId="77777777" w:rsidR="004270E8" w:rsidRPr="00416F10" w:rsidRDefault="0095355C">
      <w:pPr>
        <w:pBdr>
          <w:top w:val="nil"/>
          <w:left w:val="nil"/>
          <w:bottom w:val="nil"/>
          <w:right w:val="nil"/>
          <w:between w:val="nil"/>
        </w:pBdr>
        <w:spacing w:line="240" w:lineRule="auto"/>
        <w:ind w:left="567" w:hanging="567"/>
      </w:pPr>
      <w:bookmarkStart w:id="147" w:name="_heading=h.184mhaj" w:colFirst="0" w:colLast="0"/>
      <w:bookmarkEnd w:id="147"/>
      <w:r w:rsidRPr="00416F10">
        <w:t xml:space="preserve">Carson, R., and Louviere, J., 2011. A Common Nomenclature for Stated Preference Elicitation Approaches. </w:t>
      </w:r>
      <w:r w:rsidRPr="00416F10">
        <w:rPr>
          <w:i/>
        </w:rPr>
        <w:t>Environmental and Resource Economics</w:t>
      </w:r>
      <w:r w:rsidRPr="00416F10">
        <w:t>, 49(4):539-559.</w:t>
      </w:r>
    </w:p>
    <w:p w14:paraId="000009F9" w14:textId="77777777" w:rsidR="004270E8" w:rsidRPr="00416F10" w:rsidRDefault="0095355C">
      <w:pPr>
        <w:pBdr>
          <w:top w:val="nil"/>
          <w:left w:val="nil"/>
          <w:bottom w:val="nil"/>
          <w:right w:val="nil"/>
          <w:between w:val="nil"/>
        </w:pBdr>
        <w:spacing w:line="240" w:lineRule="auto"/>
        <w:ind w:left="567" w:hanging="567"/>
      </w:pPr>
      <w:bookmarkStart w:id="148" w:name="_heading=h.3s49zyc" w:colFirst="0" w:colLast="0"/>
      <w:bookmarkEnd w:id="148"/>
      <w:r w:rsidRPr="00416F10">
        <w:t xml:space="preserve">Carson, R. T., and Czajkowski, M., 2014. The Discrete Choice Experiment Approach to Environmental Contingent Valuation. In: </w:t>
      </w:r>
      <w:r w:rsidRPr="00416F10">
        <w:rPr>
          <w:i/>
        </w:rPr>
        <w:t>Handbook of choice modelling</w:t>
      </w:r>
      <w:r w:rsidRPr="00416F10">
        <w:t>, S. Hess and A. Daly, eds., Edward Elgar, Northampton, MA.</w:t>
      </w:r>
    </w:p>
    <w:p w14:paraId="000009FA" w14:textId="77777777" w:rsidR="004270E8" w:rsidRPr="00416F10" w:rsidRDefault="0095355C">
      <w:pPr>
        <w:pBdr>
          <w:top w:val="nil"/>
          <w:left w:val="nil"/>
          <w:bottom w:val="nil"/>
          <w:right w:val="nil"/>
          <w:between w:val="nil"/>
        </w:pBdr>
        <w:spacing w:line="240" w:lineRule="auto"/>
        <w:ind w:left="567" w:hanging="567"/>
      </w:pPr>
      <w:bookmarkStart w:id="149" w:name="_heading=h.279ka65" w:colFirst="0" w:colLast="0"/>
      <w:bookmarkEnd w:id="149"/>
      <w:r w:rsidRPr="00416F10">
        <w:t xml:space="preserve">Carson, R. T., and Groves, T., 2007. Incentive and informational properties of preference questions. </w:t>
      </w:r>
      <w:r w:rsidRPr="00416F10">
        <w:rPr>
          <w:i/>
        </w:rPr>
        <w:t>Environmental and Resource Economics</w:t>
      </w:r>
      <w:r w:rsidRPr="00416F10">
        <w:t>, 37(1):181-210.</w:t>
      </w:r>
    </w:p>
    <w:p w14:paraId="000009FB" w14:textId="77777777" w:rsidR="004270E8" w:rsidRPr="00416F10" w:rsidRDefault="0095355C">
      <w:pPr>
        <w:pBdr>
          <w:top w:val="nil"/>
          <w:left w:val="nil"/>
          <w:bottom w:val="nil"/>
          <w:right w:val="nil"/>
          <w:between w:val="nil"/>
        </w:pBdr>
        <w:spacing w:line="240" w:lineRule="auto"/>
        <w:ind w:left="567" w:hanging="567"/>
      </w:pPr>
      <w:bookmarkStart w:id="150" w:name="_heading=h.meukdy" w:colFirst="0" w:colLast="0"/>
      <w:bookmarkEnd w:id="150"/>
      <w:r w:rsidRPr="00416F10">
        <w:t xml:space="preserve">Carson, R. T., Groves, T., and List, J. A., 2014. Consequentiality: A Theoretical and Experimental Exploration of a Single Binary Choice. </w:t>
      </w:r>
      <w:r w:rsidRPr="00416F10">
        <w:rPr>
          <w:i/>
        </w:rPr>
        <w:t>Journal of the Association of Environmental and Resource Economists</w:t>
      </w:r>
      <w:r w:rsidRPr="00416F10">
        <w:t>, 1(1/2):171-207.</w:t>
      </w:r>
    </w:p>
    <w:p w14:paraId="000009FC" w14:textId="77777777" w:rsidR="004270E8" w:rsidRPr="00416F10" w:rsidRDefault="0095355C">
      <w:pPr>
        <w:pBdr>
          <w:top w:val="nil"/>
          <w:left w:val="nil"/>
          <w:bottom w:val="nil"/>
          <w:right w:val="nil"/>
          <w:between w:val="nil"/>
        </w:pBdr>
        <w:spacing w:line="240" w:lineRule="auto"/>
        <w:ind w:left="567" w:hanging="567"/>
      </w:pPr>
      <w:bookmarkStart w:id="151" w:name="_heading=h.36ei31r" w:colFirst="0" w:colLast="0"/>
      <w:bookmarkEnd w:id="151"/>
      <w:r w:rsidRPr="00416F10">
        <w:t>Cochran, W. G., 1977. Sampling Techniques. 3 Ed., John Wiley &amp; Sons.</w:t>
      </w:r>
    </w:p>
    <w:p w14:paraId="000009FD" w14:textId="77777777" w:rsidR="004270E8" w:rsidRPr="00416F10" w:rsidRDefault="0095355C">
      <w:pPr>
        <w:pBdr>
          <w:top w:val="nil"/>
          <w:left w:val="nil"/>
          <w:bottom w:val="nil"/>
          <w:right w:val="nil"/>
          <w:between w:val="nil"/>
        </w:pBdr>
        <w:spacing w:line="240" w:lineRule="auto"/>
        <w:ind w:left="567" w:hanging="567"/>
      </w:pPr>
      <w:bookmarkStart w:id="152" w:name="_heading=h.1ljsd9k" w:colFirst="0" w:colLast="0"/>
      <w:bookmarkEnd w:id="152"/>
      <w:r w:rsidRPr="00416F10">
        <w:t>Dillman, D. A., Smyth, J. D., and Christian, L. M., 2014. Internet, Phone, Mail, and Mixed-Mode Surveys: The Tailored Design Method. 4 Ed., Wiley.</w:t>
      </w:r>
    </w:p>
    <w:p w14:paraId="000009FE" w14:textId="77777777" w:rsidR="004270E8" w:rsidRPr="00416F10" w:rsidRDefault="0095355C">
      <w:pPr>
        <w:pBdr>
          <w:top w:val="nil"/>
          <w:left w:val="nil"/>
          <w:bottom w:val="nil"/>
          <w:right w:val="nil"/>
          <w:between w:val="nil"/>
        </w:pBdr>
        <w:spacing w:line="240" w:lineRule="auto"/>
        <w:ind w:left="567" w:hanging="567"/>
      </w:pPr>
      <w:bookmarkStart w:id="153" w:name="_heading=h.45jfvxd" w:colFirst="0" w:colLast="0"/>
      <w:bookmarkEnd w:id="153"/>
      <w:r w:rsidRPr="00416F10">
        <w:t xml:space="preserve">Flores, N. E., and Carson, R. T., 1997. The Relationship between the Income Elasticities of Demand and Willingness to Pay. </w:t>
      </w:r>
      <w:r w:rsidRPr="00416F10">
        <w:rPr>
          <w:i/>
        </w:rPr>
        <w:t>Journal of Environmental Economics and Management</w:t>
      </w:r>
      <w:r w:rsidRPr="00416F10">
        <w:t>, 33(3):287-295.</w:t>
      </w:r>
    </w:p>
    <w:p w14:paraId="000009FF" w14:textId="77777777" w:rsidR="004270E8" w:rsidRPr="00416F10" w:rsidRDefault="0095355C">
      <w:pPr>
        <w:pBdr>
          <w:top w:val="nil"/>
          <w:left w:val="nil"/>
          <w:bottom w:val="nil"/>
          <w:right w:val="nil"/>
          <w:between w:val="nil"/>
        </w:pBdr>
        <w:spacing w:line="240" w:lineRule="auto"/>
        <w:ind w:left="567" w:hanging="567"/>
      </w:pPr>
      <w:bookmarkStart w:id="154" w:name="_heading=h.2koq656" w:colFirst="0" w:colLast="0"/>
      <w:bookmarkEnd w:id="154"/>
      <w:r w:rsidRPr="00416F10">
        <w:t>Greene, W. H., 2011. Econometric Analysis. 7 Ed., Prentice Hall, Upper Saddle River, NJ.</w:t>
      </w:r>
    </w:p>
    <w:p w14:paraId="00000A00" w14:textId="77777777" w:rsidR="004270E8" w:rsidRPr="00416F10" w:rsidRDefault="0095355C">
      <w:pPr>
        <w:pBdr>
          <w:top w:val="nil"/>
          <w:left w:val="nil"/>
          <w:bottom w:val="nil"/>
          <w:right w:val="nil"/>
          <w:between w:val="nil"/>
        </w:pBdr>
        <w:spacing w:line="240" w:lineRule="auto"/>
        <w:ind w:left="567" w:hanging="567"/>
      </w:pPr>
      <w:bookmarkStart w:id="155" w:name="_heading=h.zu0gcz" w:colFirst="0" w:colLast="0"/>
      <w:bookmarkEnd w:id="155"/>
      <w:r w:rsidRPr="00416F10">
        <w:t xml:space="preserve">Gurmu, S., and Trivedi, P. K., 1996. Excess Zeros in Count Models for Recreational Trips. </w:t>
      </w:r>
      <w:r w:rsidRPr="00416F10">
        <w:rPr>
          <w:i/>
        </w:rPr>
        <w:t>Journal of Business &amp; Economic Statistics</w:t>
      </w:r>
      <w:r w:rsidRPr="00416F10">
        <w:t>, 14(4):469-477.</w:t>
      </w:r>
    </w:p>
    <w:p w14:paraId="00000A01" w14:textId="77777777" w:rsidR="004270E8" w:rsidRPr="00416F10" w:rsidRDefault="0095355C">
      <w:pPr>
        <w:pBdr>
          <w:top w:val="nil"/>
          <w:left w:val="nil"/>
          <w:bottom w:val="nil"/>
          <w:right w:val="nil"/>
          <w:between w:val="nil"/>
        </w:pBdr>
        <w:spacing w:line="240" w:lineRule="auto"/>
        <w:ind w:left="567" w:hanging="567"/>
      </w:pPr>
      <w:bookmarkStart w:id="156" w:name="_heading=h.3jtnz0s" w:colFirst="0" w:colLast="0"/>
      <w:bookmarkEnd w:id="156"/>
      <w:r w:rsidRPr="00416F10">
        <w:t>Haab, T., and McConnell, K., 2003. The Econometrics Of Non-Market Valuation. Edward Elgar, Northampton, MA.</w:t>
      </w:r>
    </w:p>
    <w:p w14:paraId="00000A02" w14:textId="77777777" w:rsidR="004270E8" w:rsidRPr="00416F10" w:rsidRDefault="0095355C">
      <w:pPr>
        <w:pBdr>
          <w:top w:val="nil"/>
          <w:left w:val="nil"/>
          <w:bottom w:val="nil"/>
          <w:right w:val="nil"/>
          <w:between w:val="nil"/>
        </w:pBdr>
        <w:spacing w:line="240" w:lineRule="auto"/>
        <w:ind w:left="567" w:hanging="567"/>
      </w:pPr>
      <w:bookmarkStart w:id="157" w:name="_heading=h.1yyy98l" w:colFirst="0" w:colLast="0"/>
      <w:bookmarkEnd w:id="157"/>
      <w:r w:rsidRPr="00416F10">
        <w:t xml:space="preserve">Krinsky, I., and Robb, A. L., 1986. On approximating the statistical properties of elasticities. </w:t>
      </w:r>
      <w:r w:rsidRPr="00416F10">
        <w:rPr>
          <w:i/>
        </w:rPr>
        <w:t>The Review of Economics and Statistics</w:t>
      </w:r>
      <w:r w:rsidRPr="00416F10">
        <w:t>, 68(4):715-719.</w:t>
      </w:r>
    </w:p>
    <w:p w14:paraId="00000A03" w14:textId="77777777" w:rsidR="004270E8" w:rsidRPr="00416F10" w:rsidRDefault="0095355C">
      <w:pPr>
        <w:pBdr>
          <w:top w:val="nil"/>
          <w:left w:val="nil"/>
          <w:bottom w:val="nil"/>
          <w:right w:val="nil"/>
          <w:between w:val="nil"/>
        </w:pBdr>
        <w:spacing w:line="240" w:lineRule="auto"/>
        <w:ind w:left="567" w:hanging="567"/>
      </w:pPr>
      <w:bookmarkStart w:id="158" w:name="_heading=h.4iylrwe" w:colFirst="0" w:colLast="0"/>
      <w:bookmarkEnd w:id="158"/>
      <w:r w:rsidRPr="00416F10">
        <w:t xml:space="preserve">Krinsky, I., and Robb, A. L., 1991. Three methods for calculating the statistical properties of elasticities: A comparison. </w:t>
      </w:r>
      <w:r w:rsidRPr="00416F10">
        <w:rPr>
          <w:i/>
        </w:rPr>
        <w:t>Empirical Economics</w:t>
      </w:r>
      <w:r w:rsidRPr="00416F10">
        <w:t>, 16(2):199-209.</w:t>
      </w:r>
    </w:p>
    <w:p w14:paraId="00000A04" w14:textId="77777777" w:rsidR="004270E8" w:rsidRPr="00416F10" w:rsidRDefault="0095355C">
      <w:pPr>
        <w:pBdr>
          <w:top w:val="nil"/>
          <w:left w:val="nil"/>
          <w:bottom w:val="nil"/>
          <w:right w:val="nil"/>
          <w:between w:val="nil"/>
        </w:pBdr>
        <w:spacing w:line="240" w:lineRule="auto"/>
        <w:ind w:left="567" w:hanging="567"/>
      </w:pPr>
      <w:bookmarkStart w:id="159" w:name="_heading=h.2y3w247" w:colFirst="0" w:colLast="0"/>
      <w:bookmarkEnd w:id="159"/>
      <w:r w:rsidRPr="00416F10">
        <w:t xml:space="preserve">Kriström, B., 1997. Spike Models in Contingent Valuation. </w:t>
      </w:r>
      <w:r w:rsidRPr="00416F10">
        <w:rPr>
          <w:i/>
        </w:rPr>
        <w:t>American Journal of Agricultural Economics</w:t>
      </w:r>
      <w:r w:rsidRPr="00416F10">
        <w:t>, 79(3):1013-1023.</w:t>
      </w:r>
    </w:p>
    <w:p w14:paraId="00000A05" w14:textId="5843D2EA" w:rsidR="004270E8" w:rsidRDefault="0095355C">
      <w:pPr>
        <w:pBdr>
          <w:top w:val="nil"/>
          <w:left w:val="nil"/>
          <w:bottom w:val="nil"/>
          <w:right w:val="nil"/>
          <w:between w:val="nil"/>
        </w:pBdr>
        <w:spacing w:line="240" w:lineRule="auto"/>
        <w:ind w:left="567" w:hanging="567"/>
      </w:pPr>
      <w:bookmarkStart w:id="160" w:name="_heading=h.1d96cc0" w:colFirst="0" w:colLast="0"/>
      <w:bookmarkEnd w:id="160"/>
      <w:r w:rsidRPr="00416F10">
        <w:t xml:space="preserve">Lewbel, A., 2000. Semiparametric qualitative response model estimation with unknown heteroscedasticity or instrumental variables. </w:t>
      </w:r>
      <w:r w:rsidRPr="00416F10">
        <w:rPr>
          <w:i/>
        </w:rPr>
        <w:t>Journal of Econometrics</w:t>
      </w:r>
      <w:r w:rsidRPr="00416F10">
        <w:t>, 97(1):145-177.</w:t>
      </w:r>
    </w:p>
    <w:p w14:paraId="3CFF372C" w14:textId="098B8221" w:rsidR="00AF5416" w:rsidRPr="00416F10" w:rsidRDefault="00AF5416">
      <w:pPr>
        <w:pBdr>
          <w:top w:val="nil"/>
          <w:left w:val="nil"/>
          <w:bottom w:val="nil"/>
          <w:right w:val="nil"/>
          <w:between w:val="nil"/>
        </w:pBdr>
        <w:spacing w:line="240" w:lineRule="auto"/>
        <w:ind w:left="567" w:hanging="567"/>
      </w:pPr>
      <w:r w:rsidRPr="00AF5416">
        <w:rPr>
          <w:noProof/>
        </w:rPr>
        <w:t>MacKinnon, J. G., and White, H.</w:t>
      </w:r>
      <w:r w:rsidRPr="00AF5416">
        <w:rPr>
          <w:rFonts w:ascii="Arial CE" w:hAnsi="Arial CE"/>
          <w:noProof/>
        </w:rPr>
        <w:t>,</w:t>
      </w:r>
      <w:r w:rsidRPr="00AF5416">
        <w:rPr>
          <w:noProof/>
        </w:rPr>
        <w:t xml:space="preserve"> 1985. Some heteroskedasticity-consistent covariance matrix estimators with improved finite sample properties. </w:t>
      </w:r>
      <w:r w:rsidRPr="00AF5416">
        <w:rPr>
          <w:i/>
          <w:noProof/>
        </w:rPr>
        <w:t>Journal of Econometrics</w:t>
      </w:r>
      <w:r w:rsidRPr="00AF5416">
        <w:rPr>
          <w:noProof/>
        </w:rPr>
        <w:t>, 29(3)</w:t>
      </w:r>
      <w:r w:rsidRPr="00AF5416">
        <w:rPr>
          <w:rFonts w:ascii="Arial CE" w:hAnsi="Arial CE"/>
          <w:noProof/>
        </w:rPr>
        <w:t>:</w:t>
      </w:r>
      <w:r w:rsidRPr="00AF5416">
        <w:rPr>
          <w:noProof/>
        </w:rPr>
        <w:t>305-325.</w:t>
      </w:r>
    </w:p>
    <w:p w14:paraId="00000A06" w14:textId="23E3F7CA" w:rsidR="004270E8" w:rsidRDefault="0095355C">
      <w:pPr>
        <w:pBdr>
          <w:top w:val="nil"/>
          <w:left w:val="nil"/>
          <w:bottom w:val="nil"/>
          <w:right w:val="nil"/>
          <w:between w:val="nil"/>
        </w:pBdr>
        <w:spacing w:line="240" w:lineRule="auto"/>
        <w:ind w:left="567" w:hanging="567"/>
      </w:pPr>
      <w:bookmarkStart w:id="161" w:name="_heading=h.3x8tuzt" w:colFirst="0" w:colLast="0"/>
      <w:bookmarkEnd w:id="161"/>
      <w:r w:rsidRPr="00416F10">
        <w:t xml:space="preserve">Parsons, G., and Myers, K., 2017. Fat tails and truncated bids in contingent valuation: an application to an endangered shorebird species. In: </w:t>
      </w:r>
      <w:r w:rsidRPr="00416F10">
        <w:rPr>
          <w:i/>
        </w:rPr>
        <w:t>Contingent valuation of environmental goods. A Comprehensive Critique</w:t>
      </w:r>
      <w:r w:rsidRPr="00416F10">
        <w:t>, D. McFadden and K. Train, eds., Edward Elgar, Northampton, USA.</w:t>
      </w:r>
    </w:p>
    <w:p w14:paraId="7BA5D0ED" w14:textId="3C83DB82" w:rsidR="00A67EA6" w:rsidRPr="00523CF9" w:rsidRDefault="00A67EA6">
      <w:pPr>
        <w:pBdr>
          <w:top w:val="nil"/>
          <w:left w:val="nil"/>
          <w:bottom w:val="nil"/>
          <w:right w:val="nil"/>
          <w:between w:val="nil"/>
        </w:pBdr>
        <w:spacing w:line="240" w:lineRule="auto"/>
        <w:ind w:left="567" w:hanging="567"/>
        <w:rPr>
          <w:color w:val="auto"/>
        </w:rPr>
      </w:pPr>
      <w:r w:rsidRPr="00523CF9">
        <w:rPr>
          <w:color w:val="auto"/>
        </w:rPr>
        <w:lastRenderedPageBreak/>
        <w:t>Renova</w:t>
      </w:r>
      <w:r w:rsidRPr="00523CF9">
        <w:rPr>
          <w:i/>
          <w:iCs/>
          <w:color w:val="auto"/>
        </w:rPr>
        <w:t>, In the Repair Path</w:t>
      </w:r>
      <w:r w:rsidRPr="00523CF9">
        <w:rPr>
          <w:color w:val="auto"/>
        </w:rPr>
        <w:t>, Fundação Renova, Base year: 2018, Belo Horizonte, 2019</w:t>
      </w:r>
    </w:p>
    <w:p w14:paraId="00000A07" w14:textId="77777777" w:rsidR="004270E8" w:rsidRPr="00416F10" w:rsidRDefault="0095355C">
      <w:pPr>
        <w:pBdr>
          <w:top w:val="nil"/>
          <w:left w:val="nil"/>
          <w:bottom w:val="nil"/>
          <w:right w:val="nil"/>
          <w:between w:val="nil"/>
        </w:pBdr>
        <w:spacing w:line="240" w:lineRule="auto"/>
        <w:ind w:left="567" w:hanging="567"/>
      </w:pPr>
      <w:bookmarkStart w:id="162" w:name="_heading=h.2ce457m" w:colFirst="0" w:colLast="0"/>
      <w:bookmarkEnd w:id="162"/>
      <w:r w:rsidRPr="00F142E8">
        <w:t xml:space="preserve">Turnbull, B. W., 1976. </w:t>
      </w:r>
      <w:r w:rsidRPr="00416F10">
        <w:t xml:space="preserve">The Empirical Distribution Function with Arbitrarily Grouped, Censored and Truncated Data. </w:t>
      </w:r>
      <w:r w:rsidRPr="00416F10">
        <w:rPr>
          <w:i/>
        </w:rPr>
        <w:t>Journal of the Royal Statistical Society. Series B (Methodological)</w:t>
      </w:r>
      <w:r w:rsidRPr="00416F10">
        <w:t>, 38(3):290-295.</w:t>
      </w:r>
    </w:p>
    <w:p w14:paraId="00000A08" w14:textId="77777777" w:rsidR="004270E8" w:rsidRPr="00416F10" w:rsidRDefault="0095355C">
      <w:pPr>
        <w:pBdr>
          <w:top w:val="nil"/>
          <w:left w:val="nil"/>
          <w:bottom w:val="nil"/>
          <w:right w:val="nil"/>
          <w:between w:val="nil"/>
        </w:pBdr>
        <w:spacing w:line="240" w:lineRule="auto"/>
        <w:ind w:left="567" w:hanging="567"/>
      </w:pPr>
      <w:bookmarkStart w:id="163" w:name="_heading=h.rjefff" w:colFirst="0" w:colLast="0"/>
      <w:bookmarkEnd w:id="163"/>
      <w:r w:rsidRPr="00416F10">
        <w:t xml:space="preserve">Vossler, C. A., Doyon, M., and Rondeau, D., 2012. Truth in Consequentiality: Theory and Field Evidence on Discrete Choice Experiments. </w:t>
      </w:r>
      <w:r w:rsidRPr="00416F10">
        <w:rPr>
          <w:i/>
        </w:rPr>
        <w:t>American Economic Journal: Microeconomics</w:t>
      </w:r>
      <w:r w:rsidRPr="00416F10">
        <w:t>, 4(4):145-171.</w:t>
      </w:r>
    </w:p>
    <w:p w14:paraId="00000A09" w14:textId="77777777" w:rsidR="004270E8" w:rsidRPr="00416F10" w:rsidRDefault="0095355C">
      <w:pPr>
        <w:pBdr>
          <w:top w:val="nil"/>
          <w:left w:val="nil"/>
          <w:bottom w:val="nil"/>
          <w:right w:val="nil"/>
          <w:between w:val="nil"/>
        </w:pBdr>
        <w:spacing w:line="240" w:lineRule="auto"/>
        <w:ind w:left="567" w:hanging="567"/>
      </w:pPr>
      <w:bookmarkStart w:id="164" w:name="_heading=h.3bj1y38" w:colFirst="0" w:colLast="0"/>
      <w:bookmarkEnd w:id="164"/>
      <w:r w:rsidRPr="00416F10">
        <w:t xml:space="preserve">Watanabe, M., 2010. Nonparametric Estimation of Mean Willingness to Pay from Discrete Response Valuation Data. </w:t>
      </w:r>
      <w:r w:rsidRPr="00416F10">
        <w:rPr>
          <w:i/>
        </w:rPr>
        <w:t>American Journal of Agricultural Economics</w:t>
      </w:r>
      <w:r w:rsidRPr="00416F10">
        <w:t>, 92(4):1114-1135.</w:t>
      </w:r>
    </w:p>
    <w:p w14:paraId="00000A0A" w14:textId="77777777" w:rsidR="004270E8" w:rsidRPr="00416F10" w:rsidRDefault="0095355C">
      <w:pPr>
        <w:pBdr>
          <w:top w:val="nil"/>
          <w:left w:val="nil"/>
          <w:bottom w:val="nil"/>
          <w:right w:val="nil"/>
          <w:between w:val="nil"/>
        </w:pBdr>
        <w:spacing w:line="240" w:lineRule="auto"/>
        <w:ind w:left="567" w:hanging="567"/>
      </w:pPr>
      <w:bookmarkStart w:id="165" w:name="_heading=h.1qoc8b1" w:colFirst="0" w:colLast="0"/>
      <w:bookmarkEnd w:id="165"/>
      <w:r w:rsidRPr="00416F10">
        <w:t>Wooldridge, J. M., 2010. Econometric Analysis of Cross Section and Panel Data. 2 Ed., The MIT Press.</w:t>
      </w:r>
    </w:p>
    <w:p w14:paraId="00000A0B" w14:textId="70D1897E" w:rsidR="004270E8" w:rsidRDefault="0095355C">
      <w:pPr>
        <w:pBdr>
          <w:top w:val="nil"/>
          <w:left w:val="nil"/>
          <w:bottom w:val="nil"/>
          <w:right w:val="nil"/>
          <w:between w:val="nil"/>
        </w:pBdr>
        <w:spacing w:line="240" w:lineRule="auto"/>
        <w:ind w:left="567" w:hanging="567"/>
      </w:pPr>
      <w:bookmarkStart w:id="166" w:name="_heading=h.4anzqyu" w:colFirst="0" w:colLast="0"/>
      <w:bookmarkEnd w:id="166"/>
      <w:r w:rsidRPr="007D4F02">
        <w:rPr>
          <w:lang w:val="pl-PL"/>
        </w:rPr>
        <w:t xml:space="preserve">Zawojska, E., Bartczak, A., and Czajkowski, M., 2019. </w:t>
      </w:r>
      <w:r w:rsidRPr="00416F10">
        <w:t xml:space="preserve">Disentangling the effects of policy and payment consequentiality and risk attitudes on stated preferences. </w:t>
      </w:r>
      <w:r w:rsidRPr="00416F10">
        <w:rPr>
          <w:i/>
        </w:rPr>
        <w:t>Journal of Environmental Economics and Management</w:t>
      </w:r>
      <w:r w:rsidRPr="00416F10">
        <w:t>, 93:63-84.</w:t>
      </w:r>
    </w:p>
    <w:sectPr w:rsidR="004270E8">
      <w:footerReference w:type="default" r:id="rId193"/>
      <w:pgSz w:w="11906" w:h="16838"/>
      <w:pgMar w:top="1440" w:right="1440" w:bottom="1440" w:left="1440" w:header="709" w:footer="709" w:gutter="0"/>
      <w:cols w:space="708" w:equalWidth="0">
        <w:col w:w="9406"/>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5607F9" w14:textId="77777777" w:rsidR="002F5D50" w:rsidRDefault="002F5D50">
      <w:pPr>
        <w:spacing w:after="0" w:line="240" w:lineRule="auto"/>
      </w:pPr>
      <w:r>
        <w:separator/>
      </w:r>
    </w:p>
  </w:endnote>
  <w:endnote w:type="continuationSeparator" w:id="0">
    <w:p w14:paraId="3E076D7D" w14:textId="77777777" w:rsidR="002F5D50" w:rsidRDefault="002F5D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00000003" w:usb1="00000000" w:usb2="00000000" w:usb3="00000000" w:csb0="00000001" w:csb1="00000000"/>
  </w:font>
  <w:font w:name="Minion       Bold">
    <w:panose1 w:val="00000000000000000000"/>
    <w:charset w:val="00"/>
    <w:family w:val="auto"/>
    <w:notTrueType/>
    <w:pitch w:val="default"/>
    <w:sig w:usb0="00000003" w:usb1="00000000" w:usb2="00000000" w:usb3="00000000" w:csb0="00000001" w:csb1="00000000"/>
  </w:font>
  <w:font w:name="Minion       Italic">
    <w:panose1 w:val="00000000000000000000"/>
    <w:charset w:val="00"/>
    <w:family w:val="auto"/>
    <w:notTrueType/>
    <w:pitch w:val="default"/>
    <w:sig w:usb0="00000003" w:usb1="00000000" w:usb2="00000000" w:usb3="00000000" w:csb0="00000001" w:csb1="00000000"/>
  </w:font>
  <w:font w:name="Myriad Pro Light">
    <w:panose1 w:val="00000000000000000000"/>
    <w:charset w:val="00"/>
    <w:family w:val="swiss"/>
    <w:notTrueType/>
    <w:pitch w:val="variable"/>
    <w:sig w:usb0="00000001" w:usb1="00000001" w:usb2="00000000" w:usb3="00000000" w:csb0="0000019F" w:csb1="00000000"/>
  </w:font>
  <w:font w:name="Myriad Pro">
    <w:panose1 w:val="00000000000000000000"/>
    <w:charset w:val="00"/>
    <w:family w:val="swiss"/>
    <w:notTrueType/>
    <w:pitch w:val="variable"/>
    <w:sig w:usb0="00000001" w:usb1="00000001" w:usb2="00000000" w:usb3="00000000" w:csb0="0000019F" w:csb1="00000000"/>
  </w:font>
  <w:font w:name="Minion">
    <w:panose1 w:val="00000000000000000000"/>
    <w:charset w:val="00"/>
    <w:family w:val="roman"/>
    <w:notTrueType/>
    <w:pitch w:val="default"/>
  </w:font>
  <w:font w:name="Myriad Pro          Black">
    <w:panose1 w:val="00000000000000000000"/>
    <w:charset w:val="00"/>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Arial CE">
    <w:altName w:val="Arial"/>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A35" w14:textId="6B8FFF33" w:rsidR="005F4816" w:rsidRDefault="005F4816" w:rsidP="00CC7AE0">
    <w:pPr>
      <w:pBdr>
        <w:top w:val="nil"/>
        <w:left w:val="nil"/>
        <w:bottom w:val="nil"/>
        <w:right w:val="nil"/>
        <w:between w:val="nil"/>
      </w:pBdr>
      <w:tabs>
        <w:tab w:val="center" w:pos="4703"/>
        <w:tab w:val="right" w:pos="9406"/>
      </w:tabs>
      <w:spacing w:after="0" w:line="240" w:lineRule="auto"/>
      <w:jc w:val="center"/>
    </w:pPr>
    <w:r>
      <w:fldChar w:fldCharType="begin"/>
    </w:r>
    <w:r>
      <w:instrText>PAGE</w:instrText>
    </w:r>
    <w:r>
      <w:fldChar w:fldCharType="separate"/>
    </w:r>
    <w:r w:rsidR="000949D2">
      <w:rPr>
        <w:noProof/>
      </w:rPr>
      <w:t>5</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A37" w14:textId="16CEDF0F" w:rsidR="005F4816" w:rsidRDefault="005F4816" w:rsidP="00AF5416">
    <w:pPr>
      <w:pBdr>
        <w:top w:val="nil"/>
        <w:left w:val="nil"/>
        <w:bottom w:val="nil"/>
        <w:right w:val="nil"/>
        <w:between w:val="nil"/>
      </w:pBdr>
      <w:tabs>
        <w:tab w:val="center" w:pos="4703"/>
        <w:tab w:val="right" w:pos="9406"/>
      </w:tabs>
      <w:spacing w:after="0" w:line="240" w:lineRule="auto"/>
      <w:jc w:val="center"/>
    </w:pPr>
    <w:r>
      <w:fldChar w:fldCharType="begin"/>
    </w:r>
    <w:r>
      <w:instrText>PAGE</w:instrText>
    </w:r>
    <w:r>
      <w:fldChar w:fldCharType="separate"/>
    </w:r>
    <w:r w:rsidR="000949D2">
      <w:rPr>
        <w:noProof/>
      </w:rPr>
      <w:t>85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AA42D6" w14:textId="77777777" w:rsidR="002F5D50" w:rsidRDefault="002F5D50">
      <w:pPr>
        <w:spacing w:after="0" w:line="240" w:lineRule="auto"/>
      </w:pPr>
      <w:r>
        <w:separator/>
      </w:r>
    </w:p>
  </w:footnote>
  <w:footnote w:type="continuationSeparator" w:id="0">
    <w:p w14:paraId="028DD006" w14:textId="77777777" w:rsidR="002F5D50" w:rsidRDefault="002F5D50">
      <w:pPr>
        <w:spacing w:after="0" w:line="240" w:lineRule="auto"/>
      </w:pPr>
      <w:r>
        <w:continuationSeparator/>
      </w:r>
    </w:p>
  </w:footnote>
  <w:footnote w:id="1">
    <w:p w14:paraId="2F86F06B" w14:textId="7AF11BE3" w:rsidR="005F4816" w:rsidRPr="00AA539C" w:rsidRDefault="005F4816" w:rsidP="002930A7">
      <w:pPr>
        <w:pStyle w:val="FootnoteText"/>
        <w:spacing w:after="120"/>
        <w:jc w:val="both"/>
        <w:rPr>
          <w:rFonts w:ascii="Times New Roman" w:hAnsi="Times New Roman"/>
          <w:lang w:val="en-US"/>
        </w:rPr>
      </w:pPr>
      <w:r w:rsidRPr="00AA539C">
        <w:rPr>
          <w:rStyle w:val="FootnoteReference"/>
          <w:rFonts w:ascii="Times New Roman" w:hAnsi="Times New Roman"/>
        </w:rPr>
        <w:footnoteRef/>
      </w:r>
      <w:r w:rsidRPr="00AA539C">
        <w:rPr>
          <w:rFonts w:ascii="Times New Roman" w:hAnsi="Times New Roman"/>
          <w:lang w:val="en-US"/>
        </w:rPr>
        <w:t xml:space="preserve"> The wording “incident” instead of “accident” or “disaster” was used throughout the survey, in line with the conservative approach followed by the study team to prevent any perception that might anticipate the injury levels before their detailed presentation. </w:t>
      </w:r>
    </w:p>
  </w:footnote>
  <w:footnote w:id="2">
    <w:p w14:paraId="3FA204E4" w14:textId="0B577769" w:rsidR="005F4816" w:rsidRPr="00AA539C" w:rsidRDefault="005F4816" w:rsidP="002930A7">
      <w:pPr>
        <w:pStyle w:val="FootnoteText"/>
        <w:spacing w:after="120"/>
        <w:jc w:val="both"/>
        <w:rPr>
          <w:rFonts w:ascii="Times New Roman" w:hAnsi="Times New Roman"/>
          <w:lang w:val="en-US"/>
        </w:rPr>
      </w:pPr>
      <w:r w:rsidRPr="00AA539C">
        <w:rPr>
          <w:rStyle w:val="FootnoteReference"/>
          <w:rFonts w:ascii="Times New Roman" w:hAnsi="Times New Roman"/>
        </w:rPr>
        <w:footnoteRef/>
      </w:r>
      <w:r w:rsidRPr="00AA539C">
        <w:rPr>
          <w:rFonts w:ascii="Times New Roman" w:hAnsi="Times New Roman"/>
          <w:lang w:val="en-US"/>
        </w:rPr>
        <w:t xml:space="preserve"> Coordinated by Luís César Périssé with the assistance of Francisco Teizen.</w:t>
      </w:r>
    </w:p>
  </w:footnote>
  <w:footnote w:id="3">
    <w:p w14:paraId="27E0B397" w14:textId="5924A671" w:rsidR="005F4816" w:rsidRPr="00AA539C" w:rsidRDefault="005F4816" w:rsidP="002930A7">
      <w:pPr>
        <w:pStyle w:val="FootnoteText"/>
        <w:spacing w:after="120"/>
        <w:jc w:val="both"/>
        <w:rPr>
          <w:rFonts w:ascii="Times New Roman" w:hAnsi="Times New Roman"/>
          <w:lang w:val="en-US"/>
        </w:rPr>
      </w:pPr>
      <w:r w:rsidRPr="00AA539C">
        <w:rPr>
          <w:rStyle w:val="FootnoteReference"/>
          <w:rFonts w:ascii="Times New Roman" w:hAnsi="Times New Roman"/>
        </w:rPr>
        <w:footnoteRef/>
      </w:r>
      <w:r w:rsidRPr="00AA539C">
        <w:rPr>
          <w:rFonts w:ascii="Times New Roman" w:hAnsi="Times New Roman"/>
          <w:lang w:val="en-US"/>
        </w:rPr>
        <w:t xml:space="preserve"> The final version of the questionnaire, including presentation cards, is provided in two annexed files.</w:t>
      </w:r>
    </w:p>
  </w:footnote>
  <w:footnote w:id="4">
    <w:p w14:paraId="00000A0E" w14:textId="0EC7BF11" w:rsidR="005F4816" w:rsidRPr="00AA539C" w:rsidRDefault="005F4816" w:rsidP="000A5C43">
      <w:pPr>
        <w:pBdr>
          <w:top w:val="nil"/>
          <w:left w:val="nil"/>
          <w:bottom w:val="nil"/>
          <w:right w:val="nil"/>
          <w:between w:val="nil"/>
        </w:pBdr>
        <w:spacing w:line="240" w:lineRule="auto"/>
        <w:ind w:left="113" w:hanging="113"/>
        <w:rPr>
          <w:sz w:val="20"/>
          <w:szCs w:val="20"/>
        </w:rPr>
      </w:pPr>
      <w:r w:rsidRPr="00AA539C">
        <w:rPr>
          <w:rStyle w:val="FootnoteReference"/>
          <w:sz w:val="20"/>
          <w:szCs w:val="20"/>
        </w:rPr>
        <w:footnoteRef/>
      </w:r>
      <w:r w:rsidRPr="00AA539C">
        <w:rPr>
          <w:sz w:val="20"/>
          <w:szCs w:val="20"/>
        </w:rPr>
        <w:t xml:space="preserve"> Revealed preference methods are based on observations of human behavior to make inferences about value. For example, the value of lost recreation at beaches affected by an oil spill can be estimated by observing how beach visitation patterns and travel costs changed as a result of beach oiling. </w:t>
      </w:r>
    </w:p>
  </w:footnote>
  <w:footnote w:id="5">
    <w:p w14:paraId="00000A0F" w14:textId="77777777" w:rsidR="005F4816" w:rsidRPr="00AA539C" w:rsidRDefault="005F4816" w:rsidP="000A5C43">
      <w:pPr>
        <w:pBdr>
          <w:top w:val="nil"/>
          <w:left w:val="nil"/>
          <w:bottom w:val="nil"/>
          <w:right w:val="nil"/>
          <w:between w:val="nil"/>
        </w:pBdr>
        <w:spacing w:line="240" w:lineRule="auto"/>
        <w:ind w:left="113" w:hanging="113"/>
        <w:rPr>
          <w:sz w:val="20"/>
          <w:szCs w:val="20"/>
        </w:rPr>
      </w:pPr>
      <w:r w:rsidRPr="00AA539C">
        <w:rPr>
          <w:rStyle w:val="FootnoteReference"/>
          <w:sz w:val="20"/>
          <w:szCs w:val="20"/>
        </w:rPr>
        <w:footnoteRef/>
      </w:r>
      <w:r w:rsidRPr="00AA539C">
        <w:rPr>
          <w:sz w:val="20"/>
          <w:szCs w:val="20"/>
        </w:rPr>
        <w:t xml:space="preserve"> Figure one is just an </w:t>
      </w:r>
      <w:r w:rsidRPr="00AA539C">
        <w:rPr>
          <w:b/>
          <w:sz w:val="20"/>
          <w:szCs w:val="20"/>
          <w:u w:val="single"/>
        </w:rPr>
        <w:t>example</w:t>
      </w:r>
      <w:r w:rsidRPr="00AA539C">
        <w:rPr>
          <w:sz w:val="20"/>
          <w:szCs w:val="20"/>
        </w:rPr>
        <w:t xml:space="preserve"> of a generic CE question that might be used.</w:t>
      </w:r>
    </w:p>
  </w:footnote>
  <w:footnote w:id="6">
    <w:p w14:paraId="05FC63FD" w14:textId="38764598" w:rsidR="005F4816" w:rsidRPr="00AA539C" w:rsidRDefault="005F4816" w:rsidP="002930A7">
      <w:pPr>
        <w:pStyle w:val="FootnoteText"/>
        <w:spacing w:after="120"/>
        <w:jc w:val="both"/>
        <w:rPr>
          <w:rFonts w:ascii="Times New Roman" w:hAnsi="Times New Roman"/>
          <w:lang w:val="en-US"/>
        </w:rPr>
      </w:pPr>
      <w:r w:rsidRPr="00AA539C">
        <w:rPr>
          <w:rStyle w:val="FootnoteReference"/>
          <w:rFonts w:ascii="Times New Roman" w:hAnsi="Times New Roman"/>
        </w:rPr>
        <w:footnoteRef/>
      </w:r>
      <w:r w:rsidRPr="00AA539C">
        <w:rPr>
          <w:rFonts w:ascii="Times New Roman" w:hAnsi="Times New Roman"/>
          <w:lang w:val="en-US"/>
        </w:rPr>
        <w:t xml:space="preserve"> See Arrow et al. (1992).</w:t>
      </w:r>
    </w:p>
  </w:footnote>
  <w:footnote w:id="7">
    <w:p w14:paraId="617EE1B4" w14:textId="35245A6B" w:rsidR="005F4816" w:rsidRPr="00AA539C" w:rsidRDefault="005F4816" w:rsidP="000A5C43">
      <w:pPr>
        <w:pBdr>
          <w:top w:val="nil"/>
          <w:left w:val="nil"/>
          <w:bottom w:val="nil"/>
          <w:right w:val="nil"/>
          <w:between w:val="nil"/>
        </w:pBdr>
        <w:spacing w:line="240" w:lineRule="auto"/>
        <w:ind w:left="113" w:hanging="113"/>
        <w:rPr>
          <w:sz w:val="20"/>
          <w:szCs w:val="20"/>
        </w:rPr>
      </w:pPr>
      <w:r w:rsidRPr="00AA539C">
        <w:rPr>
          <w:rStyle w:val="FootnoteReference"/>
          <w:sz w:val="20"/>
          <w:szCs w:val="20"/>
        </w:rPr>
        <w:footnoteRef/>
      </w:r>
      <w:r w:rsidRPr="00AA539C">
        <w:rPr>
          <w:sz w:val="20"/>
          <w:szCs w:val="20"/>
        </w:rPr>
        <w:t xml:space="preserve"> See Section 6.1 for sampling and Appendix 1 on interview protocols for documentation on how this issue was handled.</w:t>
      </w:r>
    </w:p>
  </w:footnote>
  <w:footnote w:id="8">
    <w:p w14:paraId="00000A11" w14:textId="77777777" w:rsidR="005F4816" w:rsidRPr="00AA539C" w:rsidRDefault="005F4816" w:rsidP="000A5C43">
      <w:pPr>
        <w:pBdr>
          <w:top w:val="nil"/>
          <w:left w:val="nil"/>
          <w:bottom w:val="nil"/>
          <w:right w:val="nil"/>
          <w:between w:val="nil"/>
        </w:pBdr>
        <w:spacing w:line="240" w:lineRule="auto"/>
        <w:ind w:left="113" w:hanging="113"/>
        <w:rPr>
          <w:sz w:val="20"/>
          <w:szCs w:val="20"/>
        </w:rPr>
      </w:pPr>
      <w:r w:rsidRPr="00AA539C">
        <w:rPr>
          <w:rStyle w:val="FootnoteReference"/>
          <w:sz w:val="20"/>
          <w:szCs w:val="20"/>
        </w:rPr>
        <w:footnoteRef/>
      </w:r>
      <w:r w:rsidRPr="00AA539C">
        <w:rPr>
          <w:sz w:val="20"/>
          <w:szCs w:val="20"/>
        </w:rPr>
        <w:t xml:space="preserve"> We use a finite set of tax amounts and observe no monotonicity violations for the increased probability of voting ‘no’ with increasing tax amounts. </w:t>
      </w:r>
    </w:p>
  </w:footnote>
  <w:footnote w:id="9">
    <w:p w14:paraId="00000A12" w14:textId="77777777" w:rsidR="005F4816" w:rsidRPr="00AA539C" w:rsidRDefault="005F4816" w:rsidP="000A5C43">
      <w:pPr>
        <w:pBdr>
          <w:top w:val="nil"/>
          <w:left w:val="nil"/>
          <w:bottom w:val="nil"/>
          <w:right w:val="nil"/>
          <w:between w:val="nil"/>
        </w:pBdr>
        <w:spacing w:line="240" w:lineRule="auto"/>
        <w:ind w:left="170" w:hanging="170"/>
        <w:rPr>
          <w:sz w:val="20"/>
          <w:szCs w:val="20"/>
        </w:rPr>
      </w:pPr>
      <w:r w:rsidRPr="00AA539C">
        <w:rPr>
          <w:rStyle w:val="FootnoteReference"/>
          <w:sz w:val="20"/>
          <w:szCs w:val="20"/>
        </w:rPr>
        <w:footnoteRef/>
      </w:r>
      <w:r w:rsidRPr="00AA539C">
        <w:rPr>
          <w:sz w:val="20"/>
          <w:szCs w:val="20"/>
        </w:rPr>
        <w:t xml:space="preserve"> In the case of weighting the sample observations, instead of the number of votes/individuals the sum of individual weights can be used.</w:t>
      </w:r>
    </w:p>
  </w:footnote>
  <w:footnote w:id="10">
    <w:p w14:paraId="00000A13" w14:textId="77777777" w:rsidR="005F4816" w:rsidRPr="00AA539C" w:rsidRDefault="005F4816" w:rsidP="000A5C43">
      <w:pPr>
        <w:pBdr>
          <w:top w:val="nil"/>
          <w:left w:val="nil"/>
          <w:bottom w:val="nil"/>
          <w:right w:val="nil"/>
          <w:between w:val="nil"/>
        </w:pBdr>
        <w:spacing w:line="240" w:lineRule="auto"/>
        <w:ind w:left="113" w:hanging="113"/>
        <w:rPr>
          <w:sz w:val="20"/>
          <w:szCs w:val="20"/>
        </w:rPr>
      </w:pPr>
      <w:r w:rsidRPr="00AA539C">
        <w:rPr>
          <w:rStyle w:val="FootnoteReference"/>
          <w:sz w:val="20"/>
          <w:szCs w:val="20"/>
        </w:rPr>
        <w:footnoteRef/>
      </w:r>
      <w:r w:rsidRPr="00AA539C">
        <w:rPr>
          <w:sz w:val="20"/>
          <w:szCs w:val="20"/>
        </w:rPr>
        <w:t xml:space="preserve"> In the case of a binary choice, if an individual voted ‘yes’ for a program at a particular tax amount – the lower bound of his or her true WTP is the tax amount, and the upper bound is unknown, limited by individual income. A ‘no’ vote reveals that this respondent’s WTP is between zero (lower bound) and the presented tax amount (upper bound). The remainder of this subtraction is the probability that respondents’ WTP lies between the lower and the upper bound. </w:t>
      </w:r>
    </w:p>
  </w:footnote>
  <w:footnote w:id="11">
    <w:p w14:paraId="00000A15" w14:textId="77777777" w:rsidR="005F4816" w:rsidRPr="00AA539C" w:rsidRDefault="005F4816" w:rsidP="000A5C43">
      <w:pPr>
        <w:pBdr>
          <w:top w:val="nil"/>
          <w:left w:val="nil"/>
          <w:bottom w:val="nil"/>
          <w:right w:val="nil"/>
          <w:between w:val="nil"/>
        </w:pBdr>
        <w:spacing w:line="240" w:lineRule="auto"/>
        <w:ind w:left="113" w:hanging="113"/>
        <w:rPr>
          <w:sz w:val="20"/>
          <w:szCs w:val="20"/>
        </w:rPr>
      </w:pPr>
      <w:r w:rsidRPr="00AA539C">
        <w:rPr>
          <w:rStyle w:val="FootnoteReference"/>
          <w:sz w:val="20"/>
          <w:szCs w:val="20"/>
        </w:rPr>
        <w:footnoteRef/>
      </w:r>
      <w:r w:rsidRPr="00AA539C">
        <w:rPr>
          <w:sz w:val="20"/>
          <w:szCs w:val="20"/>
        </w:rPr>
        <w:t xml:space="preserve"> We operationalize the numerical estimation by using the value of the PDF evaluated at the lower bound instead of the difference of CDFs, whenever the calculated difference in the values of the CDF is numerically equal to zero.</w:t>
      </w:r>
    </w:p>
  </w:footnote>
  <w:footnote w:id="12">
    <w:p w14:paraId="00000A16" w14:textId="77777777" w:rsidR="005F4816" w:rsidRPr="00AA539C" w:rsidRDefault="005F4816" w:rsidP="000A5C43">
      <w:pPr>
        <w:pBdr>
          <w:top w:val="nil"/>
          <w:left w:val="nil"/>
          <w:bottom w:val="nil"/>
          <w:right w:val="nil"/>
          <w:between w:val="nil"/>
        </w:pBdr>
        <w:spacing w:line="240" w:lineRule="auto"/>
        <w:ind w:left="113" w:hanging="113"/>
        <w:rPr>
          <w:sz w:val="20"/>
          <w:szCs w:val="20"/>
        </w:rPr>
      </w:pPr>
      <w:r w:rsidRPr="00AA539C">
        <w:rPr>
          <w:rStyle w:val="FootnoteReference"/>
          <w:sz w:val="20"/>
          <w:szCs w:val="20"/>
        </w:rPr>
        <w:footnoteRef/>
      </w:r>
      <w:r w:rsidRPr="00AA539C">
        <w:rPr>
          <w:sz w:val="20"/>
          <w:szCs w:val="20"/>
        </w:rPr>
        <w:t xml:space="preserve"> For the distributions with support in negative numbers, censoring negative values to zero has been used when simulating mean WTP in the sample.</w:t>
      </w:r>
    </w:p>
  </w:footnote>
  <w:footnote w:id="13">
    <w:p w14:paraId="00000A17" w14:textId="77777777" w:rsidR="005F4816" w:rsidRPr="00AA539C" w:rsidRDefault="005F4816" w:rsidP="00BE6460">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This is particularly expected for payment card and open-ended elicitation formats (</w:t>
      </w:r>
      <w:hyperlink w:anchor="_heading=h.3s49zyc">
        <w:r w:rsidRPr="00AA539C">
          <w:rPr>
            <w:color w:val="0563C1"/>
            <w:sz w:val="20"/>
            <w:szCs w:val="20"/>
            <w:u w:val="single"/>
          </w:rPr>
          <w:t>Carson and Czajkowski, 2014</w:t>
        </w:r>
      </w:hyperlink>
      <w:r w:rsidRPr="00AA539C">
        <w:rPr>
          <w:sz w:val="20"/>
          <w:szCs w:val="20"/>
        </w:rPr>
        <w:t>).</w:t>
      </w:r>
    </w:p>
  </w:footnote>
  <w:footnote w:id="14">
    <w:p w14:paraId="00000A18" w14:textId="5AFF7219" w:rsidR="005F4816" w:rsidRPr="00AA539C" w:rsidRDefault="005F4816" w:rsidP="00BE6460">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w:t>
      </w:r>
      <w:r w:rsidRPr="00AA539C">
        <w:rPr>
          <w:position w:val="-10"/>
          <w:sz w:val="20"/>
          <w:szCs w:val="20"/>
        </w:rPr>
        <w:object w:dxaOrig="180" w:dyaOrig="240" w14:anchorId="5CD901DF">
          <v:shape id="_x0000_i1107" type="#_x0000_t75" style="width:7.9pt;height:11.65pt" o:ole="">
            <v:imagedata r:id="rId1" o:title=""/>
          </v:shape>
          <o:OLEObject Type="Embed" ProgID="Equation.DSMT4" ShapeID="_x0000_i1107" DrawAspect="Content" ObjectID="_1750486784" r:id="rId2"/>
        </w:object>
      </w:r>
      <w:r w:rsidRPr="00AA539C">
        <w:rPr>
          <w:sz w:val="20"/>
          <w:szCs w:val="20"/>
        </w:rPr>
        <w:t xml:space="preserve"> is usually assumed to be a CDF of normal or logistic distribution, leading to using the probit or logit model to account for zero-inflation.</w:t>
      </w:r>
    </w:p>
  </w:footnote>
  <w:footnote w:id="15">
    <w:p w14:paraId="00000A19" w14:textId="77777777" w:rsidR="005F4816" w:rsidRPr="00AA539C" w:rsidRDefault="005F4816" w:rsidP="00BE6460">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To approximate asymptotic variance covariance matrix.</w:t>
      </w:r>
    </w:p>
  </w:footnote>
  <w:footnote w:id="16">
    <w:p w14:paraId="00000A1A" w14:textId="77777777" w:rsidR="005F4816" w:rsidRPr="00AA539C" w:rsidRDefault="005F4816" w:rsidP="00D50169">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Maximum likelihood estimates are asymptotically normal.</w:t>
      </w:r>
    </w:p>
  </w:footnote>
  <w:footnote w:id="17">
    <w:p w14:paraId="00000A1B" w14:textId="77777777" w:rsidR="005F4816" w:rsidRPr="00AA539C" w:rsidRDefault="005F4816" w:rsidP="00D50169">
      <w:pPr>
        <w:pBdr>
          <w:top w:val="nil"/>
          <w:left w:val="nil"/>
          <w:bottom w:val="nil"/>
          <w:right w:val="nil"/>
          <w:between w:val="nil"/>
        </w:pBdr>
        <w:spacing w:line="240" w:lineRule="auto"/>
        <w:ind w:left="284" w:hanging="284"/>
        <w:rPr>
          <w:sz w:val="20"/>
          <w:szCs w:val="20"/>
        </w:rPr>
      </w:pPr>
      <w:r w:rsidRPr="00AA539C">
        <w:rPr>
          <w:rStyle w:val="FootnoteReference"/>
          <w:sz w:val="20"/>
          <w:szCs w:val="20"/>
        </w:rPr>
        <w:footnoteRef/>
      </w:r>
      <w:r w:rsidRPr="00AA539C">
        <w:rPr>
          <w:sz w:val="20"/>
          <w:szCs w:val="20"/>
        </w:rPr>
        <w:t xml:space="preserve"> The prevention of a future spill/incident/contamination event is often used as a proxy for the spill/incident/contamination event being evaluated. This approach was followed in the evaluation of public losses arising from the Deepwater Horizon oil spill in the Gulf of Mexico.</w:t>
      </w:r>
    </w:p>
  </w:footnote>
  <w:footnote w:id="18">
    <w:p w14:paraId="00000A1C" w14:textId="77777777" w:rsidR="005F4816" w:rsidRPr="00AA539C" w:rsidRDefault="005F4816" w:rsidP="00D50169">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As will be seen in the next section, respondents were told that because of recent dam failures, steps had been taken that would minimize loss of life, damage to residences.</w:t>
      </w:r>
    </w:p>
  </w:footnote>
  <w:footnote w:id="19">
    <w:p w14:paraId="123FDA1E" w14:textId="77777777" w:rsidR="005F4816" w:rsidRPr="00AA539C" w:rsidRDefault="005F4816" w:rsidP="002930A7">
      <w:pPr>
        <w:pStyle w:val="FootnoteText"/>
        <w:spacing w:after="120"/>
        <w:jc w:val="both"/>
        <w:rPr>
          <w:rFonts w:ascii="Times New Roman" w:eastAsia="Times New Roman" w:hAnsi="Times New Roman"/>
          <w:color w:val="FF0000"/>
          <w:lang w:val="en-US" w:eastAsia="pl-PL"/>
        </w:rPr>
      </w:pPr>
      <w:r w:rsidRPr="00AA539C">
        <w:rPr>
          <w:rStyle w:val="FootnoteReference"/>
          <w:rFonts w:ascii="Times New Roman" w:hAnsi="Times New Roman"/>
        </w:rPr>
        <w:footnoteRef/>
      </w:r>
      <w:r w:rsidRPr="00AA539C">
        <w:rPr>
          <w:rFonts w:ascii="Times New Roman" w:hAnsi="Times New Roman"/>
          <w:lang w:val="en-US"/>
        </w:rPr>
        <w:t xml:space="preserve"> </w:t>
      </w:r>
      <w:r w:rsidRPr="00AA539C">
        <w:rPr>
          <w:rFonts w:ascii="Times New Roman" w:eastAsia="Times New Roman" w:hAnsi="Times New Roman"/>
          <w:lang w:val="en-US" w:eastAsia="pl-PL"/>
        </w:rPr>
        <w:t>The final version of the applied questionnaire and respective cards are available in two annexed files.</w:t>
      </w:r>
    </w:p>
  </w:footnote>
  <w:footnote w:id="20">
    <w:p w14:paraId="00000A1D" w14:textId="7732BE22" w:rsidR="005F4816" w:rsidRPr="00AA539C" w:rsidRDefault="005F4816" w:rsidP="000A5C43">
      <w:pPr>
        <w:pBdr>
          <w:top w:val="nil"/>
          <w:left w:val="nil"/>
          <w:bottom w:val="nil"/>
          <w:right w:val="nil"/>
          <w:between w:val="nil"/>
        </w:pBdr>
        <w:spacing w:line="240" w:lineRule="auto"/>
        <w:ind w:left="227" w:hanging="227"/>
        <w:rPr>
          <w:color w:val="auto"/>
          <w:sz w:val="20"/>
          <w:szCs w:val="20"/>
        </w:rPr>
      </w:pPr>
      <w:r w:rsidRPr="00AA539C">
        <w:rPr>
          <w:rStyle w:val="FootnoteReference"/>
          <w:sz w:val="20"/>
          <w:szCs w:val="20"/>
        </w:rPr>
        <w:footnoteRef/>
      </w:r>
      <w:r w:rsidRPr="00AA539C">
        <w:rPr>
          <w:sz w:val="20"/>
          <w:szCs w:val="20"/>
        </w:rPr>
        <w:t xml:space="preserve"> It was describe</w:t>
      </w:r>
      <w:r w:rsidRPr="00AA539C">
        <w:rPr>
          <w:color w:val="auto"/>
          <w:sz w:val="20"/>
          <w:szCs w:val="20"/>
        </w:rPr>
        <w:t>d in this way to avoid inflaming negative feelings about the company operating the mine by not using the words Dam failure. Data on expenditures and compensations came from Renova (2019)</w:t>
      </w:r>
    </w:p>
  </w:footnote>
  <w:footnote w:id="21">
    <w:p w14:paraId="00000A1E" w14:textId="77777777" w:rsidR="005F4816" w:rsidRPr="00AA539C" w:rsidRDefault="005F4816" w:rsidP="000A5C43">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Measurement of recreational losses is often conducted through a careful analysis of recreational trips to the affected area. This analysis requires detailed counts of where recreational trips occur and information about how far each individual traveled. Data of this type was not readily available and would have been quite expensive to obtain.</w:t>
      </w:r>
    </w:p>
  </w:footnote>
  <w:footnote w:id="22">
    <w:p w14:paraId="00000A1F" w14:textId="77777777" w:rsidR="005F4816" w:rsidRPr="00AA539C" w:rsidRDefault="005F4816" w:rsidP="000A5C43">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The probability was calculated based on the average standard errors of the estimated probabilities of non-parametric approach for the available data that were extrapolated for the case the number of observations expected for the final study.</w:t>
      </w:r>
    </w:p>
  </w:footnote>
  <w:footnote w:id="23">
    <w:p w14:paraId="00000A20" w14:textId="77777777" w:rsidR="005F4816" w:rsidRPr="00AA539C" w:rsidRDefault="005F4816" w:rsidP="000A5C43">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It is theoretically possible that the limited number of observations and the randomness of the sampling process may (with some non-zero probability) lead to observing that the acceptance rate of respondents who were faced with a higher tax amount is higher than the acceptance rate of respondents who were faced with a lower tax amount. While this is statistically possible, this has caused some concern in applied studies – particularly in ones that did not take the uncertainty associated with the observed results into account. This literature suggests that in the case where monotonicity violations are observed a more conservative non-parametric (</w:t>
      </w:r>
      <w:hyperlink w:anchor="_heading=h.2ce457m">
        <w:r w:rsidRPr="00AA539C">
          <w:rPr>
            <w:color w:val="0563C1"/>
            <w:sz w:val="20"/>
            <w:szCs w:val="20"/>
            <w:u w:val="single"/>
          </w:rPr>
          <w:t>Turnbull, 1976</w:t>
        </w:r>
      </w:hyperlink>
      <w:r w:rsidRPr="00AA539C">
        <w:rPr>
          <w:sz w:val="20"/>
          <w:szCs w:val="20"/>
        </w:rPr>
        <w:t>) estimator should be used, which requires that adjacent tax amounts and the observed acceptance rates are merged until no monotonicity violations are observed. This would lead to a large loss of efficiency (in terms of both – bias and standard errors).</w:t>
      </w:r>
    </w:p>
  </w:footnote>
  <w:footnote w:id="24">
    <w:p w14:paraId="00000A21" w14:textId="77777777" w:rsidR="005F4816" w:rsidRPr="00AA539C" w:rsidRDefault="005F4816" w:rsidP="000A5C43">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No substantial differences were found between the results based on all data and pilot 3 data only. </w:t>
      </w:r>
    </w:p>
  </w:footnote>
  <w:footnote w:id="25">
    <w:p w14:paraId="00000A22" w14:textId="77777777" w:rsidR="005F4816" w:rsidRPr="00AA539C" w:rsidRDefault="005F4816" w:rsidP="00BE6460">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Additionally, we analyzed the data half-way through the collection in each pilot, to check if there were any immediate changes that would have to be made to the survey. </w:t>
      </w:r>
    </w:p>
  </w:footnote>
  <w:footnote w:id="26">
    <w:p w14:paraId="00000A24" w14:textId="77777777" w:rsidR="005F4816" w:rsidRPr="00AA539C" w:rsidRDefault="005F4816" w:rsidP="00A63D19">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The results of the regression used for imputing missing income responses are presented in Appendix 2. </w:t>
      </w:r>
    </w:p>
  </w:footnote>
  <w:footnote w:id="27">
    <w:p w14:paraId="5148000A" w14:textId="27017C2F" w:rsidR="005F4816" w:rsidRPr="00AA539C" w:rsidRDefault="005F4816" w:rsidP="002930A7">
      <w:pPr>
        <w:pStyle w:val="FootnoteText"/>
        <w:spacing w:after="120"/>
        <w:jc w:val="both"/>
        <w:rPr>
          <w:rFonts w:ascii="Times New Roman" w:hAnsi="Times New Roman"/>
          <w:lang w:val="en-US"/>
        </w:rPr>
      </w:pPr>
      <w:r w:rsidRPr="00AA539C">
        <w:rPr>
          <w:rStyle w:val="FootnoteReference"/>
          <w:rFonts w:ascii="Times New Roman" w:hAnsi="Times New Roman"/>
        </w:rPr>
        <w:footnoteRef/>
      </w:r>
      <w:r w:rsidRPr="00AA539C">
        <w:rPr>
          <w:rFonts w:ascii="Times New Roman" w:hAnsi="Times New Roman"/>
          <w:lang w:val="en-US"/>
        </w:rPr>
        <w:t xml:space="preserve"> Prof. Waldir Lobão assisted with sample design and creation of sample weights.</w:t>
      </w:r>
    </w:p>
  </w:footnote>
  <w:footnote w:id="28">
    <w:p w14:paraId="6094497B" w14:textId="7E56BD6F" w:rsidR="005F4816" w:rsidRPr="00AA539C" w:rsidRDefault="005F4816" w:rsidP="002930A7">
      <w:pPr>
        <w:pStyle w:val="FootnoteText"/>
        <w:spacing w:after="120"/>
        <w:jc w:val="both"/>
        <w:rPr>
          <w:rFonts w:ascii="Times New Roman" w:hAnsi="Times New Roman"/>
          <w:color w:val="FF0000"/>
          <w:lang w:val="en-US"/>
        </w:rPr>
      </w:pPr>
      <w:r w:rsidRPr="00AA539C">
        <w:rPr>
          <w:rStyle w:val="FootnoteReference"/>
          <w:rFonts w:ascii="Times New Roman" w:hAnsi="Times New Roman"/>
        </w:rPr>
        <w:footnoteRef/>
      </w:r>
      <w:r w:rsidRPr="00AA539C">
        <w:rPr>
          <w:rFonts w:ascii="Times New Roman" w:hAnsi="Times New Roman"/>
          <w:lang w:val="en-US"/>
        </w:rPr>
        <w:t xml:space="preserve"> The sample size determination was undertaken in a generic form for one single proportion (and tax value), which approximates the sample size determination for each of the five proportions (and tax values) used in the study. </w:t>
      </w:r>
    </w:p>
  </w:footnote>
  <w:footnote w:id="29">
    <w:p w14:paraId="00000A26" w14:textId="7A8DD577" w:rsidR="005F4816" w:rsidRPr="00AA539C" w:rsidRDefault="005F4816" w:rsidP="000A5C43">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Verification procedures were designed and tested during Pilot tests 1, 2 and 3. Most of the Sao Paulo team gained extensive experience with the verification procedures through participation in pilot tests 1, 2 and 3</w:t>
      </w:r>
    </w:p>
  </w:footnote>
  <w:footnote w:id="30">
    <w:p w14:paraId="00000A27" w14:textId="5208DB5A" w:rsidR="005F4816" w:rsidRPr="00AA539C" w:rsidRDefault="005F4816" w:rsidP="000A5C43">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The average interview time was 41 minutes and 15 seconds (41’15”), with small differences among cities: São Paulo = 42’30”; Rio de Janeiro = 38’54”; Belo Horizonte = 41’10”; Mariana = 42’6”; Ipatinga = 45’36”; Linhares = 39’36”; Curitiba = 39’30”; Goiania = 39’18” ; Recife = 42’36” and Belem = 43’24”.</w:t>
      </w:r>
    </w:p>
  </w:footnote>
  <w:footnote w:id="31">
    <w:p w14:paraId="00000A29" w14:textId="77777777" w:rsidR="005F4816" w:rsidRPr="00AA539C" w:rsidRDefault="005F4816" w:rsidP="000A5C43">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Zero inflation component was an add-on to the assumed standard distribution, accounting for a higher number of zero responses; see section 3.3 for details. </w:t>
      </w:r>
    </w:p>
  </w:footnote>
  <w:footnote w:id="32">
    <w:p w14:paraId="00000A2B" w14:textId="77777777" w:rsidR="005F4816" w:rsidRPr="00AA539C" w:rsidRDefault="005F4816" w:rsidP="000A5C43">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The assumptions behind our conservative (Lewbel-Watanabe-approach-based) estimate make model-driven overestimation impossible. On the other hand, this approach results in an estimate that is likely lower than the true extent of the damages and therefore can be considered a lower-bound estimate.</w:t>
      </w:r>
    </w:p>
  </w:footnote>
  <w:footnote w:id="33">
    <w:p w14:paraId="00000A2C" w14:textId="77777777" w:rsidR="005F4816" w:rsidRPr="00AA539C" w:rsidRDefault="005F4816" w:rsidP="00BE6460">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While the parametric approach has the advantage of minimizing the error of the estimate (relative to the true, unknown mean WTP), it is possible it underestimates or overestimates the true value.</w:t>
      </w:r>
    </w:p>
  </w:footnote>
  <w:footnote w:id="34">
    <w:p w14:paraId="00000A2D" w14:textId="77777777" w:rsidR="005F4816" w:rsidRPr="00AA539C" w:rsidRDefault="005F4816" w:rsidP="00BE6460">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As an aside, we note that the non-parametric analysis of unweighted data implies that the lower bound estimate of monthly WTP is 55.56 BRL with a 95% confidence interval of 50.01 - 61.12 BRL – a value that is very close (not statistically significantly different) to the estimate based on weighted data. </w:t>
      </w:r>
    </w:p>
  </w:footnote>
  <w:footnote w:id="35">
    <w:p w14:paraId="00000A2E" w14:textId="77777777" w:rsidR="005F4816" w:rsidRPr="00AA539C" w:rsidRDefault="005F4816" w:rsidP="00BE6460">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The logarithmic transformation resulted in a better fit than linear and several other functional forms tested. </w:t>
      </w:r>
    </w:p>
  </w:footnote>
  <w:footnote w:id="36">
    <w:p w14:paraId="00000A2F" w14:textId="77777777" w:rsidR="005F4816" w:rsidRPr="00AA539C" w:rsidRDefault="005F4816" w:rsidP="00D50169">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In model 6, which includes responses to debriefing questions as explanatory variables of ‘against’ votes, the income was not statistically significant. This is likely a result of a high correlation between explanatory variables, and relatively high explanatory power of debriefing questions alone, as indicated by the adjusted r</w:t>
      </w:r>
      <w:r w:rsidRPr="00AA539C">
        <w:rPr>
          <w:sz w:val="20"/>
          <w:szCs w:val="20"/>
          <w:vertAlign w:val="superscript"/>
        </w:rPr>
        <w:t xml:space="preserve">2 </w:t>
      </w:r>
      <w:r w:rsidRPr="00AA539C">
        <w:rPr>
          <w:sz w:val="20"/>
          <w:szCs w:val="20"/>
        </w:rPr>
        <w:t xml:space="preserve">coefficient for this model, which was approximately three times higher than for any other model. </w:t>
      </w:r>
    </w:p>
  </w:footnote>
  <w:footnote w:id="37">
    <w:p w14:paraId="00000A30" w14:textId="77777777" w:rsidR="005F4816" w:rsidRPr="00AA539C" w:rsidRDefault="005F4816" w:rsidP="00D50169">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The share of respondents who said they felt free to vote was 0.8976 (4663 of 5195 respondents).</w:t>
      </w:r>
    </w:p>
  </w:footnote>
  <w:footnote w:id="38">
    <w:p w14:paraId="00000A31" w14:textId="77777777" w:rsidR="005F4816" w:rsidRPr="00AA539C" w:rsidRDefault="005F4816" w:rsidP="00D50169">
      <w:pPr>
        <w:pBdr>
          <w:top w:val="nil"/>
          <w:left w:val="nil"/>
          <w:bottom w:val="nil"/>
          <w:right w:val="nil"/>
          <w:between w:val="nil"/>
        </w:pBdr>
        <w:spacing w:line="240" w:lineRule="auto"/>
        <w:ind w:left="227" w:hanging="227"/>
        <w:rPr>
          <w:sz w:val="20"/>
          <w:szCs w:val="20"/>
        </w:rPr>
      </w:pPr>
      <w:r w:rsidRPr="00AA539C">
        <w:rPr>
          <w:rStyle w:val="FootnoteReference"/>
          <w:sz w:val="20"/>
          <w:szCs w:val="20"/>
        </w:rPr>
        <w:footnoteRef/>
      </w:r>
      <w:r w:rsidRPr="00AA539C">
        <w:rPr>
          <w:sz w:val="20"/>
          <w:szCs w:val="20"/>
        </w:rPr>
        <w:t xml:space="preserve"> In line with the analysis presented in Section 6, all regression models control for tax amounts presented to respondents and their income levels.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A33" w14:textId="6390B5A4" w:rsidR="005F4816" w:rsidRDefault="005F4816" w:rsidP="00AF5416">
    <w:pPr>
      <w:pBdr>
        <w:top w:val="nil"/>
        <w:left w:val="nil"/>
        <w:bottom w:val="nil"/>
        <w:right w:val="nil"/>
        <w:between w:val="nil"/>
      </w:pBdr>
      <w:tabs>
        <w:tab w:val="center" w:pos="4703"/>
        <w:tab w:val="right" w:pos="9406"/>
      </w:tabs>
      <w:spacing w:after="0" w:line="240" w:lineRule="aut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12A9372"/>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09141DE"/>
    <w:multiLevelType w:val="multilevel"/>
    <w:tmpl w:val="2384F5E2"/>
    <w:lvl w:ilvl="0">
      <w:start w:val="1"/>
      <w:numFmt w:val="bullet"/>
      <w:lvlText w:val="●"/>
      <w:lvlJc w:val="left"/>
      <w:pPr>
        <w:ind w:left="1492" w:hanging="360"/>
      </w:pPr>
      <w:rPr>
        <w:rFonts w:ascii="Noto Sans Symbols" w:eastAsia="Noto Sans Symbols" w:hAnsi="Noto Sans Symbols" w:cs="Noto Sans Symbols"/>
      </w:rPr>
    </w:lvl>
    <w:lvl w:ilvl="1">
      <w:start w:val="1"/>
      <w:numFmt w:val="bullet"/>
      <w:lvlText w:val="o"/>
      <w:lvlJc w:val="left"/>
      <w:pPr>
        <w:ind w:left="2212" w:hanging="360"/>
      </w:pPr>
      <w:rPr>
        <w:rFonts w:ascii="Courier New" w:eastAsia="Courier New" w:hAnsi="Courier New" w:cs="Courier New"/>
      </w:rPr>
    </w:lvl>
    <w:lvl w:ilvl="2">
      <w:start w:val="1"/>
      <w:numFmt w:val="bullet"/>
      <w:lvlText w:val="▪"/>
      <w:lvlJc w:val="left"/>
      <w:pPr>
        <w:ind w:left="2932" w:hanging="360"/>
      </w:pPr>
      <w:rPr>
        <w:rFonts w:ascii="Noto Sans Symbols" w:eastAsia="Noto Sans Symbols" w:hAnsi="Noto Sans Symbols" w:cs="Noto Sans Symbols"/>
      </w:rPr>
    </w:lvl>
    <w:lvl w:ilvl="3">
      <w:start w:val="1"/>
      <w:numFmt w:val="bullet"/>
      <w:lvlText w:val="●"/>
      <w:lvlJc w:val="left"/>
      <w:pPr>
        <w:ind w:left="3652" w:hanging="360"/>
      </w:pPr>
      <w:rPr>
        <w:rFonts w:ascii="Noto Sans Symbols" w:eastAsia="Noto Sans Symbols" w:hAnsi="Noto Sans Symbols" w:cs="Noto Sans Symbols"/>
      </w:rPr>
    </w:lvl>
    <w:lvl w:ilvl="4">
      <w:start w:val="1"/>
      <w:numFmt w:val="bullet"/>
      <w:lvlText w:val="o"/>
      <w:lvlJc w:val="left"/>
      <w:pPr>
        <w:ind w:left="4372" w:hanging="360"/>
      </w:pPr>
      <w:rPr>
        <w:rFonts w:ascii="Courier New" w:eastAsia="Courier New" w:hAnsi="Courier New" w:cs="Courier New"/>
      </w:rPr>
    </w:lvl>
    <w:lvl w:ilvl="5">
      <w:start w:val="1"/>
      <w:numFmt w:val="bullet"/>
      <w:lvlText w:val="▪"/>
      <w:lvlJc w:val="left"/>
      <w:pPr>
        <w:ind w:left="5092" w:hanging="360"/>
      </w:pPr>
      <w:rPr>
        <w:rFonts w:ascii="Noto Sans Symbols" w:eastAsia="Noto Sans Symbols" w:hAnsi="Noto Sans Symbols" w:cs="Noto Sans Symbols"/>
      </w:rPr>
    </w:lvl>
    <w:lvl w:ilvl="6">
      <w:start w:val="1"/>
      <w:numFmt w:val="bullet"/>
      <w:lvlText w:val="●"/>
      <w:lvlJc w:val="left"/>
      <w:pPr>
        <w:ind w:left="5812" w:hanging="360"/>
      </w:pPr>
      <w:rPr>
        <w:rFonts w:ascii="Noto Sans Symbols" w:eastAsia="Noto Sans Symbols" w:hAnsi="Noto Sans Symbols" w:cs="Noto Sans Symbols"/>
      </w:rPr>
    </w:lvl>
    <w:lvl w:ilvl="7">
      <w:start w:val="1"/>
      <w:numFmt w:val="bullet"/>
      <w:lvlText w:val="o"/>
      <w:lvlJc w:val="left"/>
      <w:pPr>
        <w:ind w:left="6532" w:hanging="360"/>
      </w:pPr>
      <w:rPr>
        <w:rFonts w:ascii="Courier New" w:eastAsia="Courier New" w:hAnsi="Courier New" w:cs="Courier New"/>
      </w:rPr>
    </w:lvl>
    <w:lvl w:ilvl="8">
      <w:start w:val="1"/>
      <w:numFmt w:val="bullet"/>
      <w:lvlText w:val="▪"/>
      <w:lvlJc w:val="left"/>
      <w:pPr>
        <w:ind w:left="7252" w:hanging="360"/>
      </w:pPr>
      <w:rPr>
        <w:rFonts w:ascii="Noto Sans Symbols" w:eastAsia="Noto Sans Symbols" w:hAnsi="Noto Sans Symbols" w:cs="Noto Sans Symbols"/>
      </w:rPr>
    </w:lvl>
  </w:abstractNum>
  <w:abstractNum w:abstractNumId="2" w15:restartNumberingAfterBreak="0">
    <w:nsid w:val="1EFF5851"/>
    <w:multiLevelType w:val="multilevel"/>
    <w:tmpl w:val="A93E2A1C"/>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24CC4F76"/>
    <w:multiLevelType w:val="multilevel"/>
    <w:tmpl w:val="64F8E0F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2B0A69FF"/>
    <w:multiLevelType w:val="multilevel"/>
    <w:tmpl w:val="4B7AF7C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2BCC70BB"/>
    <w:multiLevelType w:val="multilevel"/>
    <w:tmpl w:val="2B06EC1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38322141"/>
    <w:multiLevelType w:val="multilevel"/>
    <w:tmpl w:val="BF4099C6"/>
    <w:lvl w:ilvl="0">
      <w:start w:val="1"/>
      <w:numFmt w:val="bullet"/>
      <w:lvlText w:val="●"/>
      <w:lvlJc w:val="left"/>
      <w:pPr>
        <w:ind w:left="705" w:hanging="360"/>
      </w:pPr>
      <w:rPr>
        <w:rFonts w:ascii="Noto Sans Symbols" w:eastAsia="Noto Sans Symbols" w:hAnsi="Noto Sans Symbols" w:cs="Noto Sans Symbols"/>
      </w:rPr>
    </w:lvl>
    <w:lvl w:ilvl="1">
      <w:start w:val="1"/>
      <w:numFmt w:val="bullet"/>
      <w:lvlText w:val="o"/>
      <w:lvlJc w:val="left"/>
      <w:pPr>
        <w:ind w:left="1425" w:hanging="360"/>
      </w:pPr>
      <w:rPr>
        <w:rFonts w:ascii="Courier New" w:eastAsia="Courier New" w:hAnsi="Courier New" w:cs="Courier New"/>
      </w:rPr>
    </w:lvl>
    <w:lvl w:ilvl="2">
      <w:start w:val="1"/>
      <w:numFmt w:val="bullet"/>
      <w:lvlText w:val="▪"/>
      <w:lvlJc w:val="left"/>
      <w:pPr>
        <w:ind w:left="2145" w:hanging="360"/>
      </w:pPr>
      <w:rPr>
        <w:rFonts w:ascii="Noto Sans Symbols" w:eastAsia="Noto Sans Symbols" w:hAnsi="Noto Sans Symbols" w:cs="Noto Sans Symbols"/>
      </w:rPr>
    </w:lvl>
    <w:lvl w:ilvl="3">
      <w:start w:val="1"/>
      <w:numFmt w:val="bullet"/>
      <w:lvlText w:val="●"/>
      <w:lvlJc w:val="left"/>
      <w:pPr>
        <w:ind w:left="2865" w:hanging="360"/>
      </w:pPr>
      <w:rPr>
        <w:rFonts w:ascii="Noto Sans Symbols" w:eastAsia="Noto Sans Symbols" w:hAnsi="Noto Sans Symbols" w:cs="Noto Sans Symbols"/>
      </w:rPr>
    </w:lvl>
    <w:lvl w:ilvl="4">
      <w:start w:val="1"/>
      <w:numFmt w:val="bullet"/>
      <w:lvlText w:val="o"/>
      <w:lvlJc w:val="left"/>
      <w:pPr>
        <w:ind w:left="3585" w:hanging="360"/>
      </w:pPr>
      <w:rPr>
        <w:rFonts w:ascii="Courier New" w:eastAsia="Courier New" w:hAnsi="Courier New" w:cs="Courier New"/>
      </w:rPr>
    </w:lvl>
    <w:lvl w:ilvl="5">
      <w:start w:val="1"/>
      <w:numFmt w:val="bullet"/>
      <w:lvlText w:val="▪"/>
      <w:lvlJc w:val="left"/>
      <w:pPr>
        <w:ind w:left="4305" w:hanging="360"/>
      </w:pPr>
      <w:rPr>
        <w:rFonts w:ascii="Noto Sans Symbols" w:eastAsia="Noto Sans Symbols" w:hAnsi="Noto Sans Symbols" w:cs="Noto Sans Symbols"/>
      </w:rPr>
    </w:lvl>
    <w:lvl w:ilvl="6">
      <w:start w:val="1"/>
      <w:numFmt w:val="bullet"/>
      <w:lvlText w:val="●"/>
      <w:lvlJc w:val="left"/>
      <w:pPr>
        <w:ind w:left="5025" w:hanging="360"/>
      </w:pPr>
      <w:rPr>
        <w:rFonts w:ascii="Noto Sans Symbols" w:eastAsia="Noto Sans Symbols" w:hAnsi="Noto Sans Symbols" w:cs="Noto Sans Symbols"/>
      </w:rPr>
    </w:lvl>
    <w:lvl w:ilvl="7">
      <w:start w:val="1"/>
      <w:numFmt w:val="bullet"/>
      <w:lvlText w:val="o"/>
      <w:lvlJc w:val="left"/>
      <w:pPr>
        <w:ind w:left="5745" w:hanging="360"/>
      </w:pPr>
      <w:rPr>
        <w:rFonts w:ascii="Courier New" w:eastAsia="Courier New" w:hAnsi="Courier New" w:cs="Courier New"/>
      </w:rPr>
    </w:lvl>
    <w:lvl w:ilvl="8">
      <w:start w:val="1"/>
      <w:numFmt w:val="bullet"/>
      <w:lvlText w:val="▪"/>
      <w:lvlJc w:val="left"/>
      <w:pPr>
        <w:ind w:left="6465" w:hanging="360"/>
      </w:pPr>
      <w:rPr>
        <w:rFonts w:ascii="Noto Sans Symbols" w:eastAsia="Noto Sans Symbols" w:hAnsi="Noto Sans Symbols" w:cs="Noto Sans Symbols"/>
      </w:rPr>
    </w:lvl>
  </w:abstractNum>
  <w:abstractNum w:abstractNumId="7" w15:restartNumberingAfterBreak="0">
    <w:nsid w:val="3E3A76D4"/>
    <w:multiLevelType w:val="multilevel"/>
    <w:tmpl w:val="C464E7A4"/>
    <w:lvl w:ilvl="0">
      <w:start w:val="1"/>
      <w:numFmt w:val="bullet"/>
      <w:lvlText w:val="●"/>
      <w:lvlJc w:val="left"/>
      <w:pPr>
        <w:ind w:left="360" w:hanging="360"/>
      </w:pPr>
      <w:rPr>
        <w:rFonts w:ascii="Noto Sans Symbols" w:eastAsia="Noto Sans Symbols" w:hAnsi="Noto Sans Symbols" w:cs="Noto Sans Symbols"/>
      </w:r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45AA4E1D"/>
    <w:multiLevelType w:val="multilevel"/>
    <w:tmpl w:val="0BE8FF4C"/>
    <w:lvl w:ilvl="0">
      <w:start w:val="1"/>
      <w:numFmt w:val="bullet"/>
      <w:lvlText w:val="●"/>
      <w:lvlJc w:val="left"/>
      <w:pPr>
        <w:ind w:left="1437" w:hanging="360"/>
      </w:pPr>
      <w:rPr>
        <w:rFonts w:ascii="Noto Sans Symbols" w:eastAsia="Noto Sans Symbols" w:hAnsi="Noto Sans Symbols" w:cs="Noto Sans Symbols"/>
      </w:rPr>
    </w:lvl>
    <w:lvl w:ilvl="1">
      <w:start w:val="1"/>
      <w:numFmt w:val="bullet"/>
      <w:lvlText w:val="•"/>
      <w:lvlJc w:val="left"/>
      <w:pPr>
        <w:ind w:left="2157" w:hanging="360"/>
      </w:pPr>
      <w:rPr>
        <w:rFonts w:ascii="Times New Roman" w:eastAsia="Times New Roman" w:hAnsi="Times New Roman" w:cs="Times New Roman"/>
      </w:rPr>
    </w:lvl>
    <w:lvl w:ilvl="2">
      <w:start w:val="1"/>
      <w:numFmt w:val="bullet"/>
      <w:lvlText w:val="▪"/>
      <w:lvlJc w:val="left"/>
      <w:pPr>
        <w:ind w:left="2877" w:hanging="360"/>
      </w:pPr>
      <w:rPr>
        <w:rFonts w:ascii="Noto Sans Symbols" w:eastAsia="Noto Sans Symbols" w:hAnsi="Noto Sans Symbols" w:cs="Noto Sans Symbols"/>
      </w:rPr>
    </w:lvl>
    <w:lvl w:ilvl="3">
      <w:start w:val="1"/>
      <w:numFmt w:val="bullet"/>
      <w:lvlText w:val="●"/>
      <w:lvlJc w:val="left"/>
      <w:pPr>
        <w:ind w:left="3597" w:hanging="360"/>
      </w:pPr>
      <w:rPr>
        <w:rFonts w:ascii="Noto Sans Symbols" w:eastAsia="Noto Sans Symbols" w:hAnsi="Noto Sans Symbols" w:cs="Noto Sans Symbols"/>
      </w:rPr>
    </w:lvl>
    <w:lvl w:ilvl="4">
      <w:start w:val="1"/>
      <w:numFmt w:val="bullet"/>
      <w:lvlText w:val="o"/>
      <w:lvlJc w:val="left"/>
      <w:pPr>
        <w:ind w:left="4317" w:hanging="360"/>
      </w:pPr>
      <w:rPr>
        <w:rFonts w:ascii="Courier New" w:eastAsia="Courier New" w:hAnsi="Courier New" w:cs="Courier New"/>
      </w:rPr>
    </w:lvl>
    <w:lvl w:ilvl="5">
      <w:start w:val="1"/>
      <w:numFmt w:val="bullet"/>
      <w:lvlText w:val="▪"/>
      <w:lvlJc w:val="left"/>
      <w:pPr>
        <w:ind w:left="5037" w:hanging="360"/>
      </w:pPr>
      <w:rPr>
        <w:rFonts w:ascii="Noto Sans Symbols" w:eastAsia="Noto Sans Symbols" w:hAnsi="Noto Sans Symbols" w:cs="Noto Sans Symbols"/>
      </w:rPr>
    </w:lvl>
    <w:lvl w:ilvl="6">
      <w:start w:val="1"/>
      <w:numFmt w:val="bullet"/>
      <w:lvlText w:val="●"/>
      <w:lvlJc w:val="left"/>
      <w:pPr>
        <w:ind w:left="5757" w:hanging="360"/>
      </w:pPr>
      <w:rPr>
        <w:rFonts w:ascii="Noto Sans Symbols" w:eastAsia="Noto Sans Symbols" w:hAnsi="Noto Sans Symbols" w:cs="Noto Sans Symbols"/>
      </w:rPr>
    </w:lvl>
    <w:lvl w:ilvl="7">
      <w:start w:val="1"/>
      <w:numFmt w:val="bullet"/>
      <w:lvlText w:val="o"/>
      <w:lvlJc w:val="left"/>
      <w:pPr>
        <w:ind w:left="6477" w:hanging="360"/>
      </w:pPr>
      <w:rPr>
        <w:rFonts w:ascii="Courier New" w:eastAsia="Courier New" w:hAnsi="Courier New" w:cs="Courier New"/>
      </w:rPr>
    </w:lvl>
    <w:lvl w:ilvl="8">
      <w:start w:val="1"/>
      <w:numFmt w:val="bullet"/>
      <w:lvlText w:val="▪"/>
      <w:lvlJc w:val="left"/>
      <w:pPr>
        <w:ind w:left="7197" w:hanging="360"/>
      </w:pPr>
      <w:rPr>
        <w:rFonts w:ascii="Noto Sans Symbols" w:eastAsia="Noto Sans Symbols" w:hAnsi="Noto Sans Symbols" w:cs="Noto Sans Symbols"/>
      </w:rPr>
    </w:lvl>
  </w:abstractNum>
  <w:abstractNum w:abstractNumId="9" w15:restartNumberingAfterBreak="0">
    <w:nsid w:val="47067CA9"/>
    <w:multiLevelType w:val="multilevel"/>
    <w:tmpl w:val="594E5F08"/>
    <w:lvl w:ilvl="0">
      <w:start w:val="1"/>
      <w:numFmt w:val="decimal"/>
      <w:lvlText w:val="(%1)"/>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8BE59FB"/>
    <w:multiLevelType w:val="multilevel"/>
    <w:tmpl w:val="70B43BC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1434" w:hanging="720"/>
      </w:pPr>
    </w:lvl>
    <w:lvl w:ilvl="3">
      <w:start w:val="1"/>
      <w:numFmt w:val="decimal"/>
      <w:lvlText w:val="%1.%2.%3.%4."/>
      <w:lvlJc w:val="left"/>
      <w:pPr>
        <w:ind w:left="1791" w:hanging="720"/>
      </w:pPr>
    </w:lvl>
    <w:lvl w:ilvl="4">
      <w:start w:val="1"/>
      <w:numFmt w:val="decimal"/>
      <w:lvlText w:val="%1.%2.%3.%4.%5."/>
      <w:lvlJc w:val="left"/>
      <w:pPr>
        <w:ind w:left="2508" w:hanging="1080"/>
      </w:pPr>
    </w:lvl>
    <w:lvl w:ilvl="5">
      <w:start w:val="1"/>
      <w:numFmt w:val="decimal"/>
      <w:lvlText w:val="%1.%2.%3.%4.%5.%6."/>
      <w:lvlJc w:val="left"/>
      <w:pPr>
        <w:ind w:left="2865" w:hanging="1080"/>
      </w:pPr>
    </w:lvl>
    <w:lvl w:ilvl="6">
      <w:start w:val="1"/>
      <w:numFmt w:val="decimal"/>
      <w:lvlText w:val="%1.%2.%3.%4.%5.%6.%7."/>
      <w:lvlJc w:val="left"/>
      <w:pPr>
        <w:ind w:left="3582" w:hanging="1440"/>
      </w:pPr>
    </w:lvl>
    <w:lvl w:ilvl="7">
      <w:start w:val="1"/>
      <w:numFmt w:val="decimal"/>
      <w:lvlText w:val="%1.%2.%3.%4.%5.%6.%7.%8."/>
      <w:lvlJc w:val="left"/>
      <w:pPr>
        <w:ind w:left="3939" w:hanging="1440"/>
      </w:pPr>
    </w:lvl>
    <w:lvl w:ilvl="8">
      <w:start w:val="1"/>
      <w:numFmt w:val="decimal"/>
      <w:lvlText w:val="%1.%2.%3.%4.%5.%6.%7.%8.%9."/>
      <w:lvlJc w:val="left"/>
      <w:pPr>
        <w:ind w:left="4656" w:hanging="1800"/>
      </w:pPr>
    </w:lvl>
  </w:abstractNum>
  <w:abstractNum w:abstractNumId="11" w15:restartNumberingAfterBreak="0">
    <w:nsid w:val="5AB222BE"/>
    <w:multiLevelType w:val="multilevel"/>
    <w:tmpl w:val="114283A0"/>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2" w15:restartNumberingAfterBreak="0">
    <w:nsid w:val="64DF1095"/>
    <w:multiLevelType w:val="multilevel"/>
    <w:tmpl w:val="C520F6C6"/>
    <w:lvl w:ilvl="0">
      <w:start w:val="1"/>
      <w:numFmt w:val="decimal"/>
      <w:lvlText w:val="%1."/>
      <w:lvlJc w:val="left"/>
      <w:pPr>
        <w:ind w:left="1437" w:hanging="360"/>
      </w:pPr>
    </w:lvl>
    <w:lvl w:ilvl="1">
      <w:start w:val="1"/>
      <w:numFmt w:val="lowerLetter"/>
      <w:lvlText w:val="%2."/>
      <w:lvlJc w:val="left"/>
      <w:pPr>
        <w:ind w:left="2157" w:hanging="360"/>
      </w:pPr>
    </w:lvl>
    <w:lvl w:ilvl="2">
      <w:start w:val="1"/>
      <w:numFmt w:val="lowerRoman"/>
      <w:lvlText w:val="%3."/>
      <w:lvlJc w:val="right"/>
      <w:pPr>
        <w:ind w:left="2877" w:hanging="180"/>
      </w:pPr>
    </w:lvl>
    <w:lvl w:ilvl="3">
      <w:start w:val="1"/>
      <w:numFmt w:val="decimal"/>
      <w:lvlText w:val="%4."/>
      <w:lvlJc w:val="left"/>
      <w:pPr>
        <w:ind w:left="3597" w:hanging="360"/>
      </w:pPr>
    </w:lvl>
    <w:lvl w:ilvl="4">
      <w:start w:val="1"/>
      <w:numFmt w:val="lowerLetter"/>
      <w:lvlText w:val="%5."/>
      <w:lvlJc w:val="left"/>
      <w:pPr>
        <w:ind w:left="4317" w:hanging="360"/>
      </w:pPr>
    </w:lvl>
    <w:lvl w:ilvl="5">
      <w:start w:val="1"/>
      <w:numFmt w:val="lowerRoman"/>
      <w:lvlText w:val="%6."/>
      <w:lvlJc w:val="right"/>
      <w:pPr>
        <w:ind w:left="5037" w:hanging="180"/>
      </w:pPr>
    </w:lvl>
    <w:lvl w:ilvl="6">
      <w:start w:val="1"/>
      <w:numFmt w:val="decimal"/>
      <w:lvlText w:val="%7."/>
      <w:lvlJc w:val="left"/>
      <w:pPr>
        <w:ind w:left="5757" w:hanging="360"/>
      </w:pPr>
    </w:lvl>
    <w:lvl w:ilvl="7">
      <w:start w:val="1"/>
      <w:numFmt w:val="lowerLetter"/>
      <w:lvlText w:val="%8."/>
      <w:lvlJc w:val="left"/>
      <w:pPr>
        <w:ind w:left="6477" w:hanging="360"/>
      </w:pPr>
    </w:lvl>
    <w:lvl w:ilvl="8">
      <w:start w:val="1"/>
      <w:numFmt w:val="lowerRoman"/>
      <w:lvlText w:val="%9."/>
      <w:lvlJc w:val="right"/>
      <w:pPr>
        <w:ind w:left="7197" w:hanging="180"/>
      </w:pPr>
    </w:lvl>
  </w:abstractNum>
  <w:abstractNum w:abstractNumId="13" w15:restartNumberingAfterBreak="0">
    <w:nsid w:val="69B91DB9"/>
    <w:multiLevelType w:val="multilevel"/>
    <w:tmpl w:val="E410BD8A"/>
    <w:lvl w:ilvl="0">
      <w:start w:val="6"/>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4" w15:restartNumberingAfterBreak="0">
    <w:nsid w:val="6A796546"/>
    <w:multiLevelType w:val="multilevel"/>
    <w:tmpl w:val="0548D652"/>
    <w:lvl w:ilvl="0">
      <w:start w:val="1"/>
      <w:numFmt w:val="bullet"/>
      <w:lvlText w:val="●"/>
      <w:lvlJc w:val="left"/>
      <w:pPr>
        <w:ind w:left="360" w:hanging="360"/>
      </w:pPr>
      <w:rPr>
        <w:rFonts w:ascii="Noto Sans Symbols" w:eastAsia="Noto Sans Symbols" w:hAnsi="Noto Sans Symbols" w:cs="Noto Sans Symbols"/>
      </w:r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6ADC4272"/>
    <w:multiLevelType w:val="multilevel"/>
    <w:tmpl w:val="A6045EF0"/>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 w15:restartNumberingAfterBreak="0">
    <w:nsid w:val="72AB5A8E"/>
    <w:multiLevelType w:val="multilevel"/>
    <w:tmpl w:val="6F3A83FC"/>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7" w15:restartNumberingAfterBreak="0">
    <w:nsid w:val="75F3340A"/>
    <w:multiLevelType w:val="multilevel"/>
    <w:tmpl w:val="2786A15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abstractNumId w:val="2"/>
  </w:num>
  <w:num w:numId="2">
    <w:abstractNumId w:val="15"/>
  </w:num>
  <w:num w:numId="3">
    <w:abstractNumId w:val="7"/>
  </w:num>
  <w:num w:numId="4">
    <w:abstractNumId w:val="5"/>
  </w:num>
  <w:num w:numId="5">
    <w:abstractNumId w:val="9"/>
  </w:num>
  <w:num w:numId="6">
    <w:abstractNumId w:val="3"/>
  </w:num>
  <w:num w:numId="7">
    <w:abstractNumId w:val="17"/>
  </w:num>
  <w:num w:numId="8">
    <w:abstractNumId w:val="4"/>
  </w:num>
  <w:num w:numId="9">
    <w:abstractNumId w:val="10"/>
  </w:num>
  <w:num w:numId="10">
    <w:abstractNumId w:val="1"/>
  </w:num>
  <w:num w:numId="11">
    <w:abstractNumId w:val="6"/>
  </w:num>
  <w:num w:numId="12">
    <w:abstractNumId w:val="12"/>
  </w:num>
  <w:num w:numId="13">
    <w:abstractNumId w:val="13"/>
  </w:num>
  <w:num w:numId="14">
    <w:abstractNumId w:val="16"/>
  </w:num>
  <w:num w:numId="15">
    <w:abstractNumId w:val="14"/>
  </w:num>
  <w:num w:numId="16">
    <w:abstractNumId w:val="8"/>
  </w:num>
  <w:num w:numId="17">
    <w:abstractNumId w:val="11"/>
  </w:num>
  <w:num w:numId="18">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Ecology&lt;/Style&gt;&lt;LeftDelim&gt;{&lt;/LeftDelim&gt;&lt;RightDelim&gt;}&lt;/RightDelim&gt;&lt;FontName&gt;Times New Roman&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1&lt;/HyperlinksVisible&gt;&lt;EnableBibliographyCategories&gt;0&lt;/EnableBibliographyCategories&gt;&lt;/ENLayout&gt;"/>
    <w:docVar w:name="EN.Libraries" w:val="&lt;Libraries&gt;&lt;item db-id=&quot;az92p05pm5wpd2erw28pwarzsfatfa2d055w&quot;&gt;czaj.org&lt;record-ids&gt;&lt;item&gt;1838&lt;/item&gt;&lt;item&gt;4822&lt;/item&gt;&lt;/record-ids&gt;&lt;/item&gt;&lt;/Libraries&gt;"/>
  </w:docVars>
  <w:rsids>
    <w:rsidRoot w:val="004270E8"/>
    <w:rsid w:val="00012B0F"/>
    <w:rsid w:val="000169B0"/>
    <w:rsid w:val="00017C9C"/>
    <w:rsid w:val="0002221A"/>
    <w:rsid w:val="00040ED7"/>
    <w:rsid w:val="00044C6A"/>
    <w:rsid w:val="000504F9"/>
    <w:rsid w:val="000569E5"/>
    <w:rsid w:val="000655B6"/>
    <w:rsid w:val="00070566"/>
    <w:rsid w:val="00073C26"/>
    <w:rsid w:val="000760DF"/>
    <w:rsid w:val="00084FEF"/>
    <w:rsid w:val="000865E3"/>
    <w:rsid w:val="00091AAB"/>
    <w:rsid w:val="00093AED"/>
    <w:rsid w:val="000949D2"/>
    <w:rsid w:val="00095F99"/>
    <w:rsid w:val="000A4A99"/>
    <w:rsid w:val="000A5C43"/>
    <w:rsid w:val="000A79C7"/>
    <w:rsid w:val="000C6DAB"/>
    <w:rsid w:val="000C71A7"/>
    <w:rsid w:val="000D2DDD"/>
    <w:rsid w:val="000F5FAE"/>
    <w:rsid w:val="0011550E"/>
    <w:rsid w:val="0012776E"/>
    <w:rsid w:val="00137C58"/>
    <w:rsid w:val="001434A1"/>
    <w:rsid w:val="00145250"/>
    <w:rsid w:val="00146381"/>
    <w:rsid w:val="00162CE1"/>
    <w:rsid w:val="00166C28"/>
    <w:rsid w:val="00182915"/>
    <w:rsid w:val="00187B62"/>
    <w:rsid w:val="0019221D"/>
    <w:rsid w:val="00193279"/>
    <w:rsid w:val="00195526"/>
    <w:rsid w:val="001A39B0"/>
    <w:rsid w:val="001A3FF1"/>
    <w:rsid w:val="001A5B59"/>
    <w:rsid w:val="001B1F36"/>
    <w:rsid w:val="001B5DE6"/>
    <w:rsid w:val="001B6777"/>
    <w:rsid w:val="001C5673"/>
    <w:rsid w:val="001C68EA"/>
    <w:rsid w:val="001D37E7"/>
    <w:rsid w:val="001D5EF8"/>
    <w:rsid w:val="002059A1"/>
    <w:rsid w:val="0020774E"/>
    <w:rsid w:val="00214C4B"/>
    <w:rsid w:val="002165E8"/>
    <w:rsid w:val="0022225B"/>
    <w:rsid w:val="00226D4D"/>
    <w:rsid w:val="00231C55"/>
    <w:rsid w:val="0023461E"/>
    <w:rsid w:val="0025436E"/>
    <w:rsid w:val="002557C4"/>
    <w:rsid w:val="002615C2"/>
    <w:rsid w:val="002677E2"/>
    <w:rsid w:val="00267956"/>
    <w:rsid w:val="0027062F"/>
    <w:rsid w:val="00270D16"/>
    <w:rsid w:val="002727CA"/>
    <w:rsid w:val="00274239"/>
    <w:rsid w:val="00281D83"/>
    <w:rsid w:val="00283B53"/>
    <w:rsid w:val="0028400D"/>
    <w:rsid w:val="002930A7"/>
    <w:rsid w:val="002A4A92"/>
    <w:rsid w:val="002A6203"/>
    <w:rsid w:val="002B7904"/>
    <w:rsid w:val="002C17B7"/>
    <w:rsid w:val="002C236E"/>
    <w:rsid w:val="002C5D9B"/>
    <w:rsid w:val="002D0C47"/>
    <w:rsid w:val="002D7B41"/>
    <w:rsid w:val="002E2758"/>
    <w:rsid w:val="002E4AED"/>
    <w:rsid w:val="002E5AA0"/>
    <w:rsid w:val="002F5D50"/>
    <w:rsid w:val="00302E20"/>
    <w:rsid w:val="00313092"/>
    <w:rsid w:val="003311AF"/>
    <w:rsid w:val="00336908"/>
    <w:rsid w:val="0034289F"/>
    <w:rsid w:val="00350A3E"/>
    <w:rsid w:val="00351E19"/>
    <w:rsid w:val="003543E7"/>
    <w:rsid w:val="00354A48"/>
    <w:rsid w:val="00355AB8"/>
    <w:rsid w:val="00360632"/>
    <w:rsid w:val="00361BBE"/>
    <w:rsid w:val="00362EF3"/>
    <w:rsid w:val="003815D9"/>
    <w:rsid w:val="00387DC9"/>
    <w:rsid w:val="00394FFE"/>
    <w:rsid w:val="003A2075"/>
    <w:rsid w:val="003A596A"/>
    <w:rsid w:val="003B50C6"/>
    <w:rsid w:val="003C3570"/>
    <w:rsid w:val="003C37BD"/>
    <w:rsid w:val="003C7AF0"/>
    <w:rsid w:val="003D25C4"/>
    <w:rsid w:val="003D5EBD"/>
    <w:rsid w:val="003D668C"/>
    <w:rsid w:val="003E05AE"/>
    <w:rsid w:val="003E0849"/>
    <w:rsid w:val="003E5F17"/>
    <w:rsid w:val="003F3779"/>
    <w:rsid w:val="003F4B0A"/>
    <w:rsid w:val="004014D1"/>
    <w:rsid w:val="004146C7"/>
    <w:rsid w:val="0041534C"/>
    <w:rsid w:val="00416F10"/>
    <w:rsid w:val="004170C2"/>
    <w:rsid w:val="00421C70"/>
    <w:rsid w:val="00423253"/>
    <w:rsid w:val="004270E8"/>
    <w:rsid w:val="00431D3B"/>
    <w:rsid w:val="0043201E"/>
    <w:rsid w:val="00432F3C"/>
    <w:rsid w:val="00432F5D"/>
    <w:rsid w:val="00445BEC"/>
    <w:rsid w:val="00451054"/>
    <w:rsid w:val="004520BC"/>
    <w:rsid w:val="00456069"/>
    <w:rsid w:val="00460365"/>
    <w:rsid w:val="00462325"/>
    <w:rsid w:val="004650B9"/>
    <w:rsid w:val="00480348"/>
    <w:rsid w:val="004837AB"/>
    <w:rsid w:val="00485D06"/>
    <w:rsid w:val="004948F4"/>
    <w:rsid w:val="004A0FFD"/>
    <w:rsid w:val="004A2248"/>
    <w:rsid w:val="004B06ED"/>
    <w:rsid w:val="004C1607"/>
    <w:rsid w:val="004C57E6"/>
    <w:rsid w:val="004D46E0"/>
    <w:rsid w:val="004D5981"/>
    <w:rsid w:val="004E71C5"/>
    <w:rsid w:val="004F0912"/>
    <w:rsid w:val="00501E77"/>
    <w:rsid w:val="00506380"/>
    <w:rsid w:val="005124FC"/>
    <w:rsid w:val="00523CF9"/>
    <w:rsid w:val="00531587"/>
    <w:rsid w:val="005363D1"/>
    <w:rsid w:val="0053772D"/>
    <w:rsid w:val="0056210E"/>
    <w:rsid w:val="00572F80"/>
    <w:rsid w:val="0059615F"/>
    <w:rsid w:val="005A323C"/>
    <w:rsid w:val="005A7579"/>
    <w:rsid w:val="005B144B"/>
    <w:rsid w:val="005B2382"/>
    <w:rsid w:val="005B2B77"/>
    <w:rsid w:val="005C3676"/>
    <w:rsid w:val="005F4816"/>
    <w:rsid w:val="005F6E9E"/>
    <w:rsid w:val="00602DE9"/>
    <w:rsid w:val="00603A56"/>
    <w:rsid w:val="0062614F"/>
    <w:rsid w:val="00641F9F"/>
    <w:rsid w:val="00642727"/>
    <w:rsid w:val="00645E89"/>
    <w:rsid w:val="00654420"/>
    <w:rsid w:val="00654914"/>
    <w:rsid w:val="00656B7C"/>
    <w:rsid w:val="00664929"/>
    <w:rsid w:val="00664BBD"/>
    <w:rsid w:val="006703FA"/>
    <w:rsid w:val="00673D35"/>
    <w:rsid w:val="006750B4"/>
    <w:rsid w:val="006841B3"/>
    <w:rsid w:val="00690878"/>
    <w:rsid w:val="006912ED"/>
    <w:rsid w:val="006A504D"/>
    <w:rsid w:val="006A7C8F"/>
    <w:rsid w:val="006B0231"/>
    <w:rsid w:val="006B491F"/>
    <w:rsid w:val="006D456E"/>
    <w:rsid w:val="006D6A7F"/>
    <w:rsid w:val="006D79FE"/>
    <w:rsid w:val="006E0C49"/>
    <w:rsid w:val="006F0B83"/>
    <w:rsid w:val="006F334A"/>
    <w:rsid w:val="006F4E02"/>
    <w:rsid w:val="00715432"/>
    <w:rsid w:val="007200F7"/>
    <w:rsid w:val="0072065B"/>
    <w:rsid w:val="00721CE4"/>
    <w:rsid w:val="00730DEC"/>
    <w:rsid w:val="00733230"/>
    <w:rsid w:val="00741926"/>
    <w:rsid w:val="007445F6"/>
    <w:rsid w:val="0075347B"/>
    <w:rsid w:val="00761A3E"/>
    <w:rsid w:val="007803E7"/>
    <w:rsid w:val="00784348"/>
    <w:rsid w:val="0078651C"/>
    <w:rsid w:val="0079170E"/>
    <w:rsid w:val="00795CD3"/>
    <w:rsid w:val="007A047E"/>
    <w:rsid w:val="007A32AE"/>
    <w:rsid w:val="007A47FB"/>
    <w:rsid w:val="007C3185"/>
    <w:rsid w:val="007C4619"/>
    <w:rsid w:val="007D2B21"/>
    <w:rsid w:val="007D4F02"/>
    <w:rsid w:val="007E1FDB"/>
    <w:rsid w:val="007E26A4"/>
    <w:rsid w:val="007E4D94"/>
    <w:rsid w:val="007F261C"/>
    <w:rsid w:val="0080078A"/>
    <w:rsid w:val="00800CA6"/>
    <w:rsid w:val="00802C0B"/>
    <w:rsid w:val="00803463"/>
    <w:rsid w:val="008163F0"/>
    <w:rsid w:val="0081664E"/>
    <w:rsid w:val="00821144"/>
    <w:rsid w:val="00821FE9"/>
    <w:rsid w:val="00830E7D"/>
    <w:rsid w:val="008314B2"/>
    <w:rsid w:val="00832814"/>
    <w:rsid w:val="00842D24"/>
    <w:rsid w:val="00845233"/>
    <w:rsid w:val="008502C4"/>
    <w:rsid w:val="00850902"/>
    <w:rsid w:val="00853DD3"/>
    <w:rsid w:val="00861D3D"/>
    <w:rsid w:val="008622BA"/>
    <w:rsid w:val="00872A6E"/>
    <w:rsid w:val="008730A3"/>
    <w:rsid w:val="008762ED"/>
    <w:rsid w:val="008768A9"/>
    <w:rsid w:val="008768EA"/>
    <w:rsid w:val="008864B2"/>
    <w:rsid w:val="00893558"/>
    <w:rsid w:val="008955AF"/>
    <w:rsid w:val="008955CA"/>
    <w:rsid w:val="008A6A9B"/>
    <w:rsid w:val="008A7D5F"/>
    <w:rsid w:val="008B57FB"/>
    <w:rsid w:val="008D6461"/>
    <w:rsid w:val="008E5D8B"/>
    <w:rsid w:val="008F115F"/>
    <w:rsid w:val="008F3A72"/>
    <w:rsid w:val="009018BA"/>
    <w:rsid w:val="00903A57"/>
    <w:rsid w:val="009040B0"/>
    <w:rsid w:val="00907734"/>
    <w:rsid w:val="00911B62"/>
    <w:rsid w:val="009202E9"/>
    <w:rsid w:val="00931447"/>
    <w:rsid w:val="0095355C"/>
    <w:rsid w:val="00953AC2"/>
    <w:rsid w:val="00962240"/>
    <w:rsid w:val="00964621"/>
    <w:rsid w:val="00996E95"/>
    <w:rsid w:val="009A0C9A"/>
    <w:rsid w:val="009A43FA"/>
    <w:rsid w:val="009A4739"/>
    <w:rsid w:val="009A5B19"/>
    <w:rsid w:val="009B46BC"/>
    <w:rsid w:val="009B6D3B"/>
    <w:rsid w:val="009C41CE"/>
    <w:rsid w:val="009C4F9E"/>
    <w:rsid w:val="009D5415"/>
    <w:rsid w:val="009D7AC3"/>
    <w:rsid w:val="009D7CFE"/>
    <w:rsid w:val="009E5BE4"/>
    <w:rsid w:val="009E6420"/>
    <w:rsid w:val="009F1AF6"/>
    <w:rsid w:val="009F4273"/>
    <w:rsid w:val="009F52D3"/>
    <w:rsid w:val="00A0071A"/>
    <w:rsid w:val="00A04AE9"/>
    <w:rsid w:val="00A11D4A"/>
    <w:rsid w:val="00A13693"/>
    <w:rsid w:val="00A240AF"/>
    <w:rsid w:val="00A24C05"/>
    <w:rsid w:val="00A307EF"/>
    <w:rsid w:val="00A35EBA"/>
    <w:rsid w:val="00A45C05"/>
    <w:rsid w:val="00A50B36"/>
    <w:rsid w:val="00A60E47"/>
    <w:rsid w:val="00A61D51"/>
    <w:rsid w:val="00A63D19"/>
    <w:rsid w:val="00A66ADA"/>
    <w:rsid w:val="00A67EA6"/>
    <w:rsid w:val="00A70FA2"/>
    <w:rsid w:val="00A736D3"/>
    <w:rsid w:val="00A90C39"/>
    <w:rsid w:val="00AA29BB"/>
    <w:rsid w:val="00AA539A"/>
    <w:rsid w:val="00AA539C"/>
    <w:rsid w:val="00AA5FA0"/>
    <w:rsid w:val="00AA6E6B"/>
    <w:rsid w:val="00AB037B"/>
    <w:rsid w:val="00AB136D"/>
    <w:rsid w:val="00AB618B"/>
    <w:rsid w:val="00AC0383"/>
    <w:rsid w:val="00AC36F0"/>
    <w:rsid w:val="00AC628F"/>
    <w:rsid w:val="00AD53A0"/>
    <w:rsid w:val="00AE34D5"/>
    <w:rsid w:val="00AE5621"/>
    <w:rsid w:val="00AF1776"/>
    <w:rsid w:val="00AF5416"/>
    <w:rsid w:val="00B00497"/>
    <w:rsid w:val="00B0521D"/>
    <w:rsid w:val="00B11FEE"/>
    <w:rsid w:val="00B232F7"/>
    <w:rsid w:val="00B23E71"/>
    <w:rsid w:val="00B24439"/>
    <w:rsid w:val="00B34116"/>
    <w:rsid w:val="00B355AF"/>
    <w:rsid w:val="00B36E10"/>
    <w:rsid w:val="00B4451D"/>
    <w:rsid w:val="00B56C71"/>
    <w:rsid w:val="00B57FC1"/>
    <w:rsid w:val="00B62226"/>
    <w:rsid w:val="00B64210"/>
    <w:rsid w:val="00B71954"/>
    <w:rsid w:val="00B7474D"/>
    <w:rsid w:val="00B81120"/>
    <w:rsid w:val="00B91014"/>
    <w:rsid w:val="00B93B96"/>
    <w:rsid w:val="00B93ED3"/>
    <w:rsid w:val="00BA108B"/>
    <w:rsid w:val="00BB31A5"/>
    <w:rsid w:val="00BB3E1F"/>
    <w:rsid w:val="00BB4F7C"/>
    <w:rsid w:val="00BC2AE3"/>
    <w:rsid w:val="00BD602B"/>
    <w:rsid w:val="00BD7DBE"/>
    <w:rsid w:val="00BE6460"/>
    <w:rsid w:val="00BE749F"/>
    <w:rsid w:val="00C01180"/>
    <w:rsid w:val="00C027AB"/>
    <w:rsid w:val="00C07110"/>
    <w:rsid w:val="00C112C8"/>
    <w:rsid w:val="00C13F00"/>
    <w:rsid w:val="00C15CD8"/>
    <w:rsid w:val="00C22A3C"/>
    <w:rsid w:val="00C25953"/>
    <w:rsid w:val="00C310D9"/>
    <w:rsid w:val="00C32022"/>
    <w:rsid w:val="00C32275"/>
    <w:rsid w:val="00C3259A"/>
    <w:rsid w:val="00C4120C"/>
    <w:rsid w:val="00C4282A"/>
    <w:rsid w:val="00C638F4"/>
    <w:rsid w:val="00C74D5F"/>
    <w:rsid w:val="00C7610A"/>
    <w:rsid w:val="00C8007B"/>
    <w:rsid w:val="00C823E1"/>
    <w:rsid w:val="00C856E6"/>
    <w:rsid w:val="00C85F19"/>
    <w:rsid w:val="00C92B2B"/>
    <w:rsid w:val="00C93CC3"/>
    <w:rsid w:val="00C95227"/>
    <w:rsid w:val="00CA0A6B"/>
    <w:rsid w:val="00CB3C13"/>
    <w:rsid w:val="00CC6CE9"/>
    <w:rsid w:val="00CC7AE0"/>
    <w:rsid w:val="00CD01B1"/>
    <w:rsid w:val="00CD6B08"/>
    <w:rsid w:val="00CE0174"/>
    <w:rsid w:val="00CE32E9"/>
    <w:rsid w:val="00CF2A43"/>
    <w:rsid w:val="00CF3204"/>
    <w:rsid w:val="00CF57F9"/>
    <w:rsid w:val="00D01D28"/>
    <w:rsid w:val="00D03386"/>
    <w:rsid w:val="00D045B2"/>
    <w:rsid w:val="00D046B7"/>
    <w:rsid w:val="00D142AF"/>
    <w:rsid w:val="00D15AD0"/>
    <w:rsid w:val="00D2011A"/>
    <w:rsid w:val="00D236E0"/>
    <w:rsid w:val="00D3050E"/>
    <w:rsid w:val="00D356AA"/>
    <w:rsid w:val="00D3762B"/>
    <w:rsid w:val="00D455E0"/>
    <w:rsid w:val="00D50169"/>
    <w:rsid w:val="00D5259B"/>
    <w:rsid w:val="00D538F6"/>
    <w:rsid w:val="00D558A6"/>
    <w:rsid w:val="00D61251"/>
    <w:rsid w:val="00D708B3"/>
    <w:rsid w:val="00D71CD3"/>
    <w:rsid w:val="00D83409"/>
    <w:rsid w:val="00D85737"/>
    <w:rsid w:val="00D907A9"/>
    <w:rsid w:val="00D9659C"/>
    <w:rsid w:val="00DA6BBF"/>
    <w:rsid w:val="00DA7359"/>
    <w:rsid w:val="00DA7E43"/>
    <w:rsid w:val="00DB254F"/>
    <w:rsid w:val="00DB6E00"/>
    <w:rsid w:val="00DC0D7F"/>
    <w:rsid w:val="00DC39BE"/>
    <w:rsid w:val="00DC4C6F"/>
    <w:rsid w:val="00DC7C9B"/>
    <w:rsid w:val="00DE2740"/>
    <w:rsid w:val="00DE32DC"/>
    <w:rsid w:val="00DE62D2"/>
    <w:rsid w:val="00DF53A4"/>
    <w:rsid w:val="00DF5CA7"/>
    <w:rsid w:val="00E030D6"/>
    <w:rsid w:val="00E20674"/>
    <w:rsid w:val="00E23E51"/>
    <w:rsid w:val="00E2654E"/>
    <w:rsid w:val="00E339FD"/>
    <w:rsid w:val="00E67471"/>
    <w:rsid w:val="00E80B51"/>
    <w:rsid w:val="00E828CF"/>
    <w:rsid w:val="00E90505"/>
    <w:rsid w:val="00E926C0"/>
    <w:rsid w:val="00EA3F76"/>
    <w:rsid w:val="00EA4799"/>
    <w:rsid w:val="00EA63E4"/>
    <w:rsid w:val="00EB0928"/>
    <w:rsid w:val="00EB4F41"/>
    <w:rsid w:val="00EC0AA7"/>
    <w:rsid w:val="00ED37E1"/>
    <w:rsid w:val="00ED4ADA"/>
    <w:rsid w:val="00ED51BF"/>
    <w:rsid w:val="00ED6809"/>
    <w:rsid w:val="00EE3A14"/>
    <w:rsid w:val="00EE66C1"/>
    <w:rsid w:val="00EF2047"/>
    <w:rsid w:val="00EF655E"/>
    <w:rsid w:val="00EF671A"/>
    <w:rsid w:val="00EF6F90"/>
    <w:rsid w:val="00F014D7"/>
    <w:rsid w:val="00F0517F"/>
    <w:rsid w:val="00F06730"/>
    <w:rsid w:val="00F142E8"/>
    <w:rsid w:val="00F2568A"/>
    <w:rsid w:val="00F3692B"/>
    <w:rsid w:val="00F36B23"/>
    <w:rsid w:val="00F45D9D"/>
    <w:rsid w:val="00F46F30"/>
    <w:rsid w:val="00F50720"/>
    <w:rsid w:val="00F62F66"/>
    <w:rsid w:val="00F66B43"/>
    <w:rsid w:val="00F72352"/>
    <w:rsid w:val="00F80DB2"/>
    <w:rsid w:val="00F84E5B"/>
    <w:rsid w:val="00F87282"/>
    <w:rsid w:val="00F8758A"/>
    <w:rsid w:val="00F9238B"/>
    <w:rsid w:val="00FA28A3"/>
    <w:rsid w:val="00FA375E"/>
    <w:rsid w:val="00FA39AC"/>
    <w:rsid w:val="00FB2160"/>
    <w:rsid w:val="00FB6F28"/>
    <w:rsid w:val="00FC0515"/>
    <w:rsid w:val="00FC39DA"/>
    <w:rsid w:val="00FC7691"/>
    <w:rsid w:val="00FE1902"/>
    <w:rsid w:val="00FE673F"/>
    <w:rsid w:val="00FF0987"/>
    <w:rsid w:val="00FF122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3A5051"/>
  <w15:docId w15:val="{70421981-F20D-42CD-BD9C-4FDDD55EE4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3FE5"/>
    <w:pPr>
      <w:spacing w:after="120" w:line="360" w:lineRule="auto"/>
      <w:jc w:val="both"/>
    </w:pPr>
    <w:rPr>
      <w:color w:val="000000"/>
      <w:sz w:val="22"/>
      <w:szCs w:val="22"/>
      <w:lang w:eastAsia="pl-PL"/>
    </w:rPr>
  </w:style>
  <w:style w:type="paragraph" w:styleId="Heading1">
    <w:name w:val="heading 1"/>
    <w:basedOn w:val="Normal"/>
    <w:next w:val="Normal"/>
    <w:link w:val="Heading1Char"/>
    <w:uiPriority w:val="9"/>
    <w:qFormat/>
    <w:rsid w:val="003E2FD0"/>
    <w:pPr>
      <w:numPr>
        <w:numId w:val="17"/>
      </w:numPr>
      <w:spacing w:after="240" w:line="240" w:lineRule="auto"/>
      <w:outlineLvl w:val="0"/>
    </w:pPr>
    <w:rPr>
      <w:rFonts w:cs="Calibri"/>
      <w:b/>
      <w:bCs/>
      <w:lang w:val="pl-PL"/>
    </w:rPr>
  </w:style>
  <w:style w:type="paragraph" w:styleId="Heading2">
    <w:name w:val="heading 2"/>
    <w:basedOn w:val="ListParagraph"/>
    <w:next w:val="Normal"/>
    <w:link w:val="Heading2Char"/>
    <w:uiPriority w:val="9"/>
    <w:unhideWhenUsed/>
    <w:qFormat/>
    <w:rsid w:val="00FB34CF"/>
    <w:pPr>
      <w:numPr>
        <w:ilvl w:val="1"/>
        <w:numId w:val="17"/>
      </w:numPr>
      <w:spacing w:before="480" w:after="240" w:line="240" w:lineRule="auto"/>
      <w:contextualSpacing w:val="0"/>
      <w:textAlignment w:val="baseline"/>
      <w:outlineLvl w:val="1"/>
    </w:pPr>
    <w:rPr>
      <w:rFonts w:cs="Calibri"/>
      <w:b/>
    </w:rPr>
  </w:style>
  <w:style w:type="paragraph" w:styleId="Heading3">
    <w:name w:val="heading 3"/>
    <w:basedOn w:val="Normal"/>
    <w:next w:val="Normal"/>
    <w:link w:val="Heading3Char"/>
    <w:uiPriority w:val="9"/>
    <w:unhideWhenUsed/>
    <w:qFormat/>
    <w:rsid w:val="000F5FAE"/>
    <w:pPr>
      <w:spacing w:before="360" w:line="480" w:lineRule="auto"/>
      <w:outlineLvl w:val="2"/>
    </w:pPr>
    <w:rPr>
      <w:b/>
      <w:i/>
      <w:iCs/>
    </w:rPr>
  </w:style>
  <w:style w:type="paragraph" w:styleId="Heading4">
    <w:name w:val="heading 4"/>
    <w:basedOn w:val="Heading3"/>
    <w:next w:val="Normal"/>
    <w:link w:val="Heading4Char"/>
    <w:uiPriority w:val="9"/>
    <w:unhideWhenUsed/>
    <w:qFormat/>
    <w:rsid w:val="004F0BAA"/>
    <w:pPr>
      <w:numPr>
        <w:ilvl w:val="3"/>
      </w:numPr>
      <w:outlineLvl w:val="3"/>
    </w:pPr>
    <w:rPr>
      <w:b w:val="0"/>
      <w:bCs/>
    </w:rPr>
  </w:style>
  <w:style w:type="paragraph" w:styleId="Heading5">
    <w:name w:val="heading 5"/>
    <w:basedOn w:val="Normal"/>
    <w:next w:val="Normal"/>
    <w:link w:val="Heading5Char"/>
    <w:uiPriority w:val="9"/>
    <w:semiHidden/>
    <w:unhideWhenUsed/>
    <w:qFormat/>
    <w:rsid w:val="00F00637"/>
    <w:pPr>
      <w:keepNext/>
      <w:keepLines/>
      <w:numPr>
        <w:ilvl w:val="4"/>
        <w:numId w:val="17"/>
      </w:numPr>
      <w:spacing w:before="200" w:after="0" w:line="240" w:lineRule="auto"/>
      <w:jc w:val="left"/>
      <w:outlineLvl w:val="4"/>
    </w:pPr>
    <w:rPr>
      <w:rFonts w:ascii="Calibri Light" w:hAnsi="Calibri Light"/>
      <w:color w:val="1F3763"/>
      <w:sz w:val="20"/>
      <w:szCs w:val="20"/>
      <w:lang w:val="pt-BR" w:eastAsia="pt-BR"/>
    </w:rPr>
  </w:style>
  <w:style w:type="paragraph" w:styleId="Heading6">
    <w:name w:val="heading 6"/>
    <w:basedOn w:val="Normal"/>
    <w:next w:val="Normal"/>
    <w:link w:val="Heading6Char"/>
    <w:uiPriority w:val="9"/>
    <w:semiHidden/>
    <w:unhideWhenUsed/>
    <w:qFormat/>
    <w:rsid w:val="002D5F54"/>
    <w:pPr>
      <w:keepNext/>
      <w:keepLines/>
      <w:numPr>
        <w:ilvl w:val="5"/>
        <w:numId w:val="17"/>
      </w:numPr>
      <w:spacing w:before="200" w:after="0"/>
      <w:outlineLvl w:val="5"/>
    </w:pPr>
    <w:rPr>
      <w:rFonts w:ascii="Calibri Light" w:hAnsi="Calibri Light"/>
      <w:i/>
      <w:iCs/>
      <w:color w:val="1F3763"/>
    </w:rPr>
  </w:style>
  <w:style w:type="paragraph" w:styleId="Heading7">
    <w:name w:val="heading 7"/>
    <w:basedOn w:val="Normal"/>
    <w:next w:val="Normal"/>
    <w:link w:val="Heading7Char"/>
    <w:uiPriority w:val="9"/>
    <w:semiHidden/>
    <w:unhideWhenUsed/>
    <w:qFormat/>
    <w:rsid w:val="002D5F54"/>
    <w:pPr>
      <w:keepNext/>
      <w:keepLines/>
      <w:numPr>
        <w:ilvl w:val="6"/>
        <w:numId w:val="17"/>
      </w:numPr>
      <w:spacing w:before="200" w:after="0"/>
      <w:outlineLvl w:val="6"/>
    </w:pPr>
    <w:rPr>
      <w:rFonts w:ascii="Calibri Light" w:hAnsi="Calibri Light"/>
      <w:i/>
      <w:iCs/>
      <w:color w:val="404040"/>
    </w:rPr>
  </w:style>
  <w:style w:type="paragraph" w:styleId="Heading8">
    <w:name w:val="heading 8"/>
    <w:basedOn w:val="Normal"/>
    <w:next w:val="Normal"/>
    <w:link w:val="Heading8Char"/>
    <w:uiPriority w:val="9"/>
    <w:semiHidden/>
    <w:unhideWhenUsed/>
    <w:qFormat/>
    <w:rsid w:val="002D5F54"/>
    <w:pPr>
      <w:keepNext/>
      <w:keepLines/>
      <w:numPr>
        <w:ilvl w:val="7"/>
        <w:numId w:val="17"/>
      </w:numPr>
      <w:spacing w:before="200" w:after="0"/>
      <w:outlineLvl w:val="7"/>
    </w:pPr>
    <w:rPr>
      <w:rFonts w:ascii="Calibri Light" w:hAnsi="Calibri Light"/>
      <w:color w:val="404040"/>
      <w:sz w:val="20"/>
      <w:szCs w:val="20"/>
    </w:rPr>
  </w:style>
  <w:style w:type="paragraph" w:styleId="Heading9">
    <w:name w:val="heading 9"/>
    <w:basedOn w:val="Normal"/>
    <w:next w:val="Normal"/>
    <w:link w:val="Heading9Char"/>
    <w:uiPriority w:val="9"/>
    <w:semiHidden/>
    <w:unhideWhenUsed/>
    <w:qFormat/>
    <w:rsid w:val="002D5F54"/>
    <w:pPr>
      <w:keepNext/>
      <w:keepLines/>
      <w:numPr>
        <w:ilvl w:val="8"/>
        <w:numId w:val="17"/>
      </w:numPr>
      <w:spacing w:before="200" w:after="0"/>
      <w:outlineLvl w:val="8"/>
    </w:pPr>
    <w:rPr>
      <w:rFonts w:ascii="Calibri Light" w:hAnsi="Calibri Light"/>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Heading1"/>
    <w:next w:val="Normal"/>
    <w:link w:val="TitleChar"/>
    <w:uiPriority w:val="10"/>
    <w:qFormat/>
    <w:rsid w:val="00F00637"/>
    <w:pPr>
      <w:keepNext/>
      <w:keepLines/>
      <w:spacing w:before="480"/>
    </w:pPr>
    <w:rPr>
      <w:rFonts w:ascii="Calibri Light" w:hAnsi="Calibri Light" w:cs="Calibri Light"/>
      <w:bCs w:val="0"/>
      <w:color w:val="auto"/>
      <w:sz w:val="28"/>
      <w:szCs w:val="32"/>
      <w:lang w:val="en-US" w:eastAsia="en-US"/>
    </w:rPr>
  </w:style>
  <w:style w:type="paragraph" w:styleId="NormalWeb">
    <w:name w:val="Normal (Web)"/>
    <w:basedOn w:val="Normal"/>
    <w:uiPriority w:val="99"/>
    <w:semiHidden/>
    <w:unhideWhenUsed/>
    <w:rsid w:val="00EE0B99"/>
    <w:pPr>
      <w:spacing w:before="100" w:beforeAutospacing="1" w:after="100" w:afterAutospacing="1" w:line="240" w:lineRule="auto"/>
    </w:pPr>
    <w:rPr>
      <w:sz w:val="24"/>
      <w:szCs w:val="24"/>
      <w:lang w:val="pl-PL"/>
    </w:rPr>
  </w:style>
  <w:style w:type="character" w:customStyle="1" w:styleId="Heading1Char">
    <w:name w:val="Heading 1 Char"/>
    <w:link w:val="Heading1"/>
    <w:uiPriority w:val="9"/>
    <w:rsid w:val="003E2FD0"/>
    <w:rPr>
      <w:rFonts w:cs="Calibri"/>
      <w:b/>
      <w:bCs/>
      <w:color w:val="000000"/>
      <w:sz w:val="22"/>
      <w:szCs w:val="22"/>
      <w:lang w:val="pl-PL" w:eastAsia="pl-PL"/>
    </w:rPr>
  </w:style>
  <w:style w:type="paragraph" w:styleId="ListParagraph">
    <w:name w:val="List Paragraph"/>
    <w:basedOn w:val="Normal"/>
    <w:uiPriority w:val="34"/>
    <w:qFormat/>
    <w:rsid w:val="00EE0B99"/>
    <w:pPr>
      <w:ind w:left="720"/>
      <w:contextualSpacing/>
    </w:pPr>
  </w:style>
  <w:style w:type="paragraph" w:styleId="BalloonText">
    <w:name w:val="Balloon Text"/>
    <w:basedOn w:val="Normal"/>
    <w:link w:val="BalloonTextChar"/>
    <w:uiPriority w:val="99"/>
    <w:semiHidden/>
    <w:unhideWhenUsed/>
    <w:rsid w:val="00EE0B99"/>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E0B99"/>
    <w:rPr>
      <w:rFonts w:ascii="Segoe UI" w:hAnsi="Segoe UI" w:cs="Segoe UI"/>
      <w:sz w:val="18"/>
      <w:szCs w:val="18"/>
    </w:rPr>
  </w:style>
  <w:style w:type="character" w:customStyle="1" w:styleId="Heading2Char">
    <w:name w:val="Heading 2 Char"/>
    <w:link w:val="Heading2"/>
    <w:uiPriority w:val="9"/>
    <w:rsid w:val="00FB34CF"/>
    <w:rPr>
      <w:rFonts w:cs="Calibri"/>
      <w:b/>
      <w:color w:val="000000"/>
      <w:sz w:val="22"/>
      <w:szCs w:val="22"/>
      <w:lang w:eastAsia="pl-PL"/>
    </w:rPr>
  </w:style>
  <w:style w:type="paragraph" w:styleId="TOC1">
    <w:name w:val="toc 1"/>
    <w:basedOn w:val="Normal"/>
    <w:next w:val="Normal"/>
    <w:autoRedefine/>
    <w:uiPriority w:val="39"/>
    <w:unhideWhenUsed/>
    <w:qFormat/>
    <w:rsid w:val="00C3259A"/>
    <w:pPr>
      <w:tabs>
        <w:tab w:val="left" w:pos="440"/>
        <w:tab w:val="right" w:leader="dot" w:pos="9016"/>
      </w:tabs>
      <w:spacing w:after="60" w:line="240" w:lineRule="auto"/>
    </w:pPr>
  </w:style>
  <w:style w:type="paragraph" w:styleId="TOC2">
    <w:name w:val="toc 2"/>
    <w:basedOn w:val="Normal"/>
    <w:next w:val="Normal"/>
    <w:autoRedefine/>
    <w:uiPriority w:val="39"/>
    <w:unhideWhenUsed/>
    <w:qFormat/>
    <w:rsid w:val="00BE749F"/>
    <w:pPr>
      <w:tabs>
        <w:tab w:val="right" w:leader="dot" w:pos="9015"/>
      </w:tabs>
      <w:spacing w:after="60" w:line="240" w:lineRule="auto"/>
      <w:ind w:left="221"/>
    </w:pPr>
  </w:style>
  <w:style w:type="character" w:styleId="Hyperlink">
    <w:name w:val="Hyperlink"/>
    <w:uiPriority w:val="99"/>
    <w:unhideWhenUsed/>
    <w:rsid w:val="00D44DAC"/>
    <w:rPr>
      <w:color w:val="0563C1"/>
      <w:u w:val="single"/>
    </w:rPr>
  </w:style>
  <w:style w:type="paragraph" w:styleId="NoSpacing">
    <w:name w:val="No Spacing"/>
    <w:link w:val="NoSpacingChar"/>
    <w:uiPriority w:val="1"/>
    <w:qFormat/>
    <w:rsid w:val="00D44DAC"/>
    <w:pPr>
      <w:ind w:left="91"/>
      <w:jc w:val="both"/>
    </w:pPr>
    <w:rPr>
      <w:color w:val="000000"/>
      <w:sz w:val="22"/>
      <w:szCs w:val="22"/>
      <w:lang w:eastAsia="pl-PL"/>
    </w:rPr>
  </w:style>
  <w:style w:type="paragraph" w:styleId="Header">
    <w:name w:val="header"/>
    <w:basedOn w:val="Normal"/>
    <w:link w:val="HeaderChar"/>
    <w:uiPriority w:val="99"/>
    <w:unhideWhenUsed/>
    <w:rsid w:val="00362670"/>
    <w:pPr>
      <w:tabs>
        <w:tab w:val="center" w:pos="4703"/>
        <w:tab w:val="right" w:pos="9406"/>
      </w:tabs>
      <w:spacing w:after="0" w:line="240" w:lineRule="auto"/>
    </w:pPr>
  </w:style>
  <w:style w:type="character" w:customStyle="1" w:styleId="HeaderChar">
    <w:name w:val="Header Char"/>
    <w:link w:val="Header"/>
    <w:uiPriority w:val="99"/>
    <w:rsid w:val="00362670"/>
    <w:rPr>
      <w:rFonts w:ascii="Times New Roman" w:eastAsia="Times New Roman" w:hAnsi="Times New Roman" w:cs="Times New Roman"/>
      <w:color w:val="000000"/>
      <w:lang w:eastAsia="pl-PL"/>
    </w:rPr>
  </w:style>
  <w:style w:type="paragraph" w:styleId="Footer">
    <w:name w:val="footer"/>
    <w:basedOn w:val="Normal"/>
    <w:link w:val="FooterChar"/>
    <w:uiPriority w:val="99"/>
    <w:unhideWhenUsed/>
    <w:rsid w:val="00362670"/>
    <w:pPr>
      <w:tabs>
        <w:tab w:val="center" w:pos="4703"/>
        <w:tab w:val="right" w:pos="9406"/>
      </w:tabs>
      <w:spacing w:after="0" w:line="240" w:lineRule="auto"/>
    </w:pPr>
  </w:style>
  <w:style w:type="character" w:customStyle="1" w:styleId="FooterChar">
    <w:name w:val="Footer Char"/>
    <w:link w:val="Footer"/>
    <w:uiPriority w:val="99"/>
    <w:rsid w:val="00362670"/>
    <w:rPr>
      <w:rFonts w:ascii="Times New Roman" w:eastAsia="Times New Roman" w:hAnsi="Times New Roman" w:cs="Times New Roman"/>
      <w:color w:val="000000"/>
      <w:lang w:eastAsia="pl-PL"/>
    </w:rPr>
  </w:style>
  <w:style w:type="paragraph" w:styleId="FootnoteText">
    <w:name w:val="footnote text"/>
    <w:aliases w:val="Fußnote,Footnote,Fu?note,Fu?notentext Char,Fu?notentext Char1 Char1,Fu?notentext Char Char Char Char,Fu?notentext Char1 Char Char Char,Fu?notentext Char Char,Fu?notentext Char1 Char Char Char Char,Fu?n"/>
    <w:basedOn w:val="Normal"/>
    <w:link w:val="FootnoteTextChar"/>
    <w:unhideWhenUsed/>
    <w:rsid w:val="00362670"/>
    <w:pPr>
      <w:spacing w:after="0" w:line="240" w:lineRule="auto"/>
      <w:jc w:val="left"/>
    </w:pPr>
    <w:rPr>
      <w:rFonts w:ascii="Calibri" w:eastAsia="Calibri" w:hAnsi="Calibri"/>
      <w:color w:val="auto"/>
      <w:sz w:val="20"/>
      <w:szCs w:val="20"/>
      <w:lang w:val="pt-BR" w:eastAsia="en-US"/>
    </w:rPr>
  </w:style>
  <w:style w:type="character" w:customStyle="1" w:styleId="FootnoteTextChar">
    <w:name w:val="Footnote Text Char"/>
    <w:aliases w:val="Fußnote Char,Footnote Char,Fu?note Char,Fu?notentext Char Char1,Fu?notentext Char1 Char1 Char,Fu?notentext Char Char Char Char Char,Fu?notentext Char1 Char Char Char Char1,Fu?notentext Char Char Char,Fu?n Char"/>
    <w:link w:val="FootnoteText"/>
    <w:rsid w:val="00362670"/>
    <w:rPr>
      <w:sz w:val="20"/>
      <w:szCs w:val="20"/>
      <w:lang w:val="pt-BR"/>
    </w:rPr>
  </w:style>
  <w:style w:type="character" w:styleId="FootnoteReference">
    <w:name w:val="footnote reference"/>
    <w:unhideWhenUsed/>
    <w:rsid w:val="00362670"/>
    <w:rPr>
      <w:vertAlign w:val="superscript"/>
    </w:rPr>
  </w:style>
  <w:style w:type="character" w:customStyle="1" w:styleId="Heading3Char">
    <w:name w:val="Heading 3 Char"/>
    <w:link w:val="Heading3"/>
    <w:uiPriority w:val="99"/>
    <w:rsid w:val="00172B99"/>
    <w:rPr>
      <w:rFonts w:ascii="Times New Roman" w:eastAsia="Times New Roman" w:hAnsi="Times New Roman" w:cs="Times New Roman"/>
      <w:b/>
      <w:i/>
      <w:iCs/>
      <w:color w:val="000000"/>
      <w:lang w:eastAsia="pl-PL"/>
    </w:rPr>
  </w:style>
  <w:style w:type="character" w:styleId="CommentReference">
    <w:name w:val="annotation reference"/>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TextodecomentrioChar">
    <w:name w:val="Texto de comentário Char"/>
    <w:uiPriority w:val="99"/>
    <w:rsid w:val="00362670"/>
    <w:rPr>
      <w:sz w:val="20"/>
      <w:szCs w:val="20"/>
      <w:lang w:val="pt-BR"/>
    </w:rPr>
  </w:style>
  <w:style w:type="paragraph" w:styleId="BodyText">
    <w:name w:val="Body Text"/>
    <w:basedOn w:val="Normal"/>
    <w:link w:val="BodyTextChar"/>
    <w:rsid w:val="00362670"/>
    <w:pPr>
      <w:overflowPunct w:val="0"/>
      <w:autoSpaceDE w:val="0"/>
      <w:autoSpaceDN w:val="0"/>
      <w:adjustRightInd w:val="0"/>
      <w:spacing w:after="240" w:line="240" w:lineRule="auto"/>
      <w:textAlignment w:val="baseline"/>
    </w:pPr>
    <w:rPr>
      <w:color w:val="auto"/>
      <w:sz w:val="24"/>
      <w:szCs w:val="20"/>
      <w:lang w:eastAsia="en-US"/>
    </w:rPr>
  </w:style>
  <w:style w:type="character" w:customStyle="1" w:styleId="BodyTextChar">
    <w:name w:val="Body Text Char"/>
    <w:link w:val="BodyText"/>
    <w:rsid w:val="00362670"/>
    <w:rPr>
      <w:rFonts w:ascii="Times New Roman" w:eastAsia="Times New Roman" w:hAnsi="Times New Roman" w:cs="Times New Roman"/>
      <w:sz w:val="24"/>
      <w:szCs w:val="20"/>
    </w:rPr>
  </w:style>
  <w:style w:type="paragraph" w:customStyle="1" w:styleId="IEcNormalText">
    <w:name w:val="IEc Normal Text"/>
    <w:basedOn w:val="Normal"/>
    <w:rsid w:val="00362670"/>
    <w:pPr>
      <w:overflowPunct w:val="0"/>
      <w:autoSpaceDE w:val="0"/>
      <w:autoSpaceDN w:val="0"/>
      <w:adjustRightInd w:val="0"/>
      <w:spacing w:line="280" w:lineRule="exact"/>
      <w:jc w:val="left"/>
      <w:textAlignment w:val="baseline"/>
    </w:pPr>
    <w:rPr>
      <w:color w:val="auto"/>
      <w:szCs w:val="20"/>
      <w:lang w:eastAsia="en-US"/>
    </w:rPr>
  </w:style>
  <w:style w:type="paragraph" w:customStyle="1" w:styleId="Mail">
    <w:name w:val="Mail"/>
    <w:rsid w:val="00362670"/>
    <w:pPr>
      <w:widowControl w:val="0"/>
      <w:tabs>
        <w:tab w:val="left" w:pos="432"/>
        <w:tab w:val="left" w:pos="1152"/>
        <w:tab w:val="left" w:pos="1584"/>
      </w:tabs>
      <w:suppressAutoHyphens/>
      <w:overflowPunct w:val="0"/>
      <w:autoSpaceDE w:val="0"/>
      <w:autoSpaceDN w:val="0"/>
      <w:adjustRightInd w:val="0"/>
      <w:jc w:val="both"/>
      <w:textAlignment w:val="baseline"/>
    </w:pPr>
    <w:rPr>
      <w:rFonts w:ascii="Arial" w:hAnsi="Arial"/>
      <w:lang w:eastAsia="pl-PL"/>
    </w:rPr>
  </w:style>
  <w:style w:type="paragraph" w:styleId="Caption">
    <w:name w:val="caption"/>
    <w:basedOn w:val="Normal"/>
    <w:next w:val="Normal"/>
    <w:uiPriority w:val="35"/>
    <w:unhideWhenUsed/>
    <w:qFormat/>
    <w:rsid w:val="00311B4C"/>
    <w:pPr>
      <w:spacing w:after="200" w:line="240" w:lineRule="auto"/>
      <w:jc w:val="left"/>
    </w:pPr>
    <w:rPr>
      <w:rFonts w:eastAsia="Calibri"/>
      <w:i/>
      <w:iCs/>
      <w:szCs w:val="18"/>
      <w:lang w:val="pt-BR" w:eastAsia="en-US"/>
    </w:rPr>
  </w:style>
  <w:style w:type="paragraph" w:customStyle="1" w:styleId="Texto">
    <w:name w:val="Texto"/>
    <w:basedOn w:val="Normal"/>
    <w:link w:val="TextoChar"/>
    <w:qFormat/>
    <w:rsid w:val="00362670"/>
    <w:pPr>
      <w:spacing w:after="0"/>
      <w:ind w:firstLine="709"/>
    </w:pPr>
    <w:rPr>
      <w:rFonts w:ascii="Calibri" w:hAnsi="Calibri"/>
      <w:color w:val="auto"/>
      <w:lang w:val="pt-BR" w:eastAsia="pt-BR"/>
    </w:rPr>
  </w:style>
  <w:style w:type="character" w:customStyle="1" w:styleId="TextoChar">
    <w:name w:val="Texto Char"/>
    <w:link w:val="Texto"/>
    <w:rsid w:val="00362670"/>
    <w:rPr>
      <w:rFonts w:ascii="Calibri" w:eastAsia="Times New Roman" w:hAnsi="Calibri" w:cs="Times New Roman"/>
      <w:lang w:val="pt-BR" w:eastAsia="pt-BR"/>
    </w:rPr>
  </w:style>
  <w:style w:type="paragraph" w:styleId="TOC3">
    <w:name w:val="toc 3"/>
    <w:basedOn w:val="Normal"/>
    <w:next w:val="Normal"/>
    <w:autoRedefine/>
    <w:uiPriority w:val="39"/>
    <w:unhideWhenUsed/>
    <w:qFormat/>
    <w:rsid w:val="00C3259A"/>
    <w:pPr>
      <w:tabs>
        <w:tab w:val="right" w:leader="dot" w:pos="9016"/>
      </w:tabs>
      <w:spacing w:after="60" w:line="240" w:lineRule="auto"/>
      <w:ind w:left="442"/>
    </w:pPr>
  </w:style>
  <w:style w:type="paragraph" w:styleId="CommentSubject">
    <w:name w:val="annotation subject"/>
    <w:basedOn w:val="CommentText"/>
    <w:next w:val="CommentText"/>
    <w:link w:val="CommentSubjectChar"/>
    <w:uiPriority w:val="99"/>
    <w:semiHidden/>
    <w:unhideWhenUsed/>
    <w:rPr>
      <w:b/>
      <w:bCs/>
    </w:rPr>
  </w:style>
  <w:style w:type="character" w:customStyle="1" w:styleId="AssuntodocomentrioChar">
    <w:name w:val="Assunto do comentário Char"/>
    <w:uiPriority w:val="99"/>
    <w:semiHidden/>
    <w:rsid w:val="00526D0D"/>
    <w:rPr>
      <w:rFonts w:ascii="Times New Roman" w:eastAsia="Times New Roman" w:hAnsi="Times New Roman" w:cs="Times New Roman"/>
      <w:b/>
      <w:bCs/>
      <w:color w:val="000000"/>
      <w:sz w:val="20"/>
      <w:szCs w:val="20"/>
      <w:lang w:val="pt-BR" w:eastAsia="pl-PL"/>
    </w:rPr>
  </w:style>
  <w:style w:type="paragraph" w:customStyle="1" w:styleId="MTDisplayEquation">
    <w:name w:val="MTDisplayEquation"/>
    <w:basedOn w:val="NoSpacing"/>
    <w:next w:val="Normal"/>
    <w:link w:val="MTDisplayEquationChar"/>
    <w:rsid w:val="00982535"/>
    <w:pPr>
      <w:tabs>
        <w:tab w:val="center" w:pos="4540"/>
        <w:tab w:val="right" w:pos="9080"/>
      </w:tabs>
      <w:ind w:left="0"/>
    </w:pPr>
  </w:style>
  <w:style w:type="character" w:customStyle="1" w:styleId="NoSpacingChar">
    <w:name w:val="No Spacing Char"/>
    <w:link w:val="NoSpacing"/>
    <w:uiPriority w:val="1"/>
    <w:rsid w:val="00982535"/>
    <w:rPr>
      <w:rFonts w:ascii="Times New Roman" w:eastAsia="Times New Roman" w:hAnsi="Times New Roman" w:cs="Times New Roman"/>
      <w:color w:val="000000"/>
      <w:lang w:eastAsia="pl-PL"/>
    </w:rPr>
  </w:style>
  <w:style w:type="character" w:customStyle="1" w:styleId="MTDisplayEquationChar">
    <w:name w:val="MTDisplayEquation Char"/>
    <w:link w:val="MTDisplayEquation"/>
    <w:rsid w:val="00982535"/>
    <w:rPr>
      <w:rFonts w:ascii="Times New Roman" w:eastAsia="Times New Roman" w:hAnsi="Times New Roman" w:cs="Times New Roman"/>
      <w:color w:val="000000"/>
      <w:lang w:eastAsia="pl-PL"/>
    </w:rPr>
  </w:style>
  <w:style w:type="paragraph" w:customStyle="1" w:styleId="EndNoteBibliographyTitle">
    <w:name w:val="EndNote Bibliography Title"/>
    <w:basedOn w:val="Normal"/>
    <w:link w:val="EndNoteBibliographyTitleChar"/>
    <w:rsid w:val="00F55CD6"/>
    <w:pPr>
      <w:spacing w:after="0"/>
      <w:jc w:val="center"/>
    </w:pPr>
    <w:rPr>
      <w:noProof/>
      <w:lang w:val="pl-PL"/>
    </w:rPr>
  </w:style>
  <w:style w:type="character" w:customStyle="1" w:styleId="EndNoteBibliographyTitleChar">
    <w:name w:val="EndNote Bibliography Title Char"/>
    <w:link w:val="EndNoteBibliographyTitle"/>
    <w:rsid w:val="00F55CD6"/>
    <w:rPr>
      <w:noProof/>
      <w:color w:val="000000"/>
      <w:sz w:val="22"/>
      <w:szCs w:val="22"/>
      <w:lang w:val="pl-PL" w:eastAsia="pl-PL"/>
    </w:rPr>
  </w:style>
  <w:style w:type="paragraph" w:customStyle="1" w:styleId="EndNoteBibliography">
    <w:name w:val="EndNote Bibliography"/>
    <w:basedOn w:val="Normal"/>
    <w:link w:val="EndNoteBibliographyChar"/>
    <w:rsid w:val="00F55CD6"/>
    <w:pPr>
      <w:spacing w:line="240" w:lineRule="auto"/>
    </w:pPr>
    <w:rPr>
      <w:noProof/>
      <w:lang w:val="pl-PL"/>
    </w:rPr>
  </w:style>
  <w:style w:type="character" w:customStyle="1" w:styleId="EndNoteBibliographyChar">
    <w:name w:val="EndNote Bibliography Char"/>
    <w:link w:val="EndNoteBibliography"/>
    <w:rsid w:val="00F55CD6"/>
    <w:rPr>
      <w:noProof/>
      <w:color w:val="000000"/>
      <w:sz w:val="22"/>
      <w:szCs w:val="22"/>
      <w:lang w:val="pl-PL" w:eastAsia="pl-PL"/>
    </w:rPr>
  </w:style>
  <w:style w:type="paragraph" w:customStyle="1" w:styleId="IEcHeadingB">
    <w:name w:val="IEc Heading B"/>
    <w:basedOn w:val="Normal"/>
    <w:rsid w:val="002D6B93"/>
    <w:pPr>
      <w:spacing w:before="240" w:after="0" w:line="280" w:lineRule="exact"/>
      <w:jc w:val="left"/>
    </w:pPr>
    <w:rPr>
      <w:rFonts w:ascii="Trebuchet MS" w:eastAsia="Times" w:hAnsi="Trebuchet MS"/>
      <w:b/>
      <w:caps/>
      <w:noProof/>
      <w:color w:val="003366"/>
      <w:spacing w:val="20"/>
      <w:kern w:val="8"/>
      <w:sz w:val="17"/>
      <w:szCs w:val="20"/>
      <w:lang w:eastAsia="en-US"/>
    </w:rPr>
  </w:style>
  <w:style w:type="paragraph" w:customStyle="1" w:styleId="IEcHeadingAinreport">
    <w:name w:val="IEc Heading A in report"/>
    <w:basedOn w:val="Normal"/>
    <w:rsid w:val="002D6B93"/>
    <w:pPr>
      <w:spacing w:after="0" w:line="290" w:lineRule="exact"/>
      <w:jc w:val="left"/>
    </w:pPr>
    <w:rPr>
      <w:rFonts w:ascii="Trebuchet MS" w:eastAsia="Times" w:hAnsi="Trebuchet MS"/>
      <w:b/>
      <w:caps/>
      <w:noProof/>
      <w:color w:val="800000"/>
      <w:spacing w:val="20"/>
      <w:kern w:val="8"/>
      <w:sz w:val="17"/>
      <w:szCs w:val="20"/>
      <w:lang w:eastAsia="en-US"/>
    </w:rPr>
  </w:style>
  <w:style w:type="paragraph" w:customStyle="1" w:styleId="IEcFootnoteText">
    <w:name w:val="IEc Footnote Text"/>
    <w:basedOn w:val="Normal"/>
    <w:rsid w:val="00820F4B"/>
    <w:pPr>
      <w:spacing w:line="220" w:lineRule="exact"/>
      <w:ind w:left="86" w:hanging="86"/>
      <w:jc w:val="left"/>
    </w:pPr>
    <w:rPr>
      <w:rFonts w:ascii="Trebuchet MS" w:eastAsia="Times" w:hAnsi="Trebuchet MS" w:cs="Courier New"/>
      <w:color w:val="auto"/>
      <w:sz w:val="14"/>
      <w:lang w:eastAsia="en-US"/>
    </w:rPr>
  </w:style>
  <w:style w:type="character" w:customStyle="1" w:styleId="MTEquationSection">
    <w:name w:val="MTEquationSection"/>
    <w:rsid w:val="004A1B2D"/>
    <w:rPr>
      <w:b/>
      <w:vanish/>
      <w:color w:val="FF0000"/>
    </w:rPr>
  </w:style>
  <w:style w:type="table" w:styleId="TableGrid">
    <w:name w:val="Table Grid"/>
    <w:basedOn w:val="TableNormal"/>
    <w:rsid w:val="00D87BDD"/>
    <w:rPr>
      <w:lang w:val="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link w:val="Heading4"/>
    <w:uiPriority w:val="9"/>
    <w:rsid w:val="004F0BAA"/>
    <w:rPr>
      <w:rFonts w:ascii="Times New Roman" w:eastAsia="Times New Roman" w:hAnsi="Times New Roman" w:cs="Times New Roman"/>
      <w:bCs/>
      <w:i/>
      <w:iCs/>
      <w:color w:val="000000"/>
      <w:lang w:eastAsia="pl-PL"/>
    </w:rPr>
  </w:style>
  <w:style w:type="character" w:customStyle="1" w:styleId="Heading5Char">
    <w:name w:val="Heading 5 Char"/>
    <w:link w:val="Heading5"/>
    <w:uiPriority w:val="9"/>
    <w:semiHidden/>
    <w:rsid w:val="00F00637"/>
    <w:rPr>
      <w:rFonts w:ascii="Calibri Light" w:hAnsi="Calibri Light"/>
      <w:color w:val="1F3763"/>
      <w:lang w:val="pt-BR" w:eastAsia="pt-BR"/>
    </w:rPr>
  </w:style>
  <w:style w:type="character" w:styleId="PageNumber">
    <w:name w:val="page number"/>
    <w:uiPriority w:val="99"/>
    <w:rsid w:val="00F00637"/>
    <w:rPr>
      <w:rFonts w:cs="Times New Roman"/>
    </w:rPr>
  </w:style>
  <w:style w:type="paragraph" w:styleId="BodyText2">
    <w:name w:val="Body Text 2"/>
    <w:basedOn w:val="Normal"/>
    <w:link w:val="BodyText2Char"/>
    <w:uiPriority w:val="99"/>
    <w:rsid w:val="00F00637"/>
    <w:pPr>
      <w:spacing w:after="0" w:line="240" w:lineRule="auto"/>
      <w:jc w:val="left"/>
    </w:pPr>
    <w:rPr>
      <w:color w:val="auto"/>
      <w:sz w:val="24"/>
      <w:szCs w:val="20"/>
      <w:lang w:val="pt-BR" w:eastAsia="pt-BR"/>
    </w:rPr>
  </w:style>
  <w:style w:type="character" w:customStyle="1" w:styleId="BodyText2Char">
    <w:name w:val="Body Text 2 Char"/>
    <w:link w:val="BodyText2"/>
    <w:uiPriority w:val="99"/>
    <w:rsid w:val="00F00637"/>
    <w:rPr>
      <w:rFonts w:ascii="Times New Roman" w:eastAsia="Times New Roman" w:hAnsi="Times New Roman" w:cs="Times New Roman"/>
      <w:sz w:val="24"/>
      <w:szCs w:val="20"/>
      <w:lang w:val="pt-BR" w:eastAsia="pt-BR"/>
    </w:rPr>
  </w:style>
  <w:style w:type="paragraph" w:customStyle="1" w:styleId="RODAPCAPA">
    <w:name w:val="RODAPÉCAPA"/>
    <w:rsid w:val="00F00637"/>
    <w:pPr>
      <w:spacing w:after="60"/>
      <w:jc w:val="both"/>
    </w:pPr>
    <w:rPr>
      <w:rFonts w:ascii="Arial" w:hAnsi="Arial"/>
      <w:noProof/>
      <w:lang w:val="pt-BR" w:eastAsia="pt-BR"/>
    </w:rPr>
  </w:style>
  <w:style w:type="paragraph" w:styleId="BodyText3">
    <w:name w:val="Body Text 3"/>
    <w:basedOn w:val="Normal"/>
    <w:link w:val="BodyText3Char"/>
    <w:uiPriority w:val="99"/>
    <w:rsid w:val="00F00637"/>
    <w:pPr>
      <w:widowControl w:val="0"/>
      <w:spacing w:after="0" w:line="240" w:lineRule="auto"/>
      <w:jc w:val="left"/>
    </w:pPr>
    <w:rPr>
      <w:color w:val="auto"/>
      <w:sz w:val="24"/>
      <w:szCs w:val="20"/>
      <w:lang w:val="pt-BR" w:eastAsia="pt-BR"/>
    </w:rPr>
  </w:style>
  <w:style w:type="character" w:customStyle="1" w:styleId="BodyText3Char">
    <w:name w:val="Body Text 3 Char"/>
    <w:link w:val="BodyText3"/>
    <w:uiPriority w:val="99"/>
    <w:rsid w:val="00F00637"/>
    <w:rPr>
      <w:rFonts w:ascii="Times New Roman" w:eastAsia="Times New Roman" w:hAnsi="Times New Roman" w:cs="Times New Roman"/>
      <w:sz w:val="24"/>
      <w:szCs w:val="20"/>
      <w:lang w:val="pt-BR" w:eastAsia="pt-BR"/>
    </w:rPr>
  </w:style>
  <w:style w:type="paragraph" w:styleId="BodyTextIndent">
    <w:name w:val="Body Text Indent"/>
    <w:basedOn w:val="Normal"/>
    <w:link w:val="BodyTextIndentChar"/>
    <w:uiPriority w:val="99"/>
    <w:rsid w:val="00F00637"/>
    <w:pPr>
      <w:spacing w:after="0"/>
      <w:ind w:firstLine="540"/>
    </w:pPr>
    <w:rPr>
      <w:rFonts w:ascii="Arial" w:hAnsi="Arial"/>
      <w:color w:val="auto"/>
      <w:sz w:val="24"/>
      <w:szCs w:val="20"/>
      <w:lang w:val="pt-BR" w:eastAsia="pt-BR"/>
    </w:rPr>
  </w:style>
  <w:style w:type="character" w:customStyle="1" w:styleId="BodyTextIndentChar">
    <w:name w:val="Body Text Indent Char"/>
    <w:link w:val="BodyTextIndent"/>
    <w:uiPriority w:val="99"/>
    <w:rsid w:val="00F00637"/>
    <w:rPr>
      <w:rFonts w:ascii="Arial" w:eastAsia="Times New Roman" w:hAnsi="Arial" w:cs="Times New Roman"/>
      <w:sz w:val="24"/>
      <w:szCs w:val="20"/>
      <w:lang w:val="pt-BR" w:eastAsia="pt-BR"/>
    </w:rPr>
  </w:style>
  <w:style w:type="paragraph" w:styleId="BodyTextIndent2">
    <w:name w:val="Body Text Indent 2"/>
    <w:basedOn w:val="Normal"/>
    <w:link w:val="BodyTextIndent2Char"/>
    <w:uiPriority w:val="99"/>
    <w:rsid w:val="00F00637"/>
    <w:pPr>
      <w:spacing w:after="0"/>
      <w:ind w:firstLine="568"/>
    </w:pPr>
    <w:rPr>
      <w:rFonts w:ascii="Arial" w:hAnsi="Arial"/>
      <w:color w:val="auto"/>
      <w:sz w:val="24"/>
      <w:szCs w:val="20"/>
      <w:lang w:val="pt-BR" w:eastAsia="pt-BR"/>
    </w:rPr>
  </w:style>
  <w:style w:type="character" w:customStyle="1" w:styleId="BodyTextIndent2Char">
    <w:name w:val="Body Text Indent 2 Char"/>
    <w:link w:val="BodyTextIndent2"/>
    <w:uiPriority w:val="99"/>
    <w:rsid w:val="00F00637"/>
    <w:rPr>
      <w:rFonts w:ascii="Arial" w:eastAsia="Times New Roman" w:hAnsi="Arial" w:cs="Times New Roman"/>
      <w:sz w:val="24"/>
      <w:szCs w:val="20"/>
      <w:lang w:val="pt-BR" w:eastAsia="pt-BR"/>
    </w:rPr>
  </w:style>
  <w:style w:type="paragraph" w:styleId="BodyTextIndent3">
    <w:name w:val="Body Text Indent 3"/>
    <w:basedOn w:val="Normal"/>
    <w:link w:val="BodyTextIndent3Char"/>
    <w:rsid w:val="00F00637"/>
    <w:pPr>
      <w:spacing w:after="0"/>
      <w:ind w:left="709" w:hanging="709"/>
    </w:pPr>
    <w:rPr>
      <w:rFonts w:ascii="Arial" w:hAnsi="Arial"/>
      <w:color w:val="auto"/>
      <w:sz w:val="24"/>
      <w:szCs w:val="20"/>
      <w:lang w:val="pt-BR" w:eastAsia="pt-BR"/>
    </w:rPr>
  </w:style>
  <w:style w:type="character" w:customStyle="1" w:styleId="BodyTextIndent3Char">
    <w:name w:val="Body Text Indent 3 Char"/>
    <w:link w:val="BodyTextIndent3"/>
    <w:rsid w:val="00F00637"/>
    <w:rPr>
      <w:rFonts w:ascii="Arial" w:eastAsia="Times New Roman" w:hAnsi="Arial" w:cs="Times New Roman"/>
      <w:sz w:val="24"/>
      <w:szCs w:val="20"/>
      <w:lang w:val="pt-BR" w:eastAsia="pt-BR"/>
    </w:rPr>
  </w:style>
  <w:style w:type="character" w:customStyle="1" w:styleId="Subscrito">
    <w:name w:val="Subscrito"/>
    <w:uiPriority w:val="99"/>
    <w:rsid w:val="00F00637"/>
    <w:rPr>
      <w:rFonts w:cs="Times New Roman"/>
      <w:sz w:val="24"/>
      <w:vertAlign w:val="subscript"/>
    </w:rPr>
  </w:style>
  <w:style w:type="character" w:customStyle="1" w:styleId="Itlico">
    <w:name w:val="Itálico"/>
    <w:rsid w:val="00F00637"/>
    <w:rPr>
      <w:rFonts w:cs="Times New Roman"/>
      <w:i/>
      <w:sz w:val="24"/>
    </w:rPr>
  </w:style>
  <w:style w:type="paragraph" w:styleId="EndnoteText">
    <w:name w:val="endnote text"/>
    <w:basedOn w:val="Normal"/>
    <w:link w:val="EndnoteTextChar"/>
    <w:semiHidden/>
    <w:rsid w:val="00F00637"/>
    <w:pPr>
      <w:spacing w:after="0" w:line="240" w:lineRule="auto"/>
      <w:jc w:val="left"/>
    </w:pPr>
    <w:rPr>
      <w:color w:val="auto"/>
      <w:sz w:val="20"/>
      <w:szCs w:val="20"/>
      <w:lang w:val="pt-BR" w:eastAsia="pt-BR"/>
    </w:rPr>
  </w:style>
  <w:style w:type="character" w:customStyle="1" w:styleId="EndnoteTextChar">
    <w:name w:val="Endnote Text Char"/>
    <w:link w:val="EndnoteText"/>
    <w:semiHidden/>
    <w:rsid w:val="00F00637"/>
    <w:rPr>
      <w:rFonts w:ascii="Times New Roman" w:eastAsia="Times New Roman" w:hAnsi="Times New Roman" w:cs="Times New Roman"/>
      <w:sz w:val="20"/>
      <w:szCs w:val="20"/>
      <w:lang w:val="pt-BR" w:eastAsia="pt-BR"/>
    </w:rPr>
  </w:style>
  <w:style w:type="character" w:styleId="EndnoteReference">
    <w:name w:val="endnote reference"/>
    <w:uiPriority w:val="99"/>
    <w:rsid w:val="00F00637"/>
    <w:rPr>
      <w:rFonts w:cs="Times New Roman"/>
      <w:vertAlign w:val="superscript"/>
    </w:rPr>
  </w:style>
  <w:style w:type="paragraph" w:customStyle="1" w:styleId="Normal12pt">
    <w:name w:val="Normal +12pt"/>
    <w:basedOn w:val="BodyText3"/>
    <w:uiPriority w:val="99"/>
    <w:rsid w:val="00F00637"/>
    <w:pPr>
      <w:ind w:left="567" w:hanging="567"/>
    </w:pPr>
    <w:rPr>
      <w:szCs w:val="24"/>
    </w:rPr>
  </w:style>
  <w:style w:type="paragraph" w:customStyle="1" w:styleId="Normal12pt0">
    <w:name w:val="Normal +12 pt"/>
    <w:basedOn w:val="Normal12pt"/>
    <w:uiPriority w:val="99"/>
    <w:rsid w:val="00F00637"/>
  </w:style>
  <w:style w:type="paragraph" w:customStyle="1" w:styleId="PargrafodaLista1">
    <w:name w:val="Parágrafo da Lista1"/>
    <w:basedOn w:val="Normal"/>
    <w:uiPriority w:val="99"/>
    <w:rsid w:val="00F00637"/>
    <w:pPr>
      <w:spacing w:after="200" w:line="276" w:lineRule="auto"/>
      <w:ind w:left="720"/>
      <w:contextualSpacing/>
      <w:jc w:val="left"/>
    </w:pPr>
    <w:rPr>
      <w:rFonts w:ascii="Calibri" w:hAnsi="Calibri"/>
      <w:color w:val="auto"/>
      <w:lang w:val="pt-BR" w:eastAsia="en-US"/>
    </w:rPr>
  </w:style>
  <w:style w:type="character" w:customStyle="1" w:styleId="apple-converted-space">
    <w:name w:val="apple-converted-space"/>
    <w:basedOn w:val="DefaultParagraphFont"/>
    <w:rsid w:val="00F00637"/>
  </w:style>
  <w:style w:type="paragraph" w:styleId="HTMLPreformatted">
    <w:name w:val="HTML Preformatted"/>
    <w:basedOn w:val="Normal"/>
    <w:link w:val="HTMLPreformattedChar"/>
    <w:uiPriority w:val="99"/>
    <w:unhideWhenUsed/>
    <w:rsid w:val="00F00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hAnsi="Courier New" w:cs="Courier New"/>
      <w:color w:val="auto"/>
      <w:sz w:val="20"/>
      <w:szCs w:val="20"/>
      <w:lang w:val="pt-BR" w:eastAsia="pt-BR"/>
    </w:rPr>
  </w:style>
  <w:style w:type="character" w:customStyle="1" w:styleId="HTMLPreformattedChar">
    <w:name w:val="HTML Preformatted Char"/>
    <w:link w:val="HTMLPreformatted"/>
    <w:uiPriority w:val="99"/>
    <w:rsid w:val="00F00637"/>
    <w:rPr>
      <w:rFonts w:ascii="Courier New" w:eastAsia="Times New Roman" w:hAnsi="Courier New" w:cs="Courier New"/>
      <w:sz w:val="20"/>
      <w:szCs w:val="20"/>
      <w:lang w:val="pt-BR" w:eastAsia="pt-BR"/>
    </w:rPr>
  </w:style>
  <w:style w:type="character" w:customStyle="1" w:styleId="hps">
    <w:name w:val="hps"/>
    <w:rsid w:val="00F00637"/>
  </w:style>
  <w:style w:type="paragraph" w:customStyle="1" w:styleId="TAautor">
    <w:name w:val="TA autor"/>
    <w:basedOn w:val="Normal"/>
    <w:uiPriority w:val="99"/>
    <w:rsid w:val="00F00637"/>
    <w:pPr>
      <w:autoSpaceDE w:val="0"/>
      <w:autoSpaceDN w:val="0"/>
      <w:adjustRightInd w:val="0"/>
      <w:spacing w:after="0" w:line="254" w:lineRule="atLeast"/>
      <w:jc w:val="center"/>
      <w:textAlignment w:val="center"/>
    </w:pPr>
    <w:rPr>
      <w:rFonts w:ascii="Minion       Bold" w:eastAsia="Calibri" w:hAnsi="Minion       Bold" w:cs="Minion       Bold"/>
      <w:b/>
      <w:bCs/>
      <w:sz w:val="21"/>
      <w:szCs w:val="21"/>
      <w:lang w:val="pt-BR" w:eastAsia="en-US"/>
    </w:rPr>
  </w:style>
  <w:style w:type="paragraph" w:customStyle="1" w:styleId="TAInstit">
    <w:name w:val="TA Instit"/>
    <w:basedOn w:val="Normal"/>
    <w:uiPriority w:val="99"/>
    <w:rsid w:val="00F00637"/>
    <w:pPr>
      <w:autoSpaceDE w:val="0"/>
      <w:autoSpaceDN w:val="0"/>
      <w:adjustRightInd w:val="0"/>
      <w:spacing w:after="0" w:line="254" w:lineRule="atLeast"/>
      <w:jc w:val="center"/>
      <w:textAlignment w:val="center"/>
    </w:pPr>
    <w:rPr>
      <w:rFonts w:ascii="Minion       Italic" w:eastAsia="Calibri" w:hAnsi="Minion       Italic" w:cs="Minion       Italic"/>
      <w:i/>
      <w:iCs/>
      <w:sz w:val="18"/>
      <w:szCs w:val="18"/>
      <w:lang w:val="pt-BR" w:eastAsia="en-US"/>
    </w:rPr>
  </w:style>
  <w:style w:type="paragraph" w:customStyle="1" w:styleId="TA">
    <w:name w:val="TA"/>
    <w:basedOn w:val="Normal"/>
    <w:uiPriority w:val="99"/>
    <w:rsid w:val="00F00637"/>
    <w:pPr>
      <w:suppressAutoHyphens/>
      <w:autoSpaceDE w:val="0"/>
      <w:autoSpaceDN w:val="0"/>
      <w:adjustRightInd w:val="0"/>
      <w:spacing w:after="0" w:line="288" w:lineRule="auto"/>
      <w:jc w:val="center"/>
      <w:textAlignment w:val="center"/>
    </w:pPr>
    <w:rPr>
      <w:rFonts w:ascii="Myriad Pro Light" w:eastAsia="Calibri" w:hAnsi="Myriad Pro Light" w:cs="Myriad Pro Light"/>
      <w:sz w:val="40"/>
      <w:szCs w:val="40"/>
      <w:lang w:val="pt-BR" w:eastAsia="en-US"/>
    </w:rPr>
  </w:style>
  <w:style w:type="paragraph" w:customStyle="1" w:styleId="Semestilodepargrafo">
    <w:name w:val="[Sem estilo de parágrafo]"/>
    <w:rsid w:val="00F00637"/>
    <w:pPr>
      <w:autoSpaceDE w:val="0"/>
      <w:autoSpaceDN w:val="0"/>
      <w:adjustRightInd w:val="0"/>
      <w:spacing w:line="288" w:lineRule="auto"/>
      <w:jc w:val="both"/>
      <w:textAlignment w:val="center"/>
    </w:pPr>
    <w:rPr>
      <w:color w:val="000000"/>
      <w:sz w:val="24"/>
      <w:szCs w:val="24"/>
      <w:lang w:eastAsia="pl-PL"/>
    </w:rPr>
  </w:style>
  <w:style w:type="paragraph" w:customStyle="1" w:styleId="T5">
    <w:name w:val="T5"/>
    <w:basedOn w:val="Normal"/>
    <w:uiPriority w:val="99"/>
    <w:rsid w:val="00F00637"/>
    <w:pPr>
      <w:autoSpaceDE w:val="0"/>
      <w:autoSpaceDN w:val="0"/>
      <w:adjustRightInd w:val="0"/>
      <w:spacing w:after="0" w:line="254" w:lineRule="atLeast"/>
      <w:jc w:val="left"/>
      <w:textAlignment w:val="center"/>
    </w:pPr>
    <w:rPr>
      <w:rFonts w:ascii="Myriad Pro" w:eastAsia="Calibri" w:hAnsi="Myriad Pro" w:cs="Myriad Pro"/>
      <w:sz w:val="21"/>
      <w:szCs w:val="21"/>
      <w:lang w:val="pt-BR" w:eastAsia="en-US"/>
    </w:rPr>
  </w:style>
  <w:style w:type="character" w:customStyle="1" w:styleId="Boldcabeo">
    <w:name w:val="Bold cabeço"/>
    <w:uiPriority w:val="99"/>
    <w:rsid w:val="00F00637"/>
    <w:rPr>
      <w:b/>
      <w:bCs/>
    </w:rPr>
  </w:style>
  <w:style w:type="paragraph" w:customStyle="1" w:styleId="Corpodotexto">
    <w:name w:val="Corpo do texto"/>
    <w:basedOn w:val="Semestilodepargrafo"/>
    <w:uiPriority w:val="99"/>
    <w:rsid w:val="00F00637"/>
    <w:pPr>
      <w:spacing w:line="254" w:lineRule="atLeast"/>
      <w:ind w:firstLine="397"/>
    </w:pPr>
    <w:rPr>
      <w:rFonts w:ascii="Minion" w:hAnsi="Minion" w:cs="Minion"/>
      <w:sz w:val="21"/>
      <w:szCs w:val="21"/>
      <w:lang w:val="pt-BR"/>
    </w:rPr>
  </w:style>
  <w:style w:type="paragraph" w:customStyle="1" w:styleId="T2">
    <w:name w:val="T2"/>
    <w:basedOn w:val="Normal"/>
    <w:uiPriority w:val="99"/>
    <w:rsid w:val="00F00637"/>
    <w:pPr>
      <w:tabs>
        <w:tab w:val="left" w:pos="578"/>
      </w:tabs>
      <w:suppressAutoHyphens/>
      <w:autoSpaceDE w:val="0"/>
      <w:autoSpaceDN w:val="0"/>
      <w:adjustRightInd w:val="0"/>
      <w:spacing w:before="170" w:after="113" w:line="254" w:lineRule="atLeast"/>
      <w:ind w:left="578" w:hanging="578"/>
      <w:jc w:val="left"/>
      <w:textAlignment w:val="center"/>
    </w:pPr>
    <w:rPr>
      <w:rFonts w:ascii="Myriad Pro          Black" w:eastAsia="Calibri" w:hAnsi="Myriad Pro          Black" w:cs="Myriad Pro          Black"/>
      <w:sz w:val="21"/>
      <w:szCs w:val="21"/>
      <w:lang w:val="pt-BR" w:eastAsia="en-US"/>
    </w:rPr>
  </w:style>
  <w:style w:type="character" w:customStyle="1" w:styleId="Negrito">
    <w:name w:val="Negrito"/>
    <w:uiPriority w:val="99"/>
    <w:rsid w:val="00F00637"/>
    <w:rPr>
      <w:b/>
      <w:bCs/>
      <w:lang w:val="pt-BR"/>
    </w:rPr>
  </w:style>
  <w:style w:type="paragraph" w:customStyle="1" w:styleId="T3">
    <w:name w:val="T3"/>
    <w:basedOn w:val="Semestilodepargrafo"/>
    <w:uiPriority w:val="99"/>
    <w:rsid w:val="00F00637"/>
    <w:pPr>
      <w:widowControl w:val="0"/>
      <w:tabs>
        <w:tab w:val="left" w:pos="578"/>
      </w:tabs>
      <w:suppressAutoHyphens/>
      <w:spacing w:line="254" w:lineRule="atLeast"/>
      <w:ind w:left="578" w:hanging="578"/>
    </w:pPr>
    <w:rPr>
      <w:rFonts w:ascii="Myriad Pro" w:hAnsi="Myriad Pro" w:cs="Myriad Pro"/>
      <w:sz w:val="21"/>
      <w:szCs w:val="21"/>
      <w:lang w:val="pt-BR" w:eastAsia="pt-BR"/>
    </w:rPr>
  </w:style>
  <w:style w:type="paragraph" w:styleId="Bibliography">
    <w:name w:val="Bibliography"/>
    <w:basedOn w:val="Normal"/>
    <w:next w:val="Normal"/>
    <w:uiPriority w:val="99"/>
    <w:unhideWhenUsed/>
    <w:rsid w:val="00F00637"/>
    <w:pPr>
      <w:spacing w:after="200" w:line="276" w:lineRule="auto"/>
      <w:jc w:val="left"/>
    </w:pPr>
    <w:rPr>
      <w:rFonts w:ascii="Calibri" w:eastAsia="Calibri" w:hAnsi="Calibri"/>
      <w:color w:val="auto"/>
      <w:lang w:val="pt-BR" w:eastAsia="en-US"/>
    </w:rPr>
  </w:style>
  <w:style w:type="character" w:styleId="HTMLCite">
    <w:name w:val="HTML Cite"/>
    <w:uiPriority w:val="99"/>
    <w:semiHidden/>
    <w:unhideWhenUsed/>
    <w:rsid w:val="00F00637"/>
    <w:rPr>
      <w:i/>
      <w:iCs/>
    </w:rPr>
  </w:style>
  <w:style w:type="character" w:customStyle="1" w:styleId="TitleChar">
    <w:name w:val="Title Char"/>
    <w:link w:val="Title"/>
    <w:uiPriority w:val="10"/>
    <w:rsid w:val="00F00637"/>
    <w:rPr>
      <w:rFonts w:ascii="Calibri Light" w:hAnsi="Calibri Light" w:cs="Calibri Light"/>
      <w:b/>
      <w:sz w:val="28"/>
      <w:szCs w:val="32"/>
    </w:rPr>
  </w:style>
  <w:style w:type="character" w:styleId="PlaceholderText">
    <w:name w:val="Placeholder Text"/>
    <w:uiPriority w:val="99"/>
    <w:semiHidden/>
    <w:rsid w:val="00F00637"/>
    <w:rPr>
      <w:color w:val="808080"/>
    </w:rPr>
  </w:style>
  <w:style w:type="character" w:customStyle="1" w:styleId="AssuntodocomentrioChar1">
    <w:name w:val="Assunto do comentário Char1"/>
    <w:uiPriority w:val="99"/>
    <w:semiHidden/>
    <w:rPr>
      <w:b/>
      <w:bCs/>
      <w:sz w:val="20"/>
      <w:szCs w:val="20"/>
    </w:rPr>
  </w:style>
  <w:style w:type="character" w:customStyle="1" w:styleId="TextodecomentrioChar1">
    <w:name w:val="Texto de comentário Char1"/>
    <w:uiPriority w:val="99"/>
    <w:rPr>
      <w:sz w:val="20"/>
      <w:szCs w:val="20"/>
    </w:rPr>
  </w:style>
  <w:style w:type="character" w:customStyle="1" w:styleId="UnresolvedMention1">
    <w:name w:val="Unresolved Mention1"/>
    <w:uiPriority w:val="99"/>
    <w:semiHidden/>
    <w:unhideWhenUsed/>
    <w:rsid w:val="001C7DED"/>
    <w:rPr>
      <w:color w:val="605E5C"/>
      <w:shd w:val="clear" w:color="auto" w:fill="E1DFDD"/>
    </w:rPr>
  </w:style>
  <w:style w:type="character" w:customStyle="1" w:styleId="a-size-extra-large">
    <w:name w:val="a-size-extra-large"/>
    <w:basedOn w:val="DefaultParagraphFont"/>
    <w:rsid w:val="007C0596"/>
  </w:style>
  <w:style w:type="character" w:customStyle="1" w:styleId="a-size-large">
    <w:name w:val="a-size-large"/>
    <w:basedOn w:val="DefaultParagraphFont"/>
    <w:rsid w:val="007C0596"/>
  </w:style>
  <w:style w:type="character" w:customStyle="1" w:styleId="UnresolvedMention2">
    <w:name w:val="Unresolved Mention2"/>
    <w:uiPriority w:val="99"/>
    <w:semiHidden/>
    <w:unhideWhenUsed/>
    <w:rsid w:val="002F0E6B"/>
    <w:rPr>
      <w:color w:val="605E5C"/>
      <w:shd w:val="clear" w:color="auto" w:fill="E1DFDD"/>
    </w:rPr>
  </w:style>
  <w:style w:type="character" w:customStyle="1" w:styleId="Heading6Char">
    <w:name w:val="Heading 6 Char"/>
    <w:link w:val="Heading6"/>
    <w:uiPriority w:val="9"/>
    <w:semiHidden/>
    <w:rsid w:val="002D5F54"/>
    <w:rPr>
      <w:rFonts w:ascii="Calibri Light" w:hAnsi="Calibri Light"/>
      <w:i/>
      <w:iCs/>
      <w:color w:val="1F3763"/>
      <w:sz w:val="22"/>
      <w:szCs w:val="22"/>
      <w:lang w:eastAsia="pl-PL"/>
    </w:rPr>
  </w:style>
  <w:style w:type="character" w:customStyle="1" w:styleId="Heading7Char">
    <w:name w:val="Heading 7 Char"/>
    <w:link w:val="Heading7"/>
    <w:uiPriority w:val="9"/>
    <w:semiHidden/>
    <w:rsid w:val="002D5F54"/>
    <w:rPr>
      <w:rFonts w:ascii="Calibri Light" w:hAnsi="Calibri Light"/>
      <w:i/>
      <w:iCs/>
      <w:color w:val="404040"/>
      <w:sz w:val="22"/>
      <w:szCs w:val="22"/>
      <w:lang w:eastAsia="pl-PL"/>
    </w:rPr>
  </w:style>
  <w:style w:type="character" w:customStyle="1" w:styleId="Heading8Char">
    <w:name w:val="Heading 8 Char"/>
    <w:link w:val="Heading8"/>
    <w:uiPriority w:val="9"/>
    <w:semiHidden/>
    <w:rsid w:val="002D5F54"/>
    <w:rPr>
      <w:rFonts w:ascii="Calibri Light" w:hAnsi="Calibri Light"/>
      <w:color w:val="404040"/>
      <w:lang w:eastAsia="pl-PL"/>
    </w:rPr>
  </w:style>
  <w:style w:type="character" w:customStyle="1" w:styleId="Heading9Char">
    <w:name w:val="Heading 9 Char"/>
    <w:link w:val="Heading9"/>
    <w:uiPriority w:val="9"/>
    <w:semiHidden/>
    <w:rsid w:val="002D5F54"/>
    <w:rPr>
      <w:rFonts w:ascii="Calibri Light" w:hAnsi="Calibri Light"/>
      <w:i/>
      <w:iCs/>
      <w:color w:val="404040"/>
      <w:lang w:eastAsia="pl-PL"/>
    </w:rPr>
  </w:style>
  <w:style w:type="character" w:styleId="FollowedHyperlink">
    <w:name w:val="FollowedHyperlink"/>
    <w:uiPriority w:val="99"/>
    <w:semiHidden/>
    <w:unhideWhenUsed/>
    <w:rsid w:val="00A73BA3"/>
    <w:rPr>
      <w:color w:val="954F72"/>
      <w:u w:val="single"/>
    </w:rPr>
  </w:style>
  <w:style w:type="paragraph" w:styleId="Revision">
    <w:name w:val="Revision"/>
    <w:hidden/>
    <w:uiPriority w:val="99"/>
    <w:semiHidden/>
    <w:rsid w:val="00F35A56"/>
    <w:pPr>
      <w:jc w:val="both"/>
    </w:pPr>
    <w:rPr>
      <w:color w:val="000000"/>
      <w:sz w:val="22"/>
      <w:szCs w:val="22"/>
      <w:lang w:eastAsia="pl-PL"/>
    </w:rPr>
  </w:style>
  <w:style w:type="character" w:customStyle="1" w:styleId="UnresolvedMention3">
    <w:name w:val="Unresolved Mention3"/>
    <w:uiPriority w:val="99"/>
    <w:semiHidden/>
    <w:unhideWhenUsed/>
    <w:rsid w:val="00A6000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24">
    <w:name w:val="24"/>
    <w:basedOn w:val="TableNormal"/>
    <w:tblPr>
      <w:tblStyleRowBandSize w:val="1"/>
      <w:tblStyleColBandSize w:val="1"/>
      <w:tblCellMar>
        <w:left w:w="70" w:type="dxa"/>
        <w:right w:w="70" w:type="dxa"/>
      </w:tblCellMar>
    </w:tblPr>
  </w:style>
  <w:style w:type="table" w:customStyle="1" w:styleId="23">
    <w:name w:val="23"/>
    <w:basedOn w:val="TableNormal"/>
    <w:tblPr>
      <w:tblStyleRowBandSize w:val="1"/>
      <w:tblStyleColBandSize w:val="1"/>
      <w:tblCellMar>
        <w:left w:w="70" w:type="dxa"/>
        <w:right w:w="70" w:type="dxa"/>
      </w:tblCellMar>
    </w:tblPr>
  </w:style>
  <w:style w:type="table" w:customStyle="1" w:styleId="22">
    <w:name w:val="22"/>
    <w:basedOn w:val="TableNormal"/>
    <w:tblPr>
      <w:tblStyleRowBandSize w:val="1"/>
      <w:tblStyleColBandSize w:val="1"/>
      <w:tblCellMar>
        <w:left w:w="70" w:type="dxa"/>
        <w:right w:w="70" w:type="dxa"/>
      </w:tblCellMar>
    </w:tblPr>
  </w:style>
  <w:style w:type="table" w:customStyle="1" w:styleId="21">
    <w:name w:val="21"/>
    <w:basedOn w:val="TableNormal"/>
    <w:tblPr>
      <w:tblStyleRowBandSize w:val="1"/>
      <w:tblStyleColBandSize w:val="1"/>
      <w:tblCellMar>
        <w:top w:w="15" w:type="dxa"/>
        <w:left w:w="15" w:type="dxa"/>
        <w:bottom w:w="15" w:type="dxa"/>
        <w:right w:w="15" w:type="dxa"/>
      </w:tblCellMar>
    </w:tblPr>
  </w:style>
  <w:style w:type="table" w:customStyle="1" w:styleId="20">
    <w:name w:val="20"/>
    <w:basedOn w:val="TableNormal"/>
    <w:tblPr>
      <w:tblStyleRowBandSize w:val="1"/>
      <w:tblStyleColBandSize w:val="1"/>
      <w:tblCellMar>
        <w:top w:w="15" w:type="dxa"/>
        <w:left w:w="15" w:type="dxa"/>
        <w:bottom w:w="15" w:type="dxa"/>
        <w:right w:w="15" w:type="dxa"/>
      </w:tblCellMar>
    </w:tblPr>
  </w:style>
  <w:style w:type="table" w:customStyle="1" w:styleId="19">
    <w:name w:val="19"/>
    <w:basedOn w:val="TableNormal"/>
    <w:tblPr>
      <w:tblStyleRowBandSize w:val="1"/>
      <w:tblStyleColBandSize w:val="1"/>
      <w:tblCellMar>
        <w:left w:w="115" w:type="dxa"/>
        <w:right w:w="115" w:type="dxa"/>
      </w:tblCellMar>
    </w:tblPr>
  </w:style>
  <w:style w:type="table" w:customStyle="1" w:styleId="18">
    <w:name w:val="18"/>
    <w:basedOn w:val="TableNormal"/>
    <w:tblPr>
      <w:tblStyleRowBandSize w:val="1"/>
      <w:tblStyleColBandSize w:val="1"/>
      <w:tblCellMar>
        <w:left w:w="115" w:type="dxa"/>
        <w:right w:w="115" w:type="dxa"/>
      </w:tblCellMar>
    </w:tblPr>
  </w:style>
  <w:style w:type="table" w:customStyle="1" w:styleId="17">
    <w:name w:val="17"/>
    <w:basedOn w:val="TableNormal"/>
    <w:tblPr>
      <w:tblStyleRowBandSize w:val="1"/>
      <w:tblStyleColBandSize w:val="1"/>
      <w:tblCellMar>
        <w:left w:w="115" w:type="dxa"/>
        <w:right w:w="115" w:type="dxa"/>
      </w:tblCellMar>
    </w:tblPr>
  </w:style>
  <w:style w:type="table" w:customStyle="1" w:styleId="16">
    <w:name w:val="16"/>
    <w:basedOn w:val="TableNormal"/>
    <w:tblPr>
      <w:tblStyleRowBandSize w:val="1"/>
      <w:tblStyleColBandSize w:val="1"/>
      <w:tblCellMar>
        <w:left w:w="115" w:type="dxa"/>
        <w:right w:w="115" w:type="dxa"/>
      </w:tblCellMar>
    </w:tblPr>
  </w:style>
  <w:style w:type="table" w:customStyle="1" w:styleId="15">
    <w:name w:val="15"/>
    <w:basedOn w:val="TableNormal"/>
    <w:tblPr>
      <w:tblStyleRowBandSize w:val="1"/>
      <w:tblStyleColBandSize w:val="1"/>
      <w:tblCellMar>
        <w:left w:w="115" w:type="dxa"/>
        <w:right w:w="115" w:type="dxa"/>
      </w:tblCellMar>
    </w:tblPr>
  </w:style>
  <w:style w:type="table" w:customStyle="1" w:styleId="14">
    <w:name w:val="14"/>
    <w:basedOn w:val="TableNormal"/>
    <w:tblPr>
      <w:tblStyleRowBandSize w:val="1"/>
      <w:tblStyleColBandSize w:val="1"/>
      <w:tblCellMar>
        <w:left w:w="115" w:type="dxa"/>
        <w:right w:w="115" w:type="dxa"/>
      </w:tblCellMar>
    </w:tblPr>
  </w:style>
  <w:style w:type="table" w:customStyle="1" w:styleId="13">
    <w:name w:val="13"/>
    <w:basedOn w:val="TableNormal"/>
    <w:tblPr>
      <w:tblStyleRowBandSize w:val="1"/>
      <w:tblStyleColBandSize w:val="1"/>
      <w:tblCellMar>
        <w:left w:w="115" w:type="dxa"/>
        <w:right w:w="115" w:type="dxa"/>
      </w:tblCellMar>
    </w:tblPr>
  </w:style>
  <w:style w:type="table" w:customStyle="1" w:styleId="12">
    <w:name w:val="12"/>
    <w:basedOn w:val="TableNormal"/>
    <w:tblPr>
      <w:tblStyleRowBandSize w:val="1"/>
      <w:tblStyleColBandSize w:val="1"/>
      <w:tblCellMar>
        <w:left w:w="115" w:type="dxa"/>
        <w:right w:w="115" w:type="dxa"/>
      </w:tblCellMar>
    </w:tblPr>
  </w:style>
  <w:style w:type="table" w:customStyle="1" w:styleId="11">
    <w:name w:val="11"/>
    <w:basedOn w:val="TableNormal"/>
    <w:tblPr>
      <w:tblStyleRowBandSize w:val="1"/>
      <w:tblStyleColBandSize w:val="1"/>
      <w:tblCellMar>
        <w:left w:w="115" w:type="dxa"/>
        <w:right w:w="115" w:type="dxa"/>
      </w:tblCellMar>
    </w:tblPr>
  </w:style>
  <w:style w:type="table" w:customStyle="1" w:styleId="10">
    <w:name w:val="10"/>
    <w:basedOn w:val="TableNormal"/>
    <w:tblPr>
      <w:tblStyleRowBandSize w:val="1"/>
      <w:tblStyleColBandSize w:val="1"/>
      <w:tblCellMar>
        <w:left w:w="115" w:type="dxa"/>
        <w:right w:w="115" w:type="dxa"/>
      </w:tblCellMar>
    </w:tblPr>
  </w:style>
  <w:style w:type="table" w:customStyle="1" w:styleId="9">
    <w:name w:val="9"/>
    <w:basedOn w:val="TableNormal"/>
    <w:tblPr>
      <w:tblStyleRowBandSize w:val="1"/>
      <w:tblStyleColBandSize w:val="1"/>
      <w:tblCellMar>
        <w:left w:w="115" w:type="dxa"/>
        <w:right w:w="115" w:type="dxa"/>
      </w:tblCellMar>
    </w:tblPr>
  </w:style>
  <w:style w:type="table" w:customStyle="1" w:styleId="8">
    <w:name w:val="8"/>
    <w:basedOn w:val="TableNormal"/>
    <w:tblPr>
      <w:tblStyleRowBandSize w:val="1"/>
      <w:tblStyleColBandSize w:val="1"/>
      <w:tblCellMar>
        <w:left w:w="115" w:type="dxa"/>
        <w:right w:w="115" w:type="dxa"/>
      </w:tblCellMar>
    </w:tblPr>
  </w:style>
  <w:style w:type="table" w:customStyle="1" w:styleId="7">
    <w:name w:val="7"/>
    <w:basedOn w:val="TableNormal"/>
    <w:tblPr>
      <w:tblStyleRowBandSize w:val="1"/>
      <w:tblStyleColBandSize w:val="1"/>
      <w:tblCellMar>
        <w:left w:w="115" w:type="dxa"/>
        <w:right w:w="115" w:type="dxa"/>
      </w:tblCellMar>
    </w:tblPr>
  </w:style>
  <w:style w:type="table" w:customStyle="1" w:styleId="6">
    <w:name w:val="6"/>
    <w:basedOn w:val="TableNormal"/>
    <w:tblPr>
      <w:tblStyleRowBandSize w:val="1"/>
      <w:tblStyleColBandSize w:val="1"/>
      <w:tblCellMar>
        <w:left w:w="115" w:type="dxa"/>
        <w:right w:w="115" w:type="dxa"/>
      </w:tblCellMar>
    </w:tblPr>
  </w:style>
  <w:style w:type="table" w:customStyle="1" w:styleId="5">
    <w:name w:val="5"/>
    <w:basedOn w:val="TableNormal"/>
    <w:tblPr>
      <w:tblStyleRowBandSize w:val="1"/>
      <w:tblStyleColBandSize w:val="1"/>
      <w:tblCellMar>
        <w:left w:w="115" w:type="dxa"/>
        <w:right w:w="115" w:type="dxa"/>
      </w:tblCellMar>
    </w:tblPr>
  </w:style>
  <w:style w:type="table" w:customStyle="1" w:styleId="4">
    <w:name w:val="4"/>
    <w:basedOn w:val="TableNormal"/>
    <w:tblPr>
      <w:tblStyleRowBandSize w:val="1"/>
      <w:tblStyleColBandSize w:val="1"/>
    </w:tblPr>
  </w:style>
  <w:style w:type="table" w:customStyle="1" w:styleId="3">
    <w:name w:val="3"/>
    <w:basedOn w:val="TableNormal"/>
    <w:tblPr>
      <w:tblStyleRowBandSize w:val="1"/>
      <w:tblStyleColBandSize w:val="1"/>
      <w:tblCellMar>
        <w:left w:w="115" w:type="dxa"/>
        <w:right w:w="115" w:type="dxa"/>
      </w:tblCellMar>
    </w:tblPr>
  </w:style>
  <w:style w:type="table" w:customStyle="1" w:styleId="2">
    <w:name w:val="2"/>
    <w:basedOn w:val="TableNormal"/>
    <w:tblPr>
      <w:tblStyleRowBandSize w:val="1"/>
      <w:tblStyleColBandSize w:val="1"/>
      <w:tblCellMar>
        <w:left w:w="115" w:type="dxa"/>
        <w:right w:w="115" w:type="dxa"/>
      </w:tblCellMar>
    </w:tblPr>
  </w:style>
  <w:style w:type="table" w:customStyle="1" w:styleId="1">
    <w:name w:val="1"/>
    <w:basedOn w:val="TableNormal"/>
    <w:tblPr>
      <w:tblStyleRowBandSize w:val="1"/>
      <w:tblStyleColBandSize w:val="1"/>
      <w:tblCellMar>
        <w:left w:w="115" w:type="dxa"/>
        <w:right w:w="115" w:type="dxa"/>
      </w:tblCellMar>
    </w:tblPr>
  </w:style>
  <w:style w:type="paragraph" w:styleId="TOC4">
    <w:name w:val="toc 4"/>
    <w:basedOn w:val="Normal"/>
    <w:next w:val="Normal"/>
    <w:autoRedefine/>
    <w:uiPriority w:val="39"/>
    <w:unhideWhenUsed/>
    <w:rsid w:val="00BE749F"/>
    <w:pPr>
      <w:tabs>
        <w:tab w:val="right" w:leader="dot" w:pos="9015"/>
      </w:tabs>
      <w:spacing w:after="60" w:line="240" w:lineRule="auto"/>
      <w:ind w:left="658"/>
    </w:pPr>
  </w:style>
  <w:style w:type="paragraph" w:styleId="TOCHeading">
    <w:name w:val="TOC Heading"/>
    <w:basedOn w:val="Heading1"/>
    <w:next w:val="Normal"/>
    <w:uiPriority w:val="39"/>
    <w:semiHidden/>
    <w:unhideWhenUsed/>
    <w:qFormat/>
    <w:rsid w:val="00642727"/>
    <w:pPr>
      <w:keepNext/>
      <w:keepLines/>
      <w:numPr>
        <w:numId w:val="0"/>
      </w:numPr>
      <w:spacing w:before="480" w:after="0" w:line="276" w:lineRule="auto"/>
      <w:jc w:val="left"/>
      <w:outlineLvl w:val="9"/>
    </w:pPr>
    <w:rPr>
      <w:rFonts w:asciiTheme="majorHAnsi" w:eastAsiaTheme="majorEastAsia" w:hAnsiTheme="majorHAnsi" w:cstheme="majorBidi"/>
      <w:color w:val="2F5496" w:themeColor="accent1" w:themeShade="BF"/>
      <w:sz w:val="28"/>
      <w:szCs w:val="28"/>
      <w:lang w:val="en-US" w:eastAsia="ja-JP"/>
    </w:rPr>
  </w:style>
  <w:style w:type="numbering" w:customStyle="1" w:styleId="Semlista1">
    <w:name w:val="Sem lista1"/>
    <w:next w:val="NoList"/>
    <w:uiPriority w:val="99"/>
    <w:semiHidden/>
    <w:unhideWhenUsed/>
    <w:rsid w:val="00721CE4"/>
  </w:style>
  <w:style w:type="paragraph" w:customStyle="1" w:styleId="Default">
    <w:name w:val="Default"/>
    <w:rsid w:val="00721CE4"/>
    <w:pPr>
      <w:autoSpaceDE w:val="0"/>
      <w:autoSpaceDN w:val="0"/>
      <w:adjustRightInd w:val="0"/>
    </w:pPr>
    <w:rPr>
      <w:rFonts w:eastAsia="Calibri"/>
      <w:color w:val="000000"/>
      <w:sz w:val="24"/>
      <w:szCs w:val="24"/>
    </w:rPr>
  </w:style>
  <w:style w:type="table" w:customStyle="1" w:styleId="Tabelacomgrade1">
    <w:name w:val="Tabela com grade1"/>
    <w:basedOn w:val="TableNormal"/>
    <w:next w:val="TableGrid"/>
    <w:uiPriority w:val="39"/>
    <w:rsid w:val="00721CE4"/>
    <w:pPr>
      <w:jc w:val="both"/>
    </w:pPr>
    <w:rPr>
      <w:rFonts w:ascii="Calibri" w:eastAsia="Calibri" w:hAnsi="Calibri"/>
      <w:sz w:val="22"/>
      <w:szCs w:val="22"/>
      <w:lang w:val="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lid-translation">
    <w:name w:val="tlid-translation"/>
    <w:basedOn w:val="DefaultParagraphFont"/>
    <w:rsid w:val="00721CE4"/>
  </w:style>
  <w:style w:type="character" w:customStyle="1" w:styleId="m4862658208635317240gmail-tlid-translation">
    <w:name w:val="m_4862658208635317240gmail-tlid-translation"/>
    <w:basedOn w:val="DefaultParagraphFont"/>
    <w:rsid w:val="00721CE4"/>
  </w:style>
  <w:style w:type="table" w:customStyle="1" w:styleId="Tabelacomgrade11">
    <w:name w:val="Tabela com grade11"/>
    <w:basedOn w:val="TableNormal"/>
    <w:next w:val="TableGrid"/>
    <w:uiPriority w:val="39"/>
    <w:rsid w:val="00721CE4"/>
    <w:rPr>
      <w:rFonts w:ascii="Calibri" w:eastAsia="Calibri" w:hAnsi="Calibri"/>
      <w:sz w:val="22"/>
      <w:szCs w:val="22"/>
      <w:lang w:val="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
    <w:name w:val="basic"/>
    <w:basedOn w:val="Normal"/>
    <w:link w:val="basicChar"/>
    <w:qFormat/>
    <w:rsid w:val="00721CE4"/>
    <w:pPr>
      <w:spacing w:after="0" w:line="240" w:lineRule="auto"/>
      <w:jc w:val="left"/>
    </w:pPr>
    <w:rPr>
      <w:rFonts w:ascii="Arial" w:hAnsi="Arial" w:cs="Arial"/>
      <w:color w:val="auto"/>
      <w:szCs w:val="24"/>
      <w:lang w:eastAsia="en-US"/>
    </w:rPr>
  </w:style>
  <w:style w:type="character" w:customStyle="1" w:styleId="basicChar">
    <w:name w:val="basic Char"/>
    <w:basedOn w:val="DefaultParagraphFont"/>
    <w:link w:val="basic"/>
    <w:rsid w:val="00721CE4"/>
    <w:rPr>
      <w:rFonts w:ascii="Arial" w:hAnsi="Arial" w:cs="Arial"/>
      <w:sz w:val="22"/>
      <w:szCs w:val="24"/>
    </w:rPr>
  </w:style>
  <w:style w:type="table" w:customStyle="1" w:styleId="Tabelacomgrade2">
    <w:name w:val="Tabela com grade2"/>
    <w:basedOn w:val="TableNormal"/>
    <w:next w:val="TableGrid"/>
    <w:uiPriority w:val="39"/>
    <w:rsid w:val="00721CE4"/>
    <w:rPr>
      <w:rFonts w:ascii="Calibri" w:eastAsia="Calibri" w:hAnsi="Calibri"/>
      <w:sz w:val="22"/>
      <w:szCs w:val="22"/>
      <w:lang w:val="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titulo-destaque">
    <w:name w:val="subtitulo-destaque"/>
    <w:basedOn w:val="Normal"/>
    <w:rsid w:val="00721CE4"/>
    <w:pPr>
      <w:spacing w:before="100" w:beforeAutospacing="1" w:after="100" w:afterAutospacing="1" w:line="240" w:lineRule="auto"/>
      <w:jc w:val="left"/>
    </w:pPr>
    <w:rPr>
      <w:color w:val="auto"/>
      <w:sz w:val="24"/>
      <w:szCs w:val="24"/>
      <w:lang w:eastAsia="en-US"/>
    </w:rPr>
  </w:style>
  <w:style w:type="character" w:customStyle="1" w:styleId="hidden-xs">
    <w:name w:val="hidden-xs"/>
    <w:basedOn w:val="DefaultParagraphFont"/>
    <w:rsid w:val="00721CE4"/>
  </w:style>
  <w:style w:type="character" w:styleId="Strong">
    <w:name w:val="Strong"/>
    <w:basedOn w:val="DefaultParagraphFont"/>
    <w:uiPriority w:val="22"/>
    <w:qFormat/>
    <w:rsid w:val="00721CE4"/>
    <w:rPr>
      <w:b/>
      <w:bCs/>
    </w:rPr>
  </w:style>
  <w:style w:type="character" w:customStyle="1" w:styleId="m-1105846314193529961m3448849740933747859gmail-tlid-translation">
    <w:name w:val="m_-1105846314193529961m_3448849740933747859gmail-tlid-translation"/>
    <w:basedOn w:val="DefaultParagraphFont"/>
    <w:rsid w:val="00721CE4"/>
  </w:style>
  <w:style w:type="character" w:customStyle="1" w:styleId="m-5166703576846700838gmail-tlid-translation">
    <w:name w:val="m_-5166703576846700838gmail-tlid-translation"/>
    <w:basedOn w:val="DefaultParagraphFont"/>
    <w:rsid w:val="00721CE4"/>
  </w:style>
  <w:style w:type="paragraph" w:styleId="ListBullet">
    <w:name w:val="List Bullet"/>
    <w:basedOn w:val="Normal"/>
    <w:uiPriority w:val="99"/>
    <w:unhideWhenUsed/>
    <w:rsid w:val="00721CE4"/>
    <w:pPr>
      <w:numPr>
        <w:numId w:val="18"/>
      </w:numPr>
      <w:tabs>
        <w:tab w:val="clear" w:pos="360"/>
      </w:tabs>
      <w:spacing w:line="240" w:lineRule="auto"/>
      <w:ind w:left="717"/>
      <w:contextualSpacing/>
    </w:pPr>
    <w:rPr>
      <w:rFonts w:ascii="Calibri" w:eastAsia="Calibri" w:hAnsi="Calibri"/>
      <w:color w:val="auto"/>
      <w:lang w:val="pt-BR" w:eastAsia="en-US"/>
    </w:rPr>
  </w:style>
  <w:style w:type="character" w:customStyle="1" w:styleId="AssuntodocomentrioChar2">
    <w:name w:val="Assunto do comentário Char2"/>
    <w:basedOn w:val="TextodecomentrioChar2"/>
    <w:uiPriority w:val="99"/>
    <w:semiHidden/>
    <w:rPr>
      <w:b/>
      <w:bCs/>
      <w:sz w:val="20"/>
      <w:szCs w:val="20"/>
    </w:rPr>
  </w:style>
  <w:style w:type="character" w:customStyle="1" w:styleId="TextodecomentrioChar2">
    <w:name w:val="Texto de comentário Char2"/>
    <w:uiPriority w:val="99"/>
    <w:semiHidden/>
    <w:rPr>
      <w:sz w:val="20"/>
      <w:szCs w:val="20"/>
    </w:rPr>
  </w:style>
  <w:style w:type="character" w:customStyle="1" w:styleId="MenoPendente1">
    <w:name w:val="Menção Pendente1"/>
    <w:basedOn w:val="DefaultParagraphFont"/>
    <w:uiPriority w:val="99"/>
    <w:semiHidden/>
    <w:unhideWhenUsed/>
    <w:rsid w:val="00AF5416"/>
    <w:rPr>
      <w:color w:val="605E5C"/>
      <w:shd w:val="clear" w:color="auto" w:fill="E1DFDD"/>
    </w:rPr>
  </w:style>
  <w:style w:type="paragraph" w:customStyle="1" w:styleId="Tablecontents">
    <w:name w:val="Table contents"/>
    <w:basedOn w:val="Normal"/>
    <w:link w:val="TablecontentsChar"/>
    <w:qFormat/>
    <w:rsid w:val="00C92B2B"/>
    <w:pPr>
      <w:pBdr>
        <w:top w:val="nil"/>
        <w:left w:val="nil"/>
        <w:bottom w:val="nil"/>
        <w:right w:val="nil"/>
        <w:between w:val="nil"/>
      </w:pBdr>
      <w:spacing w:after="0" w:line="240" w:lineRule="auto"/>
      <w:jc w:val="center"/>
    </w:pPr>
    <w:rPr>
      <w:sz w:val="20"/>
      <w:szCs w:val="20"/>
    </w:rPr>
  </w:style>
  <w:style w:type="character" w:customStyle="1" w:styleId="TablecontentsChar">
    <w:name w:val="Table contents Char"/>
    <w:basedOn w:val="DefaultParagraphFont"/>
    <w:link w:val="Tablecontents"/>
    <w:rsid w:val="00C92B2B"/>
    <w:rPr>
      <w:color w:val="000000"/>
      <w:lang w:eastAsia="pl-PL"/>
    </w:rPr>
  </w:style>
  <w:style w:type="character" w:customStyle="1" w:styleId="CommentSubjectChar">
    <w:name w:val="Comment Subject Char"/>
    <w:basedOn w:val="CommentTextChar"/>
    <w:link w:val="CommentSubject"/>
    <w:uiPriority w:val="99"/>
    <w:semiHidden/>
    <w:rPr>
      <w:b/>
      <w:bCs/>
      <w:sz w:val="20"/>
      <w:szCs w:val="20"/>
    </w:rPr>
  </w:style>
  <w:style w:type="character" w:customStyle="1" w:styleId="CommentTextChar">
    <w:name w:val="Comment Text Char"/>
    <w:link w:val="CommentText"/>
    <w:uiPriority w:val="99"/>
    <w:semiHidden/>
    <w:rPr>
      <w:sz w:val="20"/>
      <w:szCs w:val="20"/>
    </w:rPr>
  </w:style>
  <w:style w:type="character" w:customStyle="1" w:styleId="UnresolvedMention4">
    <w:name w:val="Unresolved Mention4"/>
    <w:basedOn w:val="DefaultParagraphFont"/>
    <w:uiPriority w:val="99"/>
    <w:semiHidden/>
    <w:unhideWhenUsed/>
    <w:rsid w:val="002840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6318273">
      <w:bodyDiv w:val="1"/>
      <w:marLeft w:val="0"/>
      <w:marRight w:val="0"/>
      <w:marTop w:val="0"/>
      <w:marBottom w:val="0"/>
      <w:divBdr>
        <w:top w:val="none" w:sz="0" w:space="0" w:color="auto"/>
        <w:left w:val="none" w:sz="0" w:space="0" w:color="auto"/>
        <w:bottom w:val="none" w:sz="0" w:space="0" w:color="auto"/>
        <w:right w:val="none" w:sz="0" w:space="0" w:color="auto"/>
      </w:divBdr>
    </w:div>
    <w:div w:id="15321849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7.bin"/><Relationship Id="rId21" Type="http://schemas.openxmlformats.org/officeDocument/2006/relationships/image" Target="media/image60.png"/><Relationship Id="rId42" Type="http://schemas.openxmlformats.org/officeDocument/2006/relationships/image" Target="media/image17.wmf"/><Relationship Id="rId63" Type="http://schemas.openxmlformats.org/officeDocument/2006/relationships/oleObject" Target="embeddings/oleObject20.bin"/><Relationship Id="rId84" Type="http://schemas.openxmlformats.org/officeDocument/2006/relationships/image" Target="media/image38.wmf"/><Relationship Id="rId138" Type="http://schemas.openxmlformats.org/officeDocument/2006/relationships/oleObject" Target="embeddings/oleObject58.bin"/><Relationship Id="rId159" Type="http://schemas.openxmlformats.org/officeDocument/2006/relationships/image" Target="media/image77.wmf"/><Relationship Id="rId170" Type="http://schemas.openxmlformats.org/officeDocument/2006/relationships/oleObject" Target="embeddings/oleObject74.bin"/><Relationship Id="rId191" Type="http://schemas.openxmlformats.org/officeDocument/2006/relationships/header" Target="header1.xml"/><Relationship Id="rId107" Type="http://schemas.openxmlformats.org/officeDocument/2006/relationships/oleObject" Target="embeddings/oleObject42.bin"/><Relationship Id="rId11" Type="http://schemas.openxmlformats.org/officeDocument/2006/relationships/image" Target="media/image1.png"/><Relationship Id="rId32" Type="http://schemas.openxmlformats.org/officeDocument/2006/relationships/image" Target="media/image12.wmf"/><Relationship Id="rId53" Type="http://schemas.openxmlformats.org/officeDocument/2006/relationships/oleObject" Target="embeddings/oleObject15.bin"/><Relationship Id="rId74" Type="http://schemas.openxmlformats.org/officeDocument/2006/relationships/image" Target="media/image33.wmf"/><Relationship Id="rId128" Type="http://schemas.openxmlformats.org/officeDocument/2006/relationships/oleObject" Target="embeddings/oleObject52.bin"/><Relationship Id="rId149" Type="http://schemas.openxmlformats.org/officeDocument/2006/relationships/image" Target="media/image72.wmf"/><Relationship Id="rId5" Type="http://schemas.openxmlformats.org/officeDocument/2006/relationships/numbering" Target="numbering.xml"/><Relationship Id="rId95" Type="http://schemas.openxmlformats.org/officeDocument/2006/relationships/oleObject" Target="embeddings/oleObject36.bin"/><Relationship Id="rId160" Type="http://schemas.openxmlformats.org/officeDocument/2006/relationships/oleObject" Target="embeddings/oleObject69.bin"/><Relationship Id="rId181" Type="http://schemas.openxmlformats.org/officeDocument/2006/relationships/image" Target="media/image88.wmf"/><Relationship Id="rId22" Type="http://schemas.openxmlformats.org/officeDocument/2006/relationships/image" Target="media/image7.wmf"/><Relationship Id="rId43" Type="http://schemas.openxmlformats.org/officeDocument/2006/relationships/oleObject" Target="embeddings/oleObject10.bin"/><Relationship Id="rId64" Type="http://schemas.openxmlformats.org/officeDocument/2006/relationships/image" Target="media/image28.wmf"/><Relationship Id="rId118" Type="http://schemas.openxmlformats.org/officeDocument/2006/relationships/image" Target="media/image55.wmf"/><Relationship Id="rId139" Type="http://schemas.openxmlformats.org/officeDocument/2006/relationships/image" Target="media/image67.wmf"/><Relationship Id="rId85" Type="http://schemas.openxmlformats.org/officeDocument/2006/relationships/oleObject" Target="embeddings/oleObject31.bin"/><Relationship Id="rId150" Type="http://schemas.openxmlformats.org/officeDocument/2006/relationships/oleObject" Target="embeddings/oleObject64.bin"/><Relationship Id="rId171" Type="http://schemas.openxmlformats.org/officeDocument/2006/relationships/image" Target="media/image83.wmf"/><Relationship Id="rId192" Type="http://schemas.openxmlformats.org/officeDocument/2006/relationships/footer" Target="footer1.xml"/><Relationship Id="rId12" Type="http://schemas.openxmlformats.org/officeDocument/2006/relationships/image" Target="media/image2.png"/><Relationship Id="rId33" Type="http://schemas.openxmlformats.org/officeDocument/2006/relationships/oleObject" Target="embeddings/oleObject5.bin"/><Relationship Id="rId108" Type="http://schemas.openxmlformats.org/officeDocument/2006/relationships/image" Target="media/image50.wmf"/><Relationship Id="rId129" Type="http://schemas.openxmlformats.org/officeDocument/2006/relationships/image" Target="media/image62.wmf"/><Relationship Id="rId54" Type="http://schemas.openxmlformats.org/officeDocument/2006/relationships/image" Target="media/image23.wmf"/><Relationship Id="rId75" Type="http://schemas.openxmlformats.org/officeDocument/2006/relationships/oleObject" Target="embeddings/oleObject26.bin"/><Relationship Id="rId96" Type="http://schemas.openxmlformats.org/officeDocument/2006/relationships/image" Target="media/image44.wmf"/><Relationship Id="rId140" Type="http://schemas.openxmlformats.org/officeDocument/2006/relationships/oleObject" Target="embeddings/oleObject59.bin"/><Relationship Id="rId161" Type="http://schemas.openxmlformats.org/officeDocument/2006/relationships/image" Target="media/image78.wmf"/><Relationship Id="rId182" Type="http://schemas.openxmlformats.org/officeDocument/2006/relationships/oleObject" Target="embeddings/oleObject80.bin"/><Relationship Id="rId6" Type="http://schemas.openxmlformats.org/officeDocument/2006/relationships/styles" Target="styles.xml"/><Relationship Id="rId23" Type="http://schemas.openxmlformats.org/officeDocument/2006/relationships/oleObject" Target="embeddings/oleObject3.bin"/><Relationship Id="rId119" Type="http://schemas.openxmlformats.org/officeDocument/2006/relationships/oleObject" Target="embeddings/oleObject48.bin"/><Relationship Id="rId44" Type="http://schemas.openxmlformats.org/officeDocument/2006/relationships/image" Target="media/image18.wmf"/><Relationship Id="rId65" Type="http://schemas.openxmlformats.org/officeDocument/2006/relationships/oleObject" Target="embeddings/oleObject21.bin"/><Relationship Id="rId86" Type="http://schemas.openxmlformats.org/officeDocument/2006/relationships/image" Target="media/image39.wmf"/><Relationship Id="rId130" Type="http://schemas.openxmlformats.org/officeDocument/2006/relationships/oleObject" Target="embeddings/oleObject54.bin"/><Relationship Id="rId151" Type="http://schemas.openxmlformats.org/officeDocument/2006/relationships/image" Target="media/image73.wmf"/><Relationship Id="rId172" Type="http://schemas.openxmlformats.org/officeDocument/2006/relationships/oleObject" Target="embeddings/oleObject75.bin"/><Relationship Id="rId193" Type="http://schemas.openxmlformats.org/officeDocument/2006/relationships/footer" Target="footer2.xml"/><Relationship Id="rId13" Type="http://schemas.openxmlformats.org/officeDocument/2006/relationships/image" Target="media/image20.png"/><Relationship Id="rId109" Type="http://schemas.openxmlformats.org/officeDocument/2006/relationships/oleObject" Target="embeddings/oleObject43.bin"/><Relationship Id="rId34" Type="http://schemas.openxmlformats.org/officeDocument/2006/relationships/image" Target="media/image13.wmf"/><Relationship Id="rId50" Type="http://schemas.openxmlformats.org/officeDocument/2006/relationships/image" Target="media/image21.wmf"/><Relationship Id="rId55" Type="http://schemas.openxmlformats.org/officeDocument/2006/relationships/oleObject" Target="embeddings/oleObject16.bin"/><Relationship Id="rId76" Type="http://schemas.openxmlformats.org/officeDocument/2006/relationships/image" Target="media/image34.wmf"/><Relationship Id="rId97" Type="http://schemas.openxmlformats.org/officeDocument/2006/relationships/oleObject" Target="embeddings/oleObject37.bin"/><Relationship Id="rId104" Type="http://schemas.openxmlformats.org/officeDocument/2006/relationships/image" Target="media/image48.wmf"/><Relationship Id="rId120" Type="http://schemas.openxmlformats.org/officeDocument/2006/relationships/image" Target="media/image56.wmf"/><Relationship Id="rId125" Type="http://schemas.openxmlformats.org/officeDocument/2006/relationships/image" Target="media/image59.wmf"/><Relationship Id="rId141" Type="http://schemas.openxmlformats.org/officeDocument/2006/relationships/image" Target="media/image68.wmf"/><Relationship Id="rId146" Type="http://schemas.openxmlformats.org/officeDocument/2006/relationships/oleObject" Target="embeddings/oleObject62.bin"/><Relationship Id="rId167" Type="http://schemas.openxmlformats.org/officeDocument/2006/relationships/image" Target="media/image81.wmf"/><Relationship Id="rId188" Type="http://schemas.openxmlformats.org/officeDocument/2006/relationships/image" Target="media/image92.png"/><Relationship Id="rId7" Type="http://schemas.openxmlformats.org/officeDocument/2006/relationships/settings" Target="settings.xml"/><Relationship Id="rId71" Type="http://schemas.openxmlformats.org/officeDocument/2006/relationships/oleObject" Target="embeddings/oleObject24.bin"/><Relationship Id="rId92" Type="http://schemas.openxmlformats.org/officeDocument/2006/relationships/image" Target="media/image42.wmf"/><Relationship Id="rId162" Type="http://schemas.openxmlformats.org/officeDocument/2006/relationships/oleObject" Target="embeddings/oleObject70.bin"/><Relationship Id="rId183" Type="http://schemas.openxmlformats.org/officeDocument/2006/relationships/image" Target="media/image89.wmf"/><Relationship Id="rId2" Type="http://schemas.openxmlformats.org/officeDocument/2006/relationships/customXml" Target="../customXml/item2.xml"/><Relationship Id="rId29" Type="http://schemas.openxmlformats.org/officeDocument/2006/relationships/image" Target="media/image100.png"/><Relationship Id="rId24" Type="http://schemas.openxmlformats.org/officeDocument/2006/relationships/image" Target="media/image8.wmf"/><Relationship Id="rId40" Type="http://schemas.openxmlformats.org/officeDocument/2006/relationships/image" Target="media/image16.wmf"/><Relationship Id="rId45" Type="http://schemas.openxmlformats.org/officeDocument/2006/relationships/oleObject" Target="embeddings/oleObject11.bin"/><Relationship Id="rId66" Type="http://schemas.openxmlformats.org/officeDocument/2006/relationships/image" Target="media/image29.wmf"/><Relationship Id="rId87" Type="http://schemas.openxmlformats.org/officeDocument/2006/relationships/oleObject" Target="embeddings/oleObject32.bin"/><Relationship Id="rId110" Type="http://schemas.openxmlformats.org/officeDocument/2006/relationships/image" Target="media/image51.wmf"/><Relationship Id="rId115" Type="http://schemas.openxmlformats.org/officeDocument/2006/relationships/oleObject" Target="embeddings/oleObject46.bin"/><Relationship Id="rId131" Type="http://schemas.openxmlformats.org/officeDocument/2006/relationships/image" Target="media/image63.wmf"/><Relationship Id="rId136" Type="http://schemas.openxmlformats.org/officeDocument/2006/relationships/oleObject" Target="embeddings/oleObject57.bin"/><Relationship Id="rId157" Type="http://schemas.openxmlformats.org/officeDocument/2006/relationships/image" Target="media/image76.wmf"/><Relationship Id="rId178" Type="http://schemas.openxmlformats.org/officeDocument/2006/relationships/oleObject" Target="embeddings/oleObject78.bin"/><Relationship Id="rId61" Type="http://schemas.openxmlformats.org/officeDocument/2006/relationships/oleObject" Target="embeddings/oleObject19.bin"/><Relationship Id="rId82" Type="http://schemas.openxmlformats.org/officeDocument/2006/relationships/image" Target="media/image37.wmf"/><Relationship Id="rId152" Type="http://schemas.openxmlformats.org/officeDocument/2006/relationships/oleObject" Target="embeddings/oleObject65.bin"/><Relationship Id="rId173" Type="http://schemas.openxmlformats.org/officeDocument/2006/relationships/image" Target="media/image84.wmf"/><Relationship Id="rId194" Type="http://schemas.openxmlformats.org/officeDocument/2006/relationships/fontTable" Target="fontTable.xml"/><Relationship Id="rId19" Type="http://schemas.openxmlformats.org/officeDocument/2006/relationships/oleObject" Target="embeddings/oleObject2.bin"/><Relationship Id="rId14" Type="http://schemas.openxmlformats.org/officeDocument/2006/relationships/image" Target="media/image3.png"/><Relationship Id="rId30" Type="http://schemas.openxmlformats.org/officeDocument/2006/relationships/image" Target="media/image11.png"/><Relationship Id="rId35" Type="http://schemas.openxmlformats.org/officeDocument/2006/relationships/oleObject" Target="embeddings/oleObject6.bin"/><Relationship Id="rId56" Type="http://schemas.openxmlformats.org/officeDocument/2006/relationships/image" Target="media/image24.wmf"/><Relationship Id="rId77" Type="http://schemas.openxmlformats.org/officeDocument/2006/relationships/oleObject" Target="embeddings/oleObject27.bin"/><Relationship Id="rId100" Type="http://schemas.openxmlformats.org/officeDocument/2006/relationships/image" Target="media/image46.wmf"/><Relationship Id="rId105" Type="http://schemas.openxmlformats.org/officeDocument/2006/relationships/oleObject" Target="embeddings/oleObject41.bin"/><Relationship Id="rId126" Type="http://schemas.openxmlformats.org/officeDocument/2006/relationships/oleObject" Target="embeddings/oleObject51.bin"/><Relationship Id="rId147" Type="http://schemas.openxmlformats.org/officeDocument/2006/relationships/image" Target="media/image71.wmf"/><Relationship Id="rId168" Type="http://schemas.openxmlformats.org/officeDocument/2006/relationships/oleObject" Target="embeddings/oleObject73.bin"/><Relationship Id="rId8" Type="http://schemas.openxmlformats.org/officeDocument/2006/relationships/webSettings" Target="webSettings.xml"/><Relationship Id="rId51" Type="http://schemas.openxmlformats.org/officeDocument/2006/relationships/oleObject" Target="embeddings/oleObject14.bin"/><Relationship Id="rId72" Type="http://schemas.openxmlformats.org/officeDocument/2006/relationships/image" Target="media/image32.wmf"/><Relationship Id="rId93" Type="http://schemas.openxmlformats.org/officeDocument/2006/relationships/oleObject" Target="embeddings/oleObject35.bin"/><Relationship Id="rId98" Type="http://schemas.openxmlformats.org/officeDocument/2006/relationships/image" Target="media/image45.wmf"/><Relationship Id="rId121" Type="http://schemas.openxmlformats.org/officeDocument/2006/relationships/oleObject" Target="embeddings/oleObject49.bin"/><Relationship Id="rId142" Type="http://schemas.openxmlformats.org/officeDocument/2006/relationships/oleObject" Target="embeddings/oleObject60.bin"/><Relationship Id="rId163" Type="http://schemas.openxmlformats.org/officeDocument/2006/relationships/image" Target="media/image79.wmf"/><Relationship Id="rId184" Type="http://schemas.openxmlformats.org/officeDocument/2006/relationships/oleObject" Target="embeddings/oleObject81.bin"/><Relationship Id="rId189" Type="http://schemas.openxmlformats.org/officeDocument/2006/relationships/image" Target="media/image93.png"/><Relationship Id="rId3" Type="http://schemas.openxmlformats.org/officeDocument/2006/relationships/customXml" Target="../customXml/item3.xml"/><Relationship Id="rId25" Type="http://schemas.openxmlformats.org/officeDocument/2006/relationships/oleObject" Target="embeddings/oleObject4.bin"/><Relationship Id="rId46" Type="http://schemas.openxmlformats.org/officeDocument/2006/relationships/image" Target="media/image19.wmf"/><Relationship Id="rId67" Type="http://schemas.openxmlformats.org/officeDocument/2006/relationships/oleObject" Target="embeddings/oleObject22.bin"/><Relationship Id="rId116" Type="http://schemas.openxmlformats.org/officeDocument/2006/relationships/image" Target="media/image54.wmf"/><Relationship Id="rId137" Type="http://schemas.openxmlformats.org/officeDocument/2006/relationships/image" Target="media/image66.wmf"/><Relationship Id="rId158" Type="http://schemas.openxmlformats.org/officeDocument/2006/relationships/oleObject" Target="embeddings/oleObject68.bin"/><Relationship Id="rId20" Type="http://schemas.openxmlformats.org/officeDocument/2006/relationships/image" Target="media/image6.png"/><Relationship Id="rId41" Type="http://schemas.openxmlformats.org/officeDocument/2006/relationships/oleObject" Target="embeddings/oleObject9.bin"/><Relationship Id="rId62" Type="http://schemas.openxmlformats.org/officeDocument/2006/relationships/image" Target="media/image27.wmf"/><Relationship Id="rId83" Type="http://schemas.openxmlformats.org/officeDocument/2006/relationships/oleObject" Target="embeddings/oleObject30.bin"/><Relationship Id="rId88" Type="http://schemas.openxmlformats.org/officeDocument/2006/relationships/image" Target="media/image40.wmf"/><Relationship Id="rId111" Type="http://schemas.openxmlformats.org/officeDocument/2006/relationships/oleObject" Target="embeddings/oleObject44.bin"/><Relationship Id="rId132" Type="http://schemas.openxmlformats.org/officeDocument/2006/relationships/oleObject" Target="embeddings/oleObject55.bin"/><Relationship Id="rId153" Type="http://schemas.openxmlformats.org/officeDocument/2006/relationships/image" Target="media/image74.wmf"/><Relationship Id="rId174" Type="http://schemas.openxmlformats.org/officeDocument/2006/relationships/oleObject" Target="embeddings/oleObject76.bin"/><Relationship Id="rId179" Type="http://schemas.openxmlformats.org/officeDocument/2006/relationships/image" Target="media/image87.wmf"/><Relationship Id="rId195" Type="http://schemas.openxmlformats.org/officeDocument/2006/relationships/theme" Target="theme/theme1.xml"/><Relationship Id="rId190" Type="http://schemas.openxmlformats.org/officeDocument/2006/relationships/image" Target="media/image94.png"/><Relationship Id="rId15" Type="http://schemas.openxmlformats.org/officeDocument/2006/relationships/image" Target="media/image30.png"/><Relationship Id="rId36" Type="http://schemas.openxmlformats.org/officeDocument/2006/relationships/image" Target="media/image14.wmf"/><Relationship Id="rId57" Type="http://schemas.openxmlformats.org/officeDocument/2006/relationships/oleObject" Target="embeddings/oleObject17.bin"/><Relationship Id="rId106" Type="http://schemas.openxmlformats.org/officeDocument/2006/relationships/image" Target="media/image49.wmf"/><Relationship Id="rId127" Type="http://schemas.openxmlformats.org/officeDocument/2006/relationships/image" Target="media/image60.wmf"/><Relationship Id="rId10" Type="http://schemas.openxmlformats.org/officeDocument/2006/relationships/endnotes" Target="endnotes.xml"/><Relationship Id="rId31" Type="http://schemas.openxmlformats.org/officeDocument/2006/relationships/image" Target="media/image110.png"/><Relationship Id="rId52" Type="http://schemas.openxmlformats.org/officeDocument/2006/relationships/image" Target="media/image22.wmf"/><Relationship Id="rId73" Type="http://schemas.openxmlformats.org/officeDocument/2006/relationships/oleObject" Target="embeddings/oleObject25.bin"/><Relationship Id="rId78" Type="http://schemas.openxmlformats.org/officeDocument/2006/relationships/image" Target="media/image35.wmf"/><Relationship Id="rId94" Type="http://schemas.openxmlformats.org/officeDocument/2006/relationships/image" Target="media/image43.wmf"/><Relationship Id="rId99" Type="http://schemas.openxmlformats.org/officeDocument/2006/relationships/oleObject" Target="embeddings/oleObject38.bin"/><Relationship Id="rId101" Type="http://schemas.openxmlformats.org/officeDocument/2006/relationships/oleObject" Target="embeddings/oleObject39.bin"/><Relationship Id="rId122" Type="http://schemas.openxmlformats.org/officeDocument/2006/relationships/image" Target="media/image57.wmf"/><Relationship Id="rId143" Type="http://schemas.openxmlformats.org/officeDocument/2006/relationships/image" Target="media/image69.wmf"/><Relationship Id="rId148" Type="http://schemas.openxmlformats.org/officeDocument/2006/relationships/oleObject" Target="embeddings/oleObject63.bin"/><Relationship Id="rId164" Type="http://schemas.openxmlformats.org/officeDocument/2006/relationships/oleObject" Target="embeddings/oleObject71.bin"/><Relationship Id="rId169" Type="http://schemas.openxmlformats.org/officeDocument/2006/relationships/image" Target="media/image82.wmf"/><Relationship Id="rId185" Type="http://schemas.openxmlformats.org/officeDocument/2006/relationships/image" Target="media/image90.wmf"/><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79.bin"/><Relationship Id="rId26" Type="http://schemas.openxmlformats.org/officeDocument/2006/relationships/image" Target="media/image9.png"/><Relationship Id="rId47" Type="http://schemas.openxmlformats.org/officeDocument/2006/relationships/oleObject" Target="embeddings/oleObject12.bin"/><Relationship Id="rId68" Type="http://schemas.openxmlformats.org/officeDocument/2006/relationships/image" Target="media/image30.wmf"/><Relationship Id="rId89" Type="http://schemas.openxmlformats.org/officeDocument/2006/relationships/oleObject" Target="embeddings/oleObject33.bin"/><Relationship Id="rId112" Type="http://schemas.openxmlformats.org/officeDocument/2006/relationships/image" Target="media/image52.wmf"/><Relationship Id="rId133" Type="http://schemas.openxmlformats.org/officeDocument/2006/relationships/image" Target="media/image64.wmf"/><Relationship Id="rId154" Type="http://schemas.openxmlformats.org/officeDocument/2006/relationships/oleObject" Target="embeddings/oleObject66.bin"/><Relationship Id="rId175" Type="http://schemas.openxmlformats.org/officeDocument/2006/relationships/image" Target="media/image85.wmf"/><Relationship Id="rId16" Type="http://schemas.openxmlformats.org/officeDocument/2006/relationships/image" Target="media/image4.wmf"/><Relationship Id="rId37" Type="http://schemas.openxmlformats.org/officeDocument/2006/relationships/oleObject" Target="embeddings/oleObject7.bin"/><Relationship Id="rId58" Type="http://schemas.openxmlformats.org/officeDocument/2006/relationships/image" Target="media/image25.wmf"/><Relationship Id="rId79" Type="http://schemas.openxmlformats.org/officeDocument/2006/relationships/oleObject" Target="embeddings/oleObject28.bin"/><Relationship Id="rId102" Type="http://schemas.openxmlformats.org/officeDocument/2006/relationships/image" Target="media/image47.wmf"/><Relationship Id="rId123" Type="http://schemas.openxmlformats.org/officeDocument/2006/relationships/oleObject" Target="embeddings/oleObject50.bin"/><Relationship Id="rId144" Type="http://schemas.openxmlformats.org/officeDocument/2006/relationships/oleObject" Target="embeddings/oleObject61.bin"/><Relationship Id="rId90" Type="http://schemas.openxmlformats.org/officeDocument/2006/relationships/image" Target="media/image41.wmf"/><Relationship Id="rId165" Type="http://schemas.openxmlformats.org/officeDocument/2006/relationships/image" Target="media/image80.wmf"/><Relationship Id="rId186" Type="http://schemas.openxmlformats.org/officeDocument/2006/relationships/oleObject" Target="embeddings/oleObject82.bin"/><Relationship Id="rId27" Type="http://schemas.openxmlformats.org/officeDocument/2006/relationships/image" Target="media/image90.png"/><Relationship Id="rId48" Type="http://schemas.openxmlformats.org/officeDocument/2006/relationships/image" Target="media/image20.wmf"/><Relationship Id="rId69" Type="http://schemas.openxmlformats.org/officeDocument/2006/relationships/oleObject" Target="embeddings/oleObject23.bin"/><Relationship Id="rId113" Type="http://schemas.openxmlformats.org/officeDocument/2006/relationships/oleObject" Target="embeddings/oleObject45.bin"/><Relationship Id="rId134" Type="http://schemas.openxmlformats.org/officeDocument/2006/relationships/oleObject" Target="embeddings/oleObject56.bin"/><Relationship Id="rId80" Type="http://schemas.openxmlformats.org/officeDocument/2006/relationships/image" Target="media/image36.wmf"/><Relationship Id="rId155" Type="http://schemas.openxmlformats.org/officeDocument/2006/relationships/image" Target="media/image75.wmf"/><Relationship Id="rId176" Type="http://schemas.openxmlformats.org/officeDocument/2006/relationships/oleObject" Target="embeddings/oleObject77.bin"/><Relationship Id="rId17" Type="http://schemas.openxmlformats.org/officeDocument/2006/relationships/oleObject" Target="embeddings/oleObject1.bin"/><Relationship Id="rId38" Type="http://schemas.openxmlformats.org/officeDocument/2006/relationships/image" Target="media/image15.wmf"/><Relationship Id="rId59" Type="http://schemas.openxmlformats.org/officeDocument/2006/relationships/oleObject" Target="embeddings/oleObject18.bin"/><Relationship Id="rId103" Type="http://schemas.openxmlformats.org/officeDocument/2006/relationships/oleObject" Target="embeddings/oleObject40.bin"/><Relationship Id="rId124" Type="http://schemas.openxmlformats.org/officeDocument/2006/relationships/image" Target="media/image58.emf"/><Relationship Id="rId70" Type="http://schemas.openxmlformats.org/officeDocument/2006/relationships/image" Target="media/image31.wmf"/><Relationship Id="rId91" Type="http://schemas.openxmlformats.org/officeDocument/2006/relationships/oleObject" Target="embeddings/oleObject34.bin"/><Relationship Id="rId145" Type="http://schemas.openxmlformats.org/officeDocument/2006/relationships/image" Target="media/image70.wmf"/><Relationship Id="rId166" Type="http://schemas.openxmlformats.org/officeDocument/2006/relationships/oleObject" Target="embeddings/oleObject72.bin"/><Relationship Id="rId187" Type="http://schemas.openxmlformats.org/officeDocument/2006/relationships/image" Target="media/image91.png"/><Relationship Id="rId1" Type="http://schemas.openxmlformats.org/officeDocument/2006/relationships/customXml" Target="../customXml/item1.xml"/><Relationship Id="rId28" Type="http://schemas.openxmlformats.org/officeDocument/2006/relationships/image" Target="media/image10.png"/><Relationship Id="rId49" Type="http://schemas.openxmlformats.org/officeDocument/2006/relationships/oleObject" Target="embeddings/oleObject13.bin"/><Relationship Id="rId114" Type="http://schemas.openxmlformats.org/officeDocument/2006/relationships/image" Target="media/image53.wmf"/><Relationship Id="rId60" Type="http://schemas.openxmlformats.org/officeDocument/2006/relationships/image" Target="media/image26.wmf"/><Relationship Id="rId81" Type="http://schemas.openxmlformats.org/officeDocument/2006/relationships/oleObject" Target="embeddings/oleObject29.bin"/><Relationship Id="rId135" Type="http://schemas.openxmlformats.org/officeDocument/2006/relationships/image" Target="media/image65.wmf"/><Relationship Id="rId156" Type="http://schemas.openxmlformats.org/officeDocument/2006/relationships/oleObject" Target="embeddings/oleObject67.bin"/><Relationship Id="rId177" Type="http://schemas.openxmlformats.org/officeDocument/2006/relationships/image" Target="media/image86.wmf"/><Relationship Id="rId18" Type="http://schemas.openxmlformats.org/officeDocument/2006/relationships/image" Target="media/image5.wmf"/><Relationship Id="rId39" Type="http://schemas.openxmlformats.org/officeDocument/2006/relationships/oleObject" Target="embeddings/oleObject8.bin"/></Relationships>
</file>

<file path=word/_rels/footnotes.xml.rels><?xml version="1.0" encoding="UTF-8" standalone="yes"?>
<Relationships xmlns="http://schemas.openxmlformats.org/package/2006/relationships"><Relationship Id="rId2" Type="http://schemas.openxmlformats.org/officeDocument/2006/relationships/oleObject" Target="embeddings/oleObject53.bin"/><Relationship Id="rId1" Type="http://schemas.openxmlformats.org/officeDocument/2006/relationships/image" Target="media/image6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r="http://schemas.openxmlformats.org/officeDocument/2006/relationships" xmlns:go="http://customooxmlschemas.google.com/">
  <go:docsCustomData xmlns:go="http://customooxmlschemas.google.com/" roundtripDataSignature="AMtx7mg1A+X4cHMR3lTFaPFQBwAna+ZhMg==">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</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go:gDocsCustomXmlDataStorage xmlns:r="http://schemas.openxmlformats.org/officeDocument/2006/relationships" xmlns:go="http://customooxmlschemas.google.com/">
  <go:docsCustomData xmlns:go="http://customooxmlschemas.google.com/" roundtripDataSignature="AMtx7mgAHg0YJ7Eo2X01m7kUdogFWmO6XQ==">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</go:docsCustomData>
</go:gDocsCustomXmlDataStorage>
</file>

<file path=customXml/item4.xml><?xml version="1.0" encoding="utf-8"?>
<go:gDocsCustomXmlDataStorage xmlns:r="http://schemas.openxmlformats.org/officeDocument/2006/relationships" xmlns:go="http://customooxmlschemas.google.com/">
  <go:docsCustomData xmlns:go="http://customooxmlschemas.google.com/" roundtripDataSignature="AMtx7mjPh3d4aPtWtqj2dt2v7672mZGfjw==">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7A1A9E9F-5A0E-4E36-9A07-E16758EF0118}">
  <ds:schemaRefs>
    <ds:schemaRef ds:uri="http://schemas.openxmlformats.org/officeDocument/2006/bibliography"/>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92</Pages>
  <Words>30826</Words>
  <Characters>175711</Characters>
  <Application>Microsoft Office Word</Application>
  <DocSecurity>0</DocSecurity>
  <Lines>1464</Lines>
  <Paragraphs>412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University of Warsaw</Company>
  <LinksUpToDate>false</LinksUpToDate>
  <CharactersWithSpaces>206125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Mikołaj Czajkowski</dc:creator>
  <cp:lastModifiedBy>Mikołaj Czajkowski</cp:lastModifiedBy>
  <cp:revision>3</cp:revision>
  <cp:lastPrinted>2020-08-03T20:19:00Z</cp:lastPrinted>
  <dcterms:created xsi:type="dcterms:W3CDTF">2023-05-05T10:04:00Z</dcterms:created>
  <dcterms:modified xsi:type="dcterms:W3CDTF">2023-07-10T07:30:00Z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(#E1)</vt:lpwstr>
  </property>
  <property fmtid="{D5CDD505-2E9C-101B-9397-08002B2CF9AE}" pid="3" name="MTEquationSection">
    <vt:lpwstr>1</vt:lpwstr>
  </property>
  <property fmtid="{D5CDD505-2E9C-101B-9397-08002B2CF9AE}" pid="4" name="MTPreferences">
    <vt:lpwstr>[Styles]_x000d_
Text=Times New Roman_x000d_
Function=Times New Roman_x000d_
Variable=Times New Roman,I_x000d_
LCGreek=Symbol,I_x000d_
UCGreek=Symbol_x000d_
Symbol=Symbol_x000d_
Vector=Times New Roman,B_x000d_
Number=Times New Roman_x000d_
User1=Courier New_x000d_
User2=Times New Roman_x000d_
MTExtra=MT Extra_x000d_
_x000d_
[Sizes]_x000d_</vt:lpwstr>
  </property>
  <property fmtid="{D5CDD505-2E9C-101B-9397-08002B2CF9AE}" pid="5" name="MTPreferences 1">
    <vt:lpwstr>Full=10 pt_x000d_
Script=58 %_x000d_
ScriptScript=42 %_x000d_
Symbol=150 %_x000d_
SubSymbol=100 %_x000d_
User1=75 %_x000d_
User2=150 %_x000d_
SmallLargeIncr=1 pt_x000d_
_x000d_
[Spacing]_x000d_
LineSpacing=150 %_x000d_
MatrixRowSpacing=150 %_x000d_
MatrixColSpacing=100 %_x000d_
SuperscriptHeight=45 %_x000d_
SubscriptDepth=25 %_x000d_
SubSupGa</vt:lpwstr>
  </property>
  <property fmtid="{D5CDD505-2E9C-101B-9397-08002B2CF9AE}" pid="6" name="MTPreferences 2">
    <vt:lpwstr>p=8 %_x000d_
LimHeight=25 %_x000d_
LimDepth=100 %_x000d_
LimLineSpacing=100 %_x000d_
NumerHeight=35 %_x000d_
DenomDepth=100 %_x000d_
FractBarOver=8 %_x000d_
FractBarThick=5 %_x000d_
SubFractBarThick=2.5 %_x000d_
FractGap=8 %_x000d_
FenceOver=8 %_x000d_
OperSpacing=100 %_x000d_
NonOperSpacing=100 %_x000d_
CharWidth=0 %_x000d_
MinGap=8 %_x000d_</vt:lpwstr>
  </property>
  <property fmtid="{D5CDD505-2E9C-101B-9397-08002B2CF9AE}" pid="7" name="MTPreferences 3">
    <vt:lpwstr>VertRadGap=17 %_x000d_
HorizRadGap=8 %_x000d_
RadWidth=100 %_x000d_
EmbellGap=12.5 %_x000d_
PrimeHeight=45 %_x000d_
BoxStrokeThick=5 %_x000d_
StikeThruThick=5 %_x000d_
MatrixLineThick=5 %_x000d_
RadStrokeThick=5 %_x000d_
HorizFenceGap=10 %_x000d_
_x000d_</vt:lpwstr>
  </property>
  <property fmtid="{D5CDD505-2E9C-101B-9397-08002B2CF9AE}" pid="8" name="MTPreferenceSource">
    <vt:lpwstr>Times+Symbol 10.eqp</vt:lpwstr>
  </property>
  <property fmtid="{D5CDD505-2E9C-101B-9397-08002B2CF9AE}" pid="9" name="MTWinEqns">
    <vt:bool>true</vt:bool>
  </property>
</Properties>
</file>